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F296" w14:textId="77777777" w:rsidR="00D857C9" w:rsidRPr="002302D6" w:rsidRDefault="00C377B3" w:rsidP="00C377B3">
      <w:pPr>
        <w:jc w:val="center"/>
        <w:rPr>
          <w:rFonts w:asciiTheme="majorHAnsi" w:hAnsiTheme="majorHAnsi"/>
          <w:b/>
          <w:sz w:val="20"/>
          <w:szCs w:val="20"/>
          <w:u w:val="single"/>
        </w:rPr>
      </w:pPr>
      <w:r w:rsidRPr="002302D6">
        <w:rPr>
          <w:rFonts w:asciiTheme="majorHAnsi" w:hAnsiTheme="majorHAnsi"/>
          <w:b/>
          <w:sz w:val="20"/>
          <w:szCs w:val="20"/>
          <w:u w:val="single"/>
        </w:rPr>
        <w:t>TEXAS DEPARTMENT OF PUBLIC SAFETY</w:t>
      </w:r>
    </w:p>
    <w:p w14:paraId="0B2129F4" w14:textId="77777777" w:rsidR="00C377B3" w:rsidRPr="002302D6" w:rsidRDefault="00C377B3" w:rsidP="00C377B3">
      <w:pPr>
        <w:jc w:val="center"/>
        <w:rPr>
          <w:rFonts w:asciiTheme="majorHAnsi" w:hAnsiTheme="majorHAnsi"/>
          <w:b/>
          <w:sz w:val="20"/>
          <w:szCs w:val="20"/>
          <w:u w:val="single"/>
        </w:rPr>
      </w:pPr>
      <w:r w:rsidRPr="002302D6">
        <w:rPr>
          <w:rFonts w:asciiTheme="majorHAnsi" w:hAnsiTheme="majorHAnsi"/>
          <w:b/>
          <w:sz w:val="20"/>
          <w:szCs w:val="20"/>
          <w:u w:val="single"/>
        </w:rPr>
        <w:t>CRIME RECORDS SERVICES</w:t>
      </w:r>
    </w:p>
    <w:p w14:paraId="125337BB" w14:textId="77777777" w:rsidR="00C377B3" w:rsidRPr="002302D6" w:rsidRDefault="008C47B4" w:rsidP="00C377B3">
      <w:pPr>
        <w:jc w:val="center"/>
        <w:rPr>
          <w:rFonts w:asciiTheme="majorHAnsi" w:hAnsiTheme="majorHAnsi"/>
          <w:b/>
          <w:sz w:val="20"/>
          <w:szCs w:val="20"/>
          <w:u w:val="single"/>
        </w:rPr>
      </w:pPr>
      <w:r>
        <w:rPr>
          <w:rFonts w:asciiTheme="majorHAnsi" w:hAnsiTheme="majorHAnsi"/>
          <w:b/>
          <w:sz w:val="20"/>
          <w:szCs w:val="20"/>
          <w:u w:val="single"/>
        </w:rPr>
        <w:t xml:space="preserve">LICENSE PLATE READER </w:t>
      </w:r>
      <w:r w:rsidR="00C377B3" w:rsidRPr="002302D6">
        <w:rPr>
          <w:rFonts w:asciiTheme="majorHAnsi" w:hAnsiTheme="majorHAnsi"/>
          <w:b/>
          <w:sz w:val="20"/>
          <w:szCs w:val="20"/>
          <w:u w:val="single"/>
        </w:rPr>
        <w:t>(</w:t>
      </w:r>
      <w:r>
        <w:rPr>
          <w:rFonts w:asciiTheme="majorHAnsi" w:hAnsiTheme="majorHAnsi"/>
          <w:b/>
          <w:sz w:val="20"/>
          <w:szCs w:val="20"/>
          <w:u w:val="single"/>
        </w:rPr>
        <w:t>LPR</w:t>
      </w:r>
      <w:r w:rsidR="00C377B3" w:rsidRPr="002302D6">
        <w:rPr>
          <w:rFonts w:asciiTheme="majorHAnsi" w:hAnsiTheme="majorHAnsi"/>
          <w:b/>
          <w:sz w:val="20"/>
          <w:szCs w:val="20"/>
          <w:u w:val="single"/>
        </w:rPr>
        <w:t>) USER AGREEMENT</w:t>
      </w:r>
    </w:p>
    <w:p w14:paraId="1D8DBC5B" w14:textId="77777777" w:rsidR="00C377B3" w:rsidRDefault="00C377B3" w:rsidP="006219D6">
      <w:pPr>
        <w:jc w:val="both"/>
        <w:rPr>
          <w:rFonts w:asciiTheme="majorHAnsi" w:hAnsiTheme="majorHAnsi"/>
          <w:sz w:val="20"/>
          <w:szCs w:val="20"/>
        </w:rPr>
      </w:pPr>
      <w:r w:rsidRPr="002302D6">
        <w:rPr>
          <w:rFonts w:asciiTheme="majorHAnsi" w:hAnsiTheme="majorHAnsi"/>
          <w:sz w:val="20"/>
          <w:szCs w:val="20"/>
        </w:rPr>
        <w:t xml:space="preserve">This document constitutes </w:t>
      </w:r>
      <w:r w:rsidR="006219D6">
        <w:rPr>
          <w:rFonts w:asciiTheme="majorHAnsi" w:hAnsiTheme="majorHAnsi"/>
          <w:sz w:val="20"/>
          <w:szCs w:val="20"/>
        </w:rPr>
        <w:t>a User A</w:t>
      </w:r>
      <w:r w:rsidR="006219D6" w:rsidRPr="002302D6">
        <w:rPr>
          <w:rFonts w:asciiTheme="majorHAnsi" w:hAnsiTheme="majorHAnsi"/>
          <w:sz w:val="20"/>
          <w:szCs w:val="20"/>
        </w:rPr>
        <w:t>greement</w:t>
      </w:r>
      <w:r w:rsidR="006219D6">
        <w:rPr>
          <w:rFonts w:asciiTheme="majorHAnsi" w:hAnsiTheme="majorHAnsi"/>
          <w:sz w:val="20"/>
          <w:szCs w:val="20"/>
        </w:rPr>
        <w:t xml:space="preserve"> which sets forth the duties and responsibilities of the User Agency </w:t>
      </w:r>
      <w:proofErr w:type="gramStart"/>
      <w:r w:rsidR="006219D6">
        <w:rPr>
          <w:rFonts w:asciiTheme="majorHAnsi" w:hAnsiTheme="majorHAnsi"/>
          <w:sz w:val="20"/>
          <w:szCs w:val="20"/>
        </w:rPr>
        <w:t xml:space="preserve">in order </w:t>
      </w:r>
      <w:r w:rsidR="00040ECA">
        <w:rPr>
          <w:rFonts w:asciiTheme="majorHAnsi" w:hAnsiTheme="majorHAnsi"/>
          <w:sz w:val="20"/>
          <w:szCs w:val="20"/>
        </w:rPr>
        <w:t>to</w:t>
      </w:r>
      <w:proofErr w:type="gramEnd"/>
      <w:r w:rsidR="00040ECA">
        <w:rPr>
          <w:rFonts w:asciiTheme="majorHAnsi" w:hAnsiTheme="majorHAnsi"/>
          <w:sz w:val="20"/>
          <w:szCs w:val="20"/>
        </w:rPr>
        <w:t xml:space="preserve"> gain </w:t>
      </w:r>
      <w:r w:rsidR="006219D6">
        <w:rPr>
          <w:rFonts w:asciiTheme="majorHAnsi" w:hAnsiTheme="majorHAnsi"/>
          <w:sz w:val="20"/>
          <w:szCs w:val="20"/>
        </w:rPr>
        <w:t xml:space="preserve">access </w:t>
      </w:r>
      <w:r w:rsidR="00F10EDB">
        <w:rPr>
          <w:rFonts w:asciiTheme="majorHAnsi" w:hAnsiTheme="majorHAnsi"/>
          <w:sz w:val="20"/>
          <w:szCs w:val="20"/>
        </w:rPr>
        <w:t xml:space="preserve">to </w:t>
      </w:r>
      <w:r w:rsidRPr="002302D6">
        <w:rPr>
          <w:rFonts w:asciiTheme="majorHAnsi" w:hAnsiTheme="majorHAnsi"/>
          <w:sz w:val="20"/>
          <w:szCs w:val="20"/>
        </w:rPr>
        <w:t xml:space="preserve">the </w:t>
      </w:r>
      <w:r w:rsidR="008C47B4">
        <w:rPr>
          <w:rFonts w:asciiTheme="majorHAnsi" w:hAnsiTheme="majorHAnsi"/>
          <w:sz w:val="20"/>
          <w:szCs w:val="20"/>
        </w:rPr>
        <w:t xml:space="preserve">Texas </w:t>
      </w:r>
      <w:r w:rsidR="006219D6">
        <w:rPr>
          <w:rFonts w:asciiTheme="majorHAnsi" w:hAnsiTheme="majorHAnsi"/>
          <w:sz w:val="20"/>
          <w:szCs w:val="20"/>
        </w:rPr>
        <w:t xml:space="preserve">Automated </w:t>
      </w:r>
      <w:r w:rsidR="008C47B4">
        <w:rPr>
          <w:rFonts w:asciiTheme="majorHAnsi" w:hAnsiTheme="majorHAnsi"/>
          <w:sz w:val="20"/>
          <w:szCs w:val="20"/>
        </w:rPr>
        <w:t>License Plate Reader</w:t>
      </w:r>
      <w:r w:rsidRPr="002302D6">
        <w:rPr>
          <w:rFonts w:asciiTheme="majorHAnsi" w:hAnsiTheme="majorHAnsi"/>
          <w:sz w:val="20"/>
          <w:szCs w:val="20"/>
        </w:rPr>
        <w:t xml:space="preserve"> </w:t>
      </w:r>
      <w:r w:rsidR="006219D6">
        <w:rPr>
          <w:rFonts w:asciiTheme="majorHAnsi" w:hAnsiTheme="majorHAnsi"/>
          <w:sz w:val="20"/>
          <w:szCs w:val="20"/>
        </w:rPr>
        <w:t>(LPR) Database administered by the Texas Department of Public Safety</w:t>
      </w:r>
      <w:r w:rsidR="00F10EDB">
        <w:rPr>
          <w:rFonts w:asciiTheme="majorHAnsi" w:hAnsiTheme="majorHAnsi"/>
          <w:sz w:val="20"/>
          <w:szCs w:val="20"/>
        </w:rPr>
        <w:t xml:space="preserve"> (TXDPS)</w:t>
      </w:r>
      <w:r w:rsidRPr="002302D6">
        <w:rPr>
          <w:rFonts w:asciiTheme="majorHAnsi" w:hAnsiTheme="majorHAnsi"/>
          <w:sz w:val="20"/>
          <w:szCs w:val="20"/>
        </w:rPr>
        <w:t>.</w:t>
      </w:r>
      <w:r w:rsidR="006219D6">
        <w:rPr>
          <w:rFonts w:asciiTheme="majorHAnsi" w:hAnsiTheme="majorHAnsi"/>
          <w:sz w:val="20"/>
          <w:szCs w:val="20"/>
        </w:rPr>
        <w:t xml:space="preserve">  The User Agency shall be a criminal justice or law enforcement agency.</w:t>
      </w:r>
    </w:p>
    <w:p w14:paraId="617FA41B" w14:textId="77777777" w:rsidR="00953F01" w:rsidRPr="002302D6" w:rsidRDefault="00953F01" w:rsidP="006219D6">
      <w:pPr>
        <w:spacing w:after="0"/>
        <w:jc w:val="both"/>
        <w:rPr>
          <w:rFonts w:asciiTheme="majorHAnsi" w:hAnsiTheme="majorHAnsi"/>
          <w:sz w:val="20"/>
          <w:szCs w:val="20"/>
        </w:rPr>
      </w:pPr>
    </w:p>
    <w:p w14:paraId="78C790B9" w14:textId="77777777" w:rsidR="00C377B3" w:rsidRPr="002302D6" w:rsidRDefault="006219D6" w:rsidP="00625D42">
      <w:pPr>
        <w:spacing w:after="0"/>
        <w:ind w:firstLine="720"/>
        <w:jc w:val="both"/>
        <w:rPr>
          <w:rFonts w:asciiTheme="majorHAnsi" w:hAnsiTheme="majorHAnsi"/>
          <w:sz w:val="20"/>
          <w:szCs w:val="20"/>
        </w:rPr>
      </w:pPr>
      <w:r w:rsidRPr="00953F01">
        <w:rPr>
          <w:rFonts w:asciiTheme="majorHAnsi" w:hAnsiTheme="majorHAnsi"/>
          <w:b/>
          <w:sz w:val="20"/>
          <w:szCs w:val="20"/>
        </w:rPr>
        <w:t xml:space="preserve">USER </w:t>
      </w:r>
      <w:r w:rsidR="00C377B3" w:rsidRPr="00953F01">
        <w:rPr>
          <w:rFonts w:asciiTheme="majorHAnsi" w:hAnsiTheme="majorHAnsi"/>
          <w:b/>
          <w:sz w:val="20"/>
          <w:szCs w:val="20"/>
        </w:rPr>
        <w:t>AGENCY</w:t>
      </w:r>
      <w:r w:rsidRPr="00953F01">
        <w:rPr>
          <w:rFonts w:asciiTheme="majorHAnsi" w:hAnsiTheme="majorHAnsi"/>
          <w:b/>
          <w:sz w:val="20"/>
          <w:szCs w:val="20"/>
        </w:rPr>
        <w:t>:</w:t>
      </w:r>
      <w:r w:rsidR="00C377B3" w:rsidRPr="002302D6">
        <w:rPr>
          <w:rFonts w:asciiTheme="majorHAnsi" w:hAnsiTheme="majorHAnsi"/>
          <w:sz w:val="20"/>
          <w:szCs w:val="20"/>
        </w:rPr>
        <w:t xml:space="preserve">    ____________________________________________________________________</w:t>
      </w:r>
      <w:r w:rsidR="00F10EDB">
        <w:rPr>
          <w:rFonts w:asciiTheme="majorHAnsi" w:hAnsiTheme="majorHAnsi"/>
          <w:sz w:val="20"/>
          <w:szCs w:val="20"/>
        </w:rPr>
        <w:t>______________</w:t>
      </w:r>
      <w:r w:rsidR="00953F01">
        <w:rPr>
          <w:rFonts w:asciiTheme="majorHAnsi" w:hAnsiTheme="majorHAnsi"/>
          <w:sz w:val="20"/>
          <w:szCs w:val="20"/>
        </w:rPr>
        <w:t>_______________</w:t>
      </w:r>
    </w:p>
    <w:p w14:paraId="1B07FF26" w14:textId="77777777" w:rsidR="00953F01" w:rsidRDefault="00953F01" w:rsidP="006219D6">
      <w:pPr>
        <w:jc w:val="both"/>
        <w:rPr>
          <w:rFonts w:asciiTheme="majorHAnsi" w:hAnsiTheme="majorHAnsi"/>
          <w:sz w:val="20"/>
          <w:szCs w:val="20"/>
        </w:rPr>
      </w:pPr>
    </w:p>
    <w:p w14:paraId="1CD404B0" w14:textId="77777777" w:rsidR="00C377B3" w:rsidRPr="002302D6" w:rsidRDefault="00C377B3" w:rsidP="00625D42">
      <w:pPr>
        <w:spacing w:after="0"/>
        <w:ind w:firstLine="720"/>
        <w:jc w:val="both"/>
        <w:rPr>
          <w:rFonts w:asciiTheme="majorHAnsi" w:hAnsiTheme="majorHAnsi"/>
          <w:sz w:val="20"/>
          <w:szCs w:val="20"/>
        </w:rPr>
      </w:pPr>
      <w:r w:rsidRPr="00953F01">
        <w:rPr>
          <w:rFonts w:asciiTheme="majorHAnsi" w:hAnsiTheme="majorHAnsi"/>
          <w:b/>
          <w:sz w:val="20"/>
          <w:szCs w:val="20"/>
        </w:rPr>
        <w:t>ADDRESS</w:t>
      </w:r>
      <w:r w:rsidR="006219D6" w:rsidRPr="00953F01">
        <w:rPr>
          <w:rFonts w:asciiTheme="majorHAnsi" w:hAnsiTheme="majorHAnsi"/>
          <w:b/>
          <w:sz w:val="20"/>
          <w:szCs w:val="20"/>
        </w:rPr>
        <w:t>:</w:t>
      </w:r>
      <w:r w:rsidRPr="002302D6">
        <w:rPr>
          <w:rFonts w:asciiTheme="majorHAnsi" w:hAnsiTheme="majorHAnsi"/>
          <w:sz w:val="20"/>
          <w:szCs w:val="20"/>
        </w:rPr>
        <w:t xml:space="preserve">   ____________________________________________________________________</w:t>
      </w:r>
      <w:r w:rsidR="006219D6">
        <w:rPr>
          <w:rFonts w:asciiTheme="majorHAnsi" w:hAnsiTheme="majorHAnsi"/>
          <w:sz w:val="20"/>
          <w:szCs w:val="20"/>
        </w:rPr>
        <w:t>_____</w:t>
      </w:r>
      <w:r w:rsidR="00F10EDB">
        <w:rPr>
          <w:rFonts w:asciiTheme="majorHAnsi" w:hAnsiTheme="majorHAnsi"/>
          <w:sz w:val="20"/>
          <w:szCs w:val="20"/>
        </w:rPr>
        <w:t>_______________</w:t>
      </w:r>
      <w:r w:rsidR="00953F01">
        <w:rPr>
          <w:rFonts w:asciiTheme="majorHAnsi" w:hAnsiTheme="majorHAnsi"/>
          <w:sz w:val="20"/>
          <w:szCs w:val="20"/>
        </w:rPr>
        <w:t>_______________</w:t>
      </w:r>
    </w:p>
    <w:p w14:paraId="0CC48A0A" w14:textId="77777777" w:rsidR="00953F01" w:rsidRDefault="00953F01" w:rsidP="006219D6">
      <w:pPr>
        <w:jc w:val="both"/>
        <w:rPr>
          <w:rFonts w:asciiTheme="majorHAnsi" w:hAnsiTheme="majorHAnsi"/>
          <w:sz w:val="20"/>
          <w:szCs w:val="20"/>
        </w:rPr>
      </w:pPr>
    </w:p>
    <w:p w14:paraId="6AF05AA7" w14:textId="77777777" w:rsidR="000A49BD" w:rsidRPr="000A49BD" w:rsidRDefault="000A49BD" w:rsidP="006219D6">
      <w:pPr>
        <w:jc w:val="both"/>
        <w:rPr>
          <w:rFonts w:asciiTheme="majorHAnsi" w:hAnsiTheme="majorHAnsi"/>
          <w:sz w:val="20"/>
          <w:szCs w:val="20"/>
        </w:rPr>
      </w:pPr>
      <w:r>
        <w:rPr>
          <w:rFonts w:asciiTheme="majorHAnsi" w:hAnsiTheme="majorHAnsi"/>
          <w:sz w:val="20"/>
          <w:szCs w:val="20"/>
        </w:rPr>
        <w:t xml:space="preserve">The LPR Database shall consist of </w:t>
      </w:r>
      <w:r w:rsidR="001C00B3">
        <w:rPr>
          <w:rFonts w:asciiTheme="majorHAnsi" w:hAnsiTheme="majorHAnsi"/>
          <w:sz w:val="20"/>
          <w:szCs w:val="20"/>
        </w:rPr>
        <w:t xml:space="preserve">shared data from all participating local, state, and federal agencies, as well as TXDPS captured data, of </w:t>
      </w:r>
      <w:r>
        <w:rPr>
          <w:rFonts w:asciiTheme="majorHAnsi" w:hAnsiTheme="majorHAnsi"/>
          <w:sz w:val="20"/>
          <w:szCs w:val="20"/>
        </w:rPr>
        <w:t>the following information</w:t>
      </w:r>
      <w:r w:rsidR="008E4A57">
        <w:rPr>
          <w:rFonts w:asciiTheme="majorHAnsi" w:hAnsiTheme="majorHAnsi"/>
          <w:sz w:val="20"/>
          <w:szCs w:val="20"/>
        </w:rPr>
        <w:t xml:space="preserve"> associated with a license plate captured by an LPR</w:t>
      </w:r>
      <w:r>
        <w:rPr>
          <w:rFonts w:asciiTheme="majorHAnsi" w:hAnsiTheme="majorHAnsi"/>
          <w:sz w:val="20"/>
          <w:szCs w:val="20"/>
        </w:rPr>
        <w:t xml:space="preserve">: </w:t>
      </w:r>
      <w:r w:rsidR="001C00B3" w:rsidRPr="00B70B80">
        <w:rPr>
          <w:rFonts w:asciiTheme="majorHAnsi" w:hAnsiTheme="majorHAnsi"/>
          <w:sz w:val="20"/>
          <w:szCs w:val="20"/>
        </w:rPr>
        <w:t>license plate numbers</w:t>
      </w:r>
      <w:r w:rsidR="00B70B80">
        <w:rPr>
          <w:rFonts w:asciiTheme="majorHAnsi" w:hAnsiTheme="majorHAnsi"/>
          <w:sz w:val="20"/>
          <w:szCs w:val="20"/>
        </w:rPr>
        <w:t>;</w:t>
      </w:r>
      <w:r w:rsidR="001C00B3" w:rsidRPr="00B70B80">
        <w:rPr>
          <w:rFonts w:asciiTheme="majorHAnsi" w:hAnsiTheme="majorHAnsi"/>
          <w:sz w:val="20"/>
          <w:szCs w:val="20"/>
        </w:rPr>
        <w:t xml:space="preserve"> latitude and longitude coordinates</w:t>
      </w:r>
      <w:r w:rsidR="00625D42">
        <w:rPr>
          <w:rFonts w:asciiTheme="majorHAnsi" w:hAnsiTheme="majorHAnsi"/>
          <w:sz w:val="20"/>
          <w:szCs w:val="20"/>
        </w:rPr>
        <w:t xml:space="preserve"> </w:t>
      </w:r>
      <w:r w:rsidR="008E4A57">
        <w:rPr>
          <w:rFonts w:asciiTheme="majorHAnsi" w:hAnsiTheme="majorHAnsi"/>
          <w:sz w:val="20"/>
          <w:szCs w:val="20"/>
        </w:rPr>
        <w:t>indicating where the plate was captured</w:t>
      </w:r>
      <w:r w:rsidR="00B70B80">
        <w:rPr>
          <w:rFonts w:asciiTheme="majorHAnsi" w:hAnsiTheme="majorHAnsi"/>
          <w:sz w:val="20"/>
          <w:szCs w:val="20"/>
        </w:rPr>
        <w:t>;</w:t>
      </w:r>
      <w:r w:rsidR="001C00B3" w:rsidRPr="00B70B80">
        <w:rPr>
          <w:rFonts w:asciiTheme="majorHAnsi" w:hAnsiTheme="majorHAnsi"/>
          <w:sz w:val="20"/>
          <w:szCs w:val="20"/>
        </w:rPr>
        <w:t xml:space="preserve"> dat</w:t>
      </w:r>
      <w:r w:rsidR="003931A0">
        <w:rPr>
          <w:rFonts w:asciiTheme="majorHAnsi" w:hAnsiTheme="majorHAnsi"/>
          <w:sz w:val="20"/>
          <w:szCs w:val="20"/>
        </w:rPr>
        <w:t>e</w:t>
      </w:r>
      <w:r w:rsidR="001C00B3" w:rsidRPr="00B70B80">
        <w:rPr>
          <w:rFonts w:asciiTheme="majorHAnsi" w:hAnsiTheme="majorHAnsi"/>
          <w:sz w:val="20"/>
          <w:szCs w:val="20"/>
        </w:rPr>
        <w:t>/time</w:t>
      </w:r>
      <w:r w:rsidR="008E4A57">
        <w:rPr>
          <w:rFonts w:asciiTheme="majorHAnsi" w:hAnsiTheme="majorHAnsi"/>
          <w:sz w:val="20"/>
          <w:szCs w:val="20"/>
        </w:rPr>
        <w:t xml:space="preserve"> of the capture</w:t>
      </w:r>
      <w:r w:rsidR="00B70B80">
        <w:rPr>
          <w:rFonts w:asciiTheme="majorHAnsi" w:hAnsiTheme="majorHAnsi"/>
          <w:sz w:val="20"/>
          <w:szCs w:val="20"/>
        </w:rPr>
        <w:t>;</w:t>
      </w:r>
      <w:r w:rsidR="00B70B80" w:rsidRPr="00B70B80">
        <w:rPr>
          <w:rFonts w:asciiTheme="majorHAnsi" w:hAnsiTheme="majorHAnsi"/>
          <w:sz w:val="20"/>
          <w:szCs w:val="20"/>
        </w:rPr>
        <w:t xml:space="preserve"> and </w:t>
      </w:r>
      <w:r w:rsidR="009E3905">
        <w:rPr>
          <w:rFonts w:asciiTheme="majorHAnsi" w:hAnsiTheme="majorHAnsi"/>
          <w:sz w:val="20"/>
          <w:szCs w:val="20"/>
        </w:rPr>
        <w:t>Originating Agency Identifier (</w:t>
      </w:r>
      <w:r w:rsidR="00B70B80" w:rsidRPr="00B70B80">
        <w:rPr>
          <w:rFonts w:asciiTheme="majorHAnsi" w:hAnsiTheme="majorHAnsi"/>
          <w:sz w:val="20"/>
          <w:szCs w:val="20"/>
        </w:rPr>
        <w:t>ORI</w:t>
      </w:r>
      <w:r w:rsidR="009E3905">
        <w:rPr>
          <w:rFonts w:asciiTheme="majorHAnsi" w:hAnsiTheme="majorHAnsi"/>
          <w:sz w:val="20"/>
          <w:szCs w:val="20"/>
        </w:rPr>
        <w:t>)</w:t>
      </w:r>
      <w:r w:rsidR="00B70B80" w:rsidRPr="00B70B80">
        <w:rPr>
          <w:rFonts w:asciiTheme="majorHAnsi" w:hAnsiTheme="majorHAnsi"/>
          <w:sz w:val="20"/>
          <w:szCs w:val="20"/>
        </w:rPr>
        <w:t xml:space="preserve"> information</w:t>
      </w:r>
      <w:r w:rsidR="008E4A57">
        <w:rPr>
          <w:rFonts w:asciiTheme="majorHAnsi" w:hAnsiTheme="majorHAnsi"/>
          <w:sz w:val="20"/>
          <w:szCs w:val="20"/>
        </w:rPr>
        <w:t xml:space="preserve"> of the agency capturing the information</w:t>
      </w:r>
      <w:r w:rsidRPr="00B70B80">
        <w:rPr>
          <w:rFonts w:asciiTheme="majorHAnsi" w:hAnsiTheme="majorHAnsi"/>
          <w:sz w:val="20"/>
          <w:szCs w:val="20"/>
        </w:rPr>
        <w:t>.</w:t>
      </w:r>
      <w:r>
        <w:rPr>
          <w:rFonts w:asciiTheme="majorHAnsi" w:hAnsiTheme="majorHAnsi"/>
          <w:sz w:val="20"/>
          <w:szCs w:val="20"/>
        </w:rPr>
        <w:t xml:space="preserve">  The LPR Database shall be maintained, operated, and managed by TXDPS on a 24 hour, 7 days a week, 365 days a year basis.</w:t>
      </w:r>
    </w:p>
    <w:p w14:paraId="21D29B47" w14:textId="77777777" w:rsidR="0077645C" w:rsidRDefault="0077645C" w:rsidP="00953F01">
      <w:pPr>
        <w:pStyle w:val="ListParagraph"/>
        <w:numPr>
          <w:ilvl w:val="0"/>
          <w:numId w:val="8"/>
        </w:numPr>
        <w:ind w:left="360"/>
        <w:jc w:val="both"/>
        <w:rPr>
          <w:rFonts w:asciiTheme="majorHAnsi" w:hAnsiTheme="majorHAnsi"/>
          <w:b/>
          <w:sz w:val="20"/>
          <w:szCs w:val="20"/>
        </w:rPr>
      </w:pPr>
      <w:r w:rsidRPr="00953F01">
        <w:rPr>
          <w:rFonts w:asciiTheme="majorHAnsi" w:hAnsiTheme="majorHAnsi"/>
          <w:b/>
          <w:sz w:val="20"/>
          <w:szCs w:val="20"/>
        </w:rPr>
        <w:t xml:space="preserve">USER AGENCY RESPONSIBILITIES </w:t>
      </w:r>
    </w:p>
    <w:p w14:paraId="279BA7C5" w14:textId="77777777" w:rsidR="000A49BD" w:rsidRPr="00953F01" w:rsidRDefault="0077645C"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User Agency may only access and use </w:t>
      </w:r>
      <w:r w:rsidR="008C47B4" w:rsidRPr="00953F01">
        <w:rPr>
          <w:rFonts w:asciiTheme="majorHAnsi" w:hAnsiTheme="majorHAnsi"/>
          <w:sz w:val="20"/>
          <w:szCs w:val="20"/>
        </w:rPr>
        <w:t>LPR</w:t>
      </w:r>
      <w:r w:rsidRPr="00953F01">
        <w:rPr>
          <w:rFonts w:asciiTheme="majorHAnsi" w:hAnsiTheme="majorHAnsi"/>
          <w:sz w:val="20"/>
          <w:szCs w:val="20"/>
        </w:rPr>
        <w:t xml:space="preserve"> information for official criminal justice </w:t>
      </w:r>
      <w:r w:rsidRPr="00B91F0C">
        <w:rPr>
          <w:rFonts w:asciiTheme="majorHAnsi" w:hAnsiTheme="majorHAnsi"/>
          <w:sz w:val="20"/>
          <w:szCs w:val="20"/>
        </w:rPr>
        <w:t>purposes</w:t>
      </w:r>
      <w:r w:rsidRPr="00953F01">
        <w:rPr>
          <w:rFonts w:asciiTheme="majorHAnsi" w:hAnsiTheme="majorHAnsi"/>
          <w:sz w:val="20"/>
          <w:szCs w:val="20"/>
        </w:rPr>
        <w:t xml:space="preserve">. </w:t>
      </w:r>
      <w:r w:rsidR="00F10EDB" w:rsidRPr="00953F01">
        <w:rPr>
          <w:rFonts w:asciiTheme="majorHAnsi" w:hAnsiTheme="majorHAnsi"/>
          <w:sz w:val="20"/>
          <w:szCs w:val="20"/>
        </w:rPr>
        <w:t xml:space="preserve"> </w:t>
      </w:r>
      <w:r w:rsidR="008C47B4" w:rsidRPr="00953F01">
        <w:rPr>
          <w:rFonts w:asciiTheme="majorHAnsi" w:hAnsiTheme="majorHAnsi"/>
          <w:sz w:val="20"/>
          <w:szCs w:val="20"/>
        </w:rPr>
        <w:t>LPR</w:t>
      </w:r>
      <w:r w:rsidRPr="00953F01">
        <w:rPr>
          <w:rFonts w:asciiTheme="majorHAnsi" w:hAnsiTheme="majorHAnsi"/>
          <w:sz w:val="20"/>
          <w:szCs w:val="20"/>
        </w:rPr>
        <w:t xml:space="preserve"> information </w:t>
      </w:r>
      <w:r w:rsidR="00F10EDB" w:rsidRPr="00953F01">
        <w:rPr>
          <w:rFonts w:asciiTheme="majorHAnsi" w:hAnsiTheme="majorHAnsi"/>
          <w:sz w:val="20"/>
          <w:szCs w:val="20"/>
        </w:rPr>
        <w:t xml:space="preserve">shall not </w:t>
      </w:r>
      <w:r w:rsidRPr="00953F01">
        <w:rPr>
          <w:rFonts w:asciiTheme="majorHAnsi" w:hAnsiTheme="majorHAnsi"/>
          <w:sz w:val="20"/>
          <w:szCs w:val="20"/>
        </w:rPr>
        <w:t xml:space="preserve">be accessed or used for any other purpose. </w:t>
      </w:r>
      <w:r w:rsidR="00F10EDB" w:rsidRPr="00953F01">
        <w:rPr>
          <w:rFonts w:asciiTheme="majorHAnsi" w:hAnsiTheme="majorHAnsi"/>
          <w:sz w:val="20"/>
          <w:szCs w:val="20"/>
        </w:rPr>
        <w:t xml:space="preserve"> </w:t>
      </w:r>
    </w:p>
    <w:p w14:paraId="197FF428" w14:textId="77777777" w:rsidR="0077645C" w:rsidRPr="00953F01" w:rsidRDefault="00741E20"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w:t>
      </w:r>
      <w:r w:rsidR="0077645C" w:rsidRPr="00953F01">
        <w:rPr>
          <w:rFonts w:asciiTheme="majorHAnsi" w:hAnsiTheme="majorHAnsi"/>
          <w:sz w:val="20"/>
          <w:szCs w:val="20"/>
        </w:rPr>
        <w:t xml:space="preserve">User Agency </w:t>
      </w:r>
      <w:r w:rsidR="00F10EDB" w:rsidRPr="00953F01">
        <w:rPr>
          <w:rFonts w:asciiTheme="majorHAnsi" w:hAnsiTheme="majorHAnsi"/>
          <w:sz w:val="20"/>
          <w:szCs w:val="20"/>
        </w:rPr>
        <w:t xml:space="preserve">shall </w:t>
      </w:r>
      <w:r w:rsidR="0077645C" w:rsidRPr="00953F01">
        <w:rPr>
          <w:rFonts w:asciiTheme="majorHAnsi" w:hAnsiTheme="majorHAnsi"/>
          <w:sz w:val="20"/>
          <w:szCs w:val="20"/>
        </w:rPr>
        <w:t xml:space="preserve">allow TXDPS to share </w:t>
      </w:r>
      <w:r w:rsidRPr="00953F01">
        <w:rPr>
          <w:rFonts w:asciiTheme="majorHAnsi" w:hAnsiTheme="majorHAnsi"/>
          <w:sz w:val="20"/>
          <w:szCs w:val="20"/>
        </w:rPr>
        <w:t xml:space="preserve">the </w:t>
      </w:r>
      <w:r w:rsidR="0077645C" w:rsidRPr="00953F01">
        <w:rPr>
          <w:rFonts w:asciiTheme="majorHAnsi" w:hAnsiTheme="majorHAnsi"/>
          <w:sz w:val="20"/>
          <w:szCs w:val="20"/>
        </w:rPr>
        <w:t>User Agency</w:t>
      </w:r>
      <w:r w:rsidRPr="00953F01">
        <w:rPr>
          <w:rFonts w:asciiTheme="majorHAnsi" w:hAnsiTheme="majorHAnsi"/>
          <w:sz w:val="20"/>
          <w:szCs w:val="20"/>
        </w:rPr>
        <w:t>’s</w:t>
      </w:r>
      <w:r w:rsidR="0077645C" w:rsidRPr="00953F01">
        <w:rPr>
          <w:rFonts w:asciiTheme="majorHAnsi" w:hAnsiTheme="majorHAnsi"/>
          <w:sz w:val="20"/>
          <w:szCs w:val="20"/>
        </w:rPr>
        <w:t xml:space="preserve"> data contributed to </w:t>
      </w:r>
      <w:r w:rsidR="000A49BD" w:rsidRPr="00953F01">
        <w:rPr>
          <w:rFonts w:asciiTheme="majorHAnsi" w:hAnsiTheme="majorHAnsi"/>
          <w:sz w:val="20"/>
          <w:szCs w:val="20"/>
        </w:rPr>
        <w:t xml:space="preserve">the </w:t>
      </w:r>
      <w:r w:rsidR="008C47B4" w:rsidRPr="00953F01">
        <w:rPr>
          <w:rFonts w:asciiTheme="majorHAnsi" w:hAnsiTheme="majorHAnsi"/>
          <w:sz w:val="20"/>
          <w:szCs w:val="20"/>
        </w:rPr>
        <w:t>LPR</w:t>
      </w:r>
      <w:r w:rsidR="0077645C" w:rsidRPr="00953F01">
        <w:rPr>
          <w:rFonts w:asciiTheme="majorHAnsi" w:hAnsiTheme="majorHAnsi"/>
          <w:sz w:val="20"/>
          <w:szCs w:val="20"/>
        </w:rPr>
        <w:t xml:space="preserve"> </w:t>
      </w:r>
      <w:r w:rsidR="000A49BD" w:rsidRPr="00953F01">
        <w:rPr>
          <w:rFonts w:asciiTheme="majorHAnsi" w:hAnsiTheme="majorHAnsi"/>
          <w:sz w:val="20"/>
          <w:szCs w:val="20"/>
        </w:rPr>
        <w:t xml:space="preserve">Database </w:t>
      </w:r>
      <w:r w:rsidR="0077645C" w:rsidRPr="00953F01">
        <w:rPr>
          <w:rFonts w:asciiTheme="majorHAnsi" w:hAnsiTheme="majorHAnsi"/>
          <w:sz w:val="20"/>
          <w:szCs w:val="20"/>
        </w:rPr>
        <w:t xml:space="preserve">with other authorized criminal justice </w:t>
      </w:r>
      <w:r w:rsidR="00F10EDB" w:rsidRPr="00953F01">
        <w:rPr>
          <w:rFonts w:asciiTheme="majorHAnsi" w:hAnsiTheme="majorHAnsi"/>
          <w:sz w:val="20"/>
          <w:szCs w:val="20"/>
        </w:rPr>
        <w:t xml:space="preserve">or law enforcement </w:t>
      </w:r>
      <w:r w:rsidR="0077645C" w:rsidRPr="00953F01">
        <w:rPr>
          <w:rFonts w:asciiTheme="majorHAnsi" w:hAnsiTheme="majorHAnsi"/>
          <w:sz w:val="20"/>
          <w:szCs w:val="20"/>
        </w:rPr>
        <w:t>agencies.</w:t>
      </w:r>
    </w:p>
    <w:p w14:paraId="5CC64FDD" w14:textId="77777777" w:rsidR="00DB5CD4" w:rsidRPr="00953F01" w:rsidRDefault="00DB5CD4"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User Agency </w:t>
      </w:r>
      <w:r w:rsidR="00F10EDB" w:rsidRPr="00953F01">
        <w:rPr>
          <w:rFonts w:asciiTheme="majorHAnsi" w:hAnsiTheme="majorHAnsi"/>
          <w:sz w:val="20"/>
          <w:szCs w:val="20"/>
        </w:rPr>
        <w:t xml:space="preserve">shall provide </w:t>
      </w:r>
      <w:r w:rsidRPr="00953F01">
        <w:rPr>
          <w:rFonts w:asciiTheme="majorHAnsi" w:hAnsiTheme="majorHAnsi"/>
          <w:sz w:val="20"/>
          <w:szCs w:val="20"/>
        </w:rPr>
        <w:t xml:space="preserve">its own internet connectivity and maintenance which meets </w:t>
      </w:r>
      <w:r w:rsidR="00F10EDB" w:rsidRPr="00953F01">
        <w:rPr>
          <w:rFonts w:asciiTheme="majorHAnsi" w:hAnsiTheme="majorHAnsi"/>
          <w:sz w:val="20"/>
          <w:szCs w:val="20"/>
        </w:rPr>
        <w:t>Criminal Justice Information Services (</w:t>
      </w:r>
      <w:r w:rsidRPr="00953F01">
        <w:rPr>
          <w:rFonts w:asciiTheme="majorHAnsi" w:hAnsiTheme="majorHAnsi"/>
          <w:sz w:val="20"/>
          <w:szCs w:val="20"/>
        </w:rPr>
        <w:t>CJIS</w:t>
      </w:r>
      <w:r w:rsidR="00F10EDB" w:rsidRPr="00953F01">
        <w:rPr>
          <w:rFonts w:asciiTheme="majorHAnsi" w:hAnsiTheme="majorHAnsi"/>
          <w:sz w:val="20"/>
          <w:szCs w:val="20"/>
        </w:rPr>
        <w:t>)</w:t>
      </w:r>
      <w:r w:rsidRPr="00953F01">
        <w:rPr>
          <w:rFonts w:asciiTheme="majorHAnsi" w:hAnsiTheme="majorHAnsi"/>
          <w:sz w:val="20"/>
          <w:szCs w:val="20"/>
        </w:rPr>
        <w:t xml:space="preserve"> Security Policy requirements.</w:t>
      </w:r>
    </w:p>
    <w:p w14:paraId="3EF2A701" w14:textId="77777777" w:rsidR="00FD06CC" w:rsidRPr="00953F01" w:rsidRDefault="00741E20"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w:t>
      </w:r>
      <w:r w:rsidR="00881F83" w:rsidRPr="00953F01">
        <w:rPr>
          <w:rFonts w:asciiTheme="majorHAnsi" w:hAnsiTheme="majorHAnsi"/>
          <w:sz w:val="20"/>
          <w:szCs w:val="20"/>
        </w:rPr>
        <w:t xml:space="preserve">User Agency </w:t>
      </w:r>
      <w:r w:rsidRPr="00953F01">
        <w:rPr>
          <w:rFonts w:asciiTheme="majorHAnsi" w:hAnsiTheme="majorHAnsi"/>
          <w:sz w:val="20"/>
          <w:szCs w:val="20"/>
        </w:rPr>
        <w:t xml:space="preserve">shall </w:t>
      </w:r>
      <w:r w:rsidR="00881F83" w:rsidRPr="00953F01">
        <w:rPr>
          <w:rFonts w:asciiTheme="majorHAnsi" w:hAnsiTheme="majorHAnsi"/>
          <w:sz w:val="20"/>
          <w:szCs w:val="20"/>
        </w:rPr>
        <w:t xml:space="preserve">retain sole ownership </w:t>
      </w:r>
      <w:proofErr w:type="gramStart"/>
      <w:r w:rsidR="00881F83" w:rsidRPr="00953F01">
        <w:rPr>
          <w:rFonts w:asciiTheme="majorHAnsi" w:hAnsiTheme="majorHAnsi"/>
          <w:sz w:val="20"/>
          <w:szCs w:val="20"/>
        </w:rPr>
        <w:t>of,</w:t>
      </w:r>
      <w:proofErr w:type="gramEnd"/>
      <w:r w:rsidR="00881F83" w:rsidRPr="00953F01">
        <w:rPr>
          <w:rFonts w:asciiTheme="majorHAnsi" w:hAnsiTheme="majorHAnsi"/>
          <w:sz w:val="20"/>
          <w:szCs w:val="20"/>
        </w:rPr>
        <w:t xml:space="preserve"> sole responsibility for, and exclusive control over the content of the information </w:t>
      </w:r>
      <w:proofErr w:type="gramStart"/>
      <w:r w:rsidR="00881F83" w:rsidRPr="00953F01">
        <w:rPr>
          <w:rFonts w:asciiTheme="majorHAnsi" w:hAnsiTheme="majorHAnsi"/>
          <w:sz w:val="20"/>
          <w:szCs w:val="20"/>
        </w:rPr>
        <w:t>that it</w:t>
      </w:r>
      <w:proofErr w:type="gramEnd"/>
      <w:r w:rsidR="00881F83" w:rsidRPr="00953F01">
        <w:rPr>
          <w:rFonts w:asciiTheme="majorHAnsi" w:hAnsiTheme="majorHAnsi"/>
          <w:sz w:val="20"/>
          <w:szCs w:val="20"/>
        </w:rPr>
        <w:t xml:space="preserve"> contributes to </w:t>
      </w:r>
      <w:r w:rsidR="00DB7B4C" w:rsidRPr="00953F01">
        <w:rPr>
          <w:rFonts w:asciiTheme="majorHAnsi" w:hAnsiTheme="majorHAnsi"/>
          <w:sz w:val="20"/>
          <w:szCs w:val="20"/>
        </w:rPr>
        <w:t xml:space="preserve">the LPR </w:t>
      </w:r>
      <w:r w:rsidRPr="00953F01">
        <w:rPr>
          <w:rFonts w:asciiTheme="majorHAnsi" w:hAnsiTheme="majorHAnsi"/>
          <w:sz w:val="20"/>
          <w:szCs w:val="20"/>
        </w:rPr>
        <w:t xml:space="preserve">Database.  </w:t>
      </w:r>
    </w:p>
    <w:p w14:paraId="7DFDA368" w14:textId="77777777" w:rsidR="00FD06CC" w:rsidRPr="00953F01" w:rsidRDefault="00741E20"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w:t>
      </w:r>
      <w:r w:rsidR="00881F83" w:rsidRPr="00953F01">
        <w:rPr>
          <w:rFonts w:asciiTheme="majorHAnsi" w:hAnsiTheme="majorHAnsi"/>
          <w:sz w:val="20"/>
          <w:szCs w:val="20"/>
        </w:rPr>
        <w:t xml:space="preserve">User Agency </w:t>
      </w:r>
      <w:r w:rsidRPr="00953F01">
        <w:rPr>
          <w:rFonts w:asciiTheme="majorHAnsi" w:hAnsiTheme="majorHAnsi"/>
          <w:sz w:val="20"/>
          <w:szCs w:val="20"/>
        </w:rPr>
        <w:t>shall</w:t>
      </w:r>
      <w:r w:rsidR="00881F83" w:rsidRPr="00953F01">
        <w:rPr>
          <w:rFonts w:asciiTheme="majorHAnsi" w:hAnsiTheme="majorHAnsi"/>
          <w:sz w:val="20"/>
          <w:szCs w:val="20"/>
        </w:rPr>
        <w:t xml:space="preserve">, at will and at any time, update, correct, or delete the information that it contributes to </w:t>
      </w:r>
      <w:r w:rsidR="00DB7B4C" w:rsidRPr="00953F01">
        <w:rPr>
          <w:rFonts w:asciiTheme="majorHAnsi" w:hAnsiTheme="majorHAnsi"/>
          <w:sz w:val="20"/>
          <w:szCs w:val="20"/>
        </w:rPr>
        <w:t xml:space="preserve">the LPR </w:t>
      </w:r>
      <w:r w:rsidRPr="00953F01">
        <w:rPr>
          <w:rFonts w:asciiTheme="majorHAnsi" w:hAnsiTheme="majorHAnsi"/>
          <w:sz w:val="20"/>
          <w:szCs w:val="20"/>
        </w:rPr>
        <w:t>Database</w:t>
      </w:r>
      <w:r w:rsidR="00881F83" w:rsidRPr="00953F01">
        <w:rPr>
          <w:rFonts w:asciiTheme="majorHAnsi" w:hAnsiTheme="majorHAnsi"/>
          <w:sz w:val="20"/>
          <w:szCs w:val="20"/>
        </w:rPr>
        <w:t xml:space="preserve">. </w:t>
      </w:r>
      <w:r w:rsidRPr="00953F01">
        <w:rPr>
          <w:rFonts w:asciiTheme="majorHAnsi" w:hAnsiTheme="majorHAnsi"/>
          <w:sz w:val="20"/>
          <w:szCs w:val="20"/>
        </w:rPr>
        <w:t xml:space="preserve"> </w:t>
      </w:r>
    </w:p>
    <w:p w14:paraId="0672C904" w14:textId="77777777" w:rsidR="009553C9" w:rsidRPr="00953F01" w:rsidRDefault="00741E20"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w:t>
      </w:r>
      <w:r w:rsidR="00881F83" w:rsidRPr="00953F01">
        <w:rPr>
          <w:rFonts w:asciiTheme="majorHAnsi" w:hAnsiTheme="majorHAnsi"/>
          <w:sz w:val="20"/>
          <w:szCs w:val="20"/>
        </w:rPr>
        <w:t xml:space="preserve">User Agency has the sole responsibility to ensure that </w:t>
      </w:r>
      <w:r w:rsidRPr="00953F01">
        <w:rPr>
          <w:rFonts w:asciiTheme="majorHAnsi" w:hAnsiTheme="majorHAnsi"/>
          <w:sz w:val="20"/>
          <w:szCs w:val="20"/>
        </w:rPr>
        <w:t xml:space="preserve">the </w:t>
      </w:r>
      <w:r w:rsidR="00881F83" w:rsidRPr="00953F01">
        <w:rPr>
          <w:rFonts w:asciiTheme="majorHAnsi" w:hAnsiTheme="majorHAnsi"/>
          <w:sz w:val="20"/>
          <w:szCs w:val="20"/>
        </w:rPr>
        <w:t xml:space="preserve">information it contributes to </w:t>
      </w:r>
      <w:r w:rsidR="00DB7B4C" w:rsidRPr="00953F01">
        <w:rPr>
          <w:rFonts w:asciiTheme="majorHAnsi" w:hAnsiTheme="majorHAnsi"/>
          <w:sz w:val="20"/>
          <w:szCs w:val="20"/>
        </w:rPr>
        <w:t xml:space="preserve">the LPR </w:t>
      </w:r>
      <w:r w:rsidRPr="00953F01">
        <w:rPr>
          <w:rFonts w:asciiTheme="majorHAnsi" w:hAnsiTheme="majorHAnsi"/>
          <w:sz w:val="20"/>
          <w:szCs w:val="20"/>
        </w:rPr>
        <w:t xml:space="preserve">Database </w:t>
      </w:r>
      <w:r w:rsidR="00881F83" w:rsidRPr="00953F01">
        <w:rPr>
          <w:rFonts w:asciiTheme="majorHAnsi" w:hAnsiTheme="majorHAnsi"/>
          <w:sz w:val="20"/>
          <w:szCs w:val="20"/>
        </w:rPr>
        <w:t xml:space="preserve">was not obtained and is not maintained in violation of any federal, state, or local law applicable to that agency. </w:t>
      </w:r>
    </w:p>
    <w:p w14:paraId="7C965838" w14:textId="77777777" w:rsidR="000A49BD" w:rsidRPr="00953F01" w:rsidRDefault="00741E20"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User Agency </w:t>
      </w:r>
      <w:r w:rsidR="00881F83" w:rsidRPr="00953F01">
        <w:rPr>
          <w:rFonts w:asciiTheme="majorHAnsi" w:hAnsiTheme="majorHAnsi"/>
          <w:sz w:val="20"/>
          <w:szCs w:val="20"/>
        </w:rPr>
        <w:t>has sole responsibility and accountability for ensuring compliance with all laws, regulations, policies, and procedures applicable to its ent</w:t>
      </w:r>
      <w:r w:rsidR="00E803CC" w:rsidRPr="00953F01">
        <w:rPr>
          <w:rFonts w:asciiTheme="majorHAnsi" w:hAnsiTheme="majorHAnsi"/>
          <w:sz w:val="20"/>
          <w:szCs w:val="20"/>
        </w:rPr>
        <w:t>r</w:t>
      </w:r>
      <w:r w:rsidR="00881F83" w:rsidRPr="00953F01">
        <w:rPr>
          <w:rFonts w:asciiTheme="majorHAnsi" w:hAnsiTheme="majorHAnsi"/>
          <w:sz w:val="20"/>
          <w:szCs w:val="20"/>
        </w:rPr>
        <w:t xml:space="preserve">y and sharing of information into </w:t>
      </w:r>
      <w:r w:rsidRPr="00953F01">
        <w:rPr>
          <w:rFonts w:asciiTheme="majorHAnsi" w:hAnsiTheme="majorHAnsi"/>
          <w:sz w:val="20"/>
          <w:szCs w:val="20"/>
        </w:rPr>
        <w:t xml:space="preserve">the </w:t>
      </w:r>
      <w:r w:rsidR="00DB7B4C" w:rsidRPr="00953F01">
        <w:rPr>
          <w:rFonts w:asciiTheme="majorHAnsi" w:hAnsiTheme="majorHAnsi"/>
          <w:sz w:val="20"/>
          <w:szCs w:val="20"/>
        </w:rPr>
        <w:t xml:space="preserve">LPR </w:t>
      </w:r>
      <w:r w:rsidRPr="00953F01">
        <w:rPr>
          <w:rFonts w:asciiTheme="majorHAnsi" w:hAnsiTheme="majorHAnsi"/>
          <w:sz w:val="20"/>
          <w:szCs w:val="20"/>
        </w:rPr>
        <w:t>Database</w:t>
      </w:r>
      <w:r w:rsidR="008139E0">
        <w:rPr>
          <w:rFonts w:asciiTheme="majorHAnsi" w:hAnsiTheme="majorHAnsi"/>
          <w:sz w:val="20"/>
          <w:szCs w:val="20"/>
        </w:rPr>
        <w:t>, including but not limited to the federal Driver’s Privacy Protection Act  (18 U.S.C. §2721 et seq.) and the Texas Motor Vehicle Records Disclosure Act (Tex. Transp. Code Ch. 730)</w:t>
      </w:r>
      <w:r w:rsidR="00881F83" w:rsidRPr="00953F01">
        <w:rPr>
          <w:rFonts w:asciiTheme="majorHAnsi" w:hAnsiTheme="majorHAnsi"/>
          <w:sz w:val="20"/>
          <w:szCs w:val="20"/>
        </w:rPr>
        <w:t xml:space="preserve">. </w:t>
      </w:r>
      <w:r w:rsidR="00DB7B4C" w:rsidRPr="00953F01">
        <w:rPr>
          <w:rFonts w:asciiTheme="majorHAnsi" w:hAnsiTheme="majorHAnsi"/>
          <w:sz w:val="20"/>
          <w:szCs w:val="20"/>
        </w:rPr>
        <w:t xml:space="preserve"> </w:t>
      </w:r>
    </w:p>
    <w:p w14:paraId="2EC35E45" w14:textId="77777777" w:rsidR="00881F83" w:rsidRPr="00953F01" w:rsidRDefault="00741E20"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w:t>
      </w:r>
      <w:r w:rsidR="00881F83" w:rsidRPr="00953F01">
        <w:rPr>
          <w:rFonts w:asciiTheme="majorHAnsi" w:hAnsiTheme="majorHAnsi"/>
          <w:sz w:val="20"/>
          <w:szCs w:val="20"/>
        </w:rPr>
        <w:t xml:space="preserve">User Agency </w:t>
      </w:r>
      <w:r w:rsidRPr="00953F01">
        <w:rPr>
          <w:rFonts w:asciiTheme="majorHAnsi" w:hAnsiTheme="majorHAnsi"/>
          <w:sz w:val="20"/>
          <w:szCs w:val="20"/>
        </w:rPr>
        <w:t xml:space="preserve">shall </w:t>
      </w:r>
      <w:r w:rsidR="00881F83" w:rsidRPr="00953F01">
        <w:rPr>
          <w:rFonts w:asciiTheme="majorHAnsi" w:hAnsiTheme="majorHAnsi"/>
          <w:sz w:val="20"/>
          <w:szCs w:val="20"/>
        </w:rPr>
        <w:t>duly report to TXDPS</w:t>
      </w:r>
      <w:r w:rsidR="00DB7B4C" w:rsidRPr="00953F01">
        <w:rPr>
          <w:rFonts w:asciiTheme="majorHAnsi" w:hAnsiTheme="majorHAnsi"/>
          <w:sz w:val="20"/>
          <w:szCs w:val="20"/>
        </w:rPr>
        <w:t>,</w:t>
      </w:r>
      <w:r w:rsidR="00881F83" w:rsidRPr="00953F01">
        <w:rPr>
          <w:rFonts w:asciiTheme="majorHAnsi" w:hAnsiTheme="majorHAnsi"/>
          <w:sz w:val="20"/>
          <w:szCs w:val="20"/>
        </w:rPr>
        <w:t xml:space="preserve"> in writing, any instance in which </w:t>
      </w:r>
      <w:r w:rsidR="00DB7B4C" w:rsidRPr="00953F01">
        <w:rPr>
          <w:rFonts w:asciiTheme="majorHAnsi" w:hAnsiTheme="majorHAnsi"/>
          <w:sz w:val="20"/>
          <w:szCs w:val="20"/>
        </w:rPr>
        <w:t>LPR</w:t>
      </w:r>
      <w:r w:rsidR="00881F83" w:rsidRPr="00953F01">
        <w:rPr>
          <w:rFonts w:asciiTheme="majorHAnsi" w:hAnsiTheme="majorHAnsi"/>
          <w:sz w:val="20"/>
          <w:szCs w:val="20"/>
        </w:rPr>
        <w:t xml:space="preserve"> information is used in an unauthorized manner. </w:t>
      </w:r>
      <w:r w:rsidRPr="00953F01">
        <w:rPr>
          <w:rFonts w:asciiTheme="majorHAnsi" w:hAnsiTheme="majorHAnsi"/>
          <w:sz w:val="20"/>
          <w:szCs w:val="20"/>
        </w:rPr>
        <w:t xml:space="preserve"> </w:t>
      </w:r>
      <w:r w:rsidR="00881F83" w:rsidRPr="00953F01">
        <w:rPr>
          <w:rFonts w:asciiTheme="majorHAnsi" w:hAnsiTheme="majorHAnsi"/>
          <w:sz w:val="20"/>
          <w:szCs w:val="20"/>
        </w:rPr>
        <w:t xml:space="preserve">Such notice </w:t>
      </w:r>
      <w:r w:rsidRPr="00953F01">
        <w:rPr>
          <w:rFonts w:asciiTheme="majorHAnsi" w:hAnsiTheme="majorHAnsi"/>
          <w:sz w:val="20"/>
          <w:szCs w:val="20"/>
        </w:rPr>
        <w:t xml:space="preserve">shall </w:t>
      </w:r>
      <w:r w:rsidR="00881F83" w:rsidRPr="00953F01">
        <w:rPr>
          <w:rFonts w:asciiTheme="majorHAnsi" w:hAnsiTheme="majorHAnsi"/>
          <w:sz w:val="20"/>
          <w:szCs w:val="20"/>
        </w:rPr>
        <w:t xml:space="preserve">be provided </w:t>
      </w:r>
      <w:r w:rsidRPr="00953F01">
        <w:rPr>
          <w:rFonts w:asciiTheme="majorHAnsi" w:hAnsiTheme="majorHAnsi"/>
          <w:sz w:val="20"/>
          <w:szCs w:val="20"/>
        </w:rPr>
        <w:t xml:space="preserve">immediately, but no later than </w:t>
      </w:r>
      <w:r w:rsidR="00881F83" w:rsidRPr="00953F01">
        <w:rPr>
          <w:rFonts w:asciiTheme="majorHAnsi" w:hAnsiTheme="majorHAnsi"/>
          <w:sz w:val="20"/>
          <w:szCs w:val="20"/>
        </w:rPr>
        <w:t xml:space="preserve">three </w:t>
      </w:r>
      <w:r w:rsidRPr="00953F01">
        <w:rPr>
          <w:rFonts w:asciiTheme="majorHAnsi" w:hAnsiTheme="majorHAnsi"/>
          <w:sz w:val="20"/>
          <w:szCs w:val="20"/>
        </w:rPr>
        <w:t xml:space="preserve">(3) calendar </w:t>
      </w:r>
      <w:r w:rsidR="00881F83" w:rsidRPr="00953F01">
        <w:rPr>
          <w:rFonts w:asciiTheme="majorHAnsi" w:hAnsiTheme="majorHAnsi"/>
          <w:sz w:val="20"/>
          <w:szCs w:val="20"/>
        </w:rPr>
        <w:t xml:space="preserve">days of when the </w:t>
      </w:r>
      <w:r w:rsidRPr="00953F01">
        <w:rPr>
          <w:rFonts w:asciiTheme="majorHAnsi" w:hAnsiTheme="majorHAnsi"/>
          <w:sz w:val="20"/>
          <w:szCs w:val="20"/>
        </w:rPr>
        <w:t xml:space="preserve">User Agency </w:t>
      </w:r>
      <w:r w:rsidR="00881F83" w:rsidRPr="00953F01">
        <w:rPr>
          <w:rFonts w:asciiTheme="majorHAnsi" w:hAnsiTheme="majorHAnsi"/>
          <w:sz w:val="20"/>
          <w:szCs w:val="20"/>
        </w:rPr>
        <w:t>first learned of the unauthorized use.</w:t>
      </w:r>
    </w:p>
    <w:p w14:paraId="180455B6" w14:textId="77777777" w:rsidR="00FD06CC" w:rsidRDefault="00741E20" w:rsidP="00953F01">
      <w:pPr>
        <w:pStyle w:val="ListParagraph"/>
        <w:numPr>
          <w:ilvl w:val="0"/>
          <w:numId w:val="7"/>
        </w:numPr>
        <w:jc w:val="both"/>
        <w:rPr>
          <w:rFonts w:asciiTheme="majorHAnsi" w:hAnsiTheme="majorHAnsi"/>
          <w:sz w:val="20"/>
          <w:szCs w:val="20"/>
        </w:rPr>
      </w:pPr>
      <w:r w:rsidRPr="00953F01">
        <w:rPr>
          <w:rFonts w:asciiTheme="majorHAnsi" w:hAnsiTheme="majorHAnsi"/>
          <w:sz w:val="20"/>
          <w:szCs w:val="20"/>
        </w:rPr>
        <w:t xml:space="preserve">The </w:t>
      </w:r>
      <w:r w:rsidR="00881F83" w:rsidRPr="00953F01">
        <w:rPr>
          <w:rFonts w:asciiTheme="majorHAnsi" w:hAnsiTheme="majorHAnsi"/>
          <w:sz w:val="20"/>
          <w:szCs w:val="20"/>
        </w:rPr>
        <w:t xml:space="preserve">User Agency has the duty, sole responsibility, and accountability to make reasonable efforts to ensure the accuracy, upon entry and continuing thereafter, of information that it contributes to </w:t>
      </w:r>
      <w:r w:rsidRPr="00953F01">
        <w:rPr>
          <w:rFonts w:asciiTheme="majorHAnsi" w:hAnsiTheme="majorHAnsi"/>
          <w:sz w:val="20"/>
          <w:szCs w:val="20"/>
        </w:rPr>
        <w:t xml:space="preserve">the </w:t>
      </w:r>
      <w:r w:rsidR="0051017B" w:rsidRPr="00953F01">
        <w:rPr>
          <w:rFonts w:asciiTheme="majorHAnsi" w:hAnsiTheme="majorHAnsi"/>
          <w:sz w:val="20"/>
          <w:szCs w:val="20"/>
        </w:rPr>
        <w:t>LPR</w:t>
      </w:r>
      <w:r w:rsidRPr="00953F01">
        <w:rPr>
          <w:rFonts w:asciiTheme="majorHAnsi" w:hAnsiTheme="majorHAnsi"/>
          <w:sz w:val="20"/>
          <w:szCs w:val="20"/>
        </w:rPr>
        <w:t xml:space="preserve"> Database</w:t>
      </w:r>
      <w:r w:rsidR="00881F83" w:rsidRPr="00953F01">
        <w:rPr>
          <w:rFonts w:asciiTheme="majorHAnsi" w:hAnsiTheme="majorHAnsi"/>
          <w:sz w:val="20"/>
          <w:szCs w:val="20"/>
        </w:rPr>
        <w:t xml:space="preserve">. </w:t>
      </w:r>
      <w:r w:rsidRPr="00953F01">
        <w:rPr>
          <w:rFonts w:asciiTheme="majorHAnsi" w:hAnsiTheme="majorHAnsi"/>
          <w:sz w:val="20"/>
          <w:szCs w:val="20"/>
        </w:rPr>
        <w:t xml:space="preserve"> </w:t>
      </w:r>
    </w:p>
    <w:p w14:paraId="7958D605" w14:textId="77777777" w:rsidR="003A50EB" w:rsidRDefault="003A50EB" w:rsidP="00953F01">
      <w:pPr>
        <w:pStyle w:val="ListParagraph"/>
        <w:numPr>
          <w:ilvl w:val="0"/>
          <w:numId w:val="7"/>
        </w:numPr>
        <w:jc w:val="both"/>
        <w:rPr>
          <w:rFonts w:asciiTheme="majorHAnsi" w:hAnsiTheme="majorHAnsi"/>
          <w:sz w:val="20"/>
          <w:szCs w:val="20"/>
        </w:rPr>
      </w:pPr>
      <w:r>
        <w:rPr>
          <w:rFonts w:asciiTheme="majorHAnsi" w:hAnsiTheme="majorHAnsi"/>
          <w:sz w:val="20"/>
          <w:szCs w:val="20"/>
        </w:rPr>
        <w:t>The User Agency is solely responsible for the actions or omissions of its employees and officers.</w:t>
      </w:r>
    </w:p>
    <w:p w14:paraId="601772C7" w14:textId="77777777" w:rsidR="00B70B80" w:rsidRPr="00953F01" w:rsidRDefault="00B70B80" w:rsidP="00953F01">
      <w:pPr>
        <w:pStyle w:val="ListParagraph"/>
        <w:numPr>
          <w:ilvl w:val="0"/>
          <w:numId w:val="7"/>
        </w:numPr>
        <w:jc w:val="both"/>
        <w:rPr>
          <w:rFonts w:asciiTheme="majorHAnsi" w:hAnsiTheme="majorHAnsi"/>
          <w:sz w:val="20"/>
          <w:szCs w:val="20"/>
        </w:rPr>
      </w:pPr>
      <w:r>
        <w:rPr>
          <w:rFonts w:asciiTheme="majorHAnsi" w:hAnsiTheme="majorHAnsi"/>
          <w:sz w:val="20"/>
          <w:szCs w:val="20"/>
        </w:rPr>
        <w:t>The User Agency shall permit access to the LPR Database only to individual users who meet standard Texas Law Enforcement Telecommunications System (TLETS) credentials.</w:t>
      </w:r>
    </w:p>
    <w:p w14:paraId="7E9B2AF5" w14:textId="77777777" w:rsidR="00625D42" w:rsidRDefault="00625D42">
      <w:pPr>
        <w:rPr>
          <w:rFonts w:asciiTheme="majorHAnsi" w:hAnsiTheme="majorHAnsi"/>
          <w:sz w:val="20"/>
          <w:szCs w:val="20"/>
        </w:rPr>
      </w:pPr>
      <w:r>
        <w:rPr>
          <w:rFonts w:asciiTheme="majorHAnsi" w:hAnsiTheme="majorHAnsi"/>
          <w:sz w:val="20"/>
          <w:szCs w:val="20"/>
        </w:rPr>
        <w:br w:type="page"/>
      </w:r>
    </w:p>
    <w:p w14:paraId="21CC0413" w14:textId="77777777" w:rsidR="00A155D3" w:rsidRPr="00953F01" w:rsidRDefault="00953F01" w:rsidP="00953F01">
      <w:pPr>
        <w:pStyle w:val="ListParagraph"/>
        <w:numPr>
          <w:ilvl w:val="0"/>
          <w:numId w:val="8"/>
        </w:numPr>
        <w:spacing w:line="240" w:lineRule="auto"/>
        <w:ind w:left="360"/>
        <w:jc w:val="both"/>
        <w:rPr>
          <w:rFonts w:asciiTheme="majorHAnsi" w:hAnsiTheme="majorHAnsi"/>
          <w:b/>
          <w:sz w:val="20"/>
          <w:szCs w:val="20"/>
        </w:rPr>
      </w:pPr>
      <w:r>
        <w:rPr>
          <w:rFonts w:asciiTheme="majorHAnsi" w:hAnsiTheme="majorHAnsi"/>
          <w:b/>
          <w:sz w:val="20"/>
          <w:szCs w:val="20"/>
        </w:rPr>
        <w:lastRenderedPageBreak/>
        <w:t>GENERAL TERMS</w:t>
      </w:r>
    </w:p>
    <w:p w14:paraId="2AC5052D" w14:textId="77777777" w:rsidR="00953F01" w:rsidRPr="00953F01" w:rsidRDefault="00953F01" w:rsidP="00953F01">
      <w:pPr>
        <w:pStyle w:val="ListParagraph"/>
        <w:numPr>
          <w:ilvl w:val="0"/>
          <w:numId w:val="9"/>
        </w:numPr>
        <w:ind w:left="720"/>
        <w:jc w:val="both"/>
        <w:rPr>
          <w:rFonts w:asciiTheme="majorHAnsi" w:hAnsiTheme="majorHAnsi"/>
          <w:sz w:val="20"/>
          <w:szCs w:val="20"/>
        </w:rPr>
      </w:pPr>
      <w:r w:rsidRPr="00953F01">
        <w:rPr>
          <w:rFonts w:asciiTheme="majorHAnsi" w:hAnsiTheme="majorHAnsi"/>
          <w:sz w:val="20"/>
          <w:szCs w:val="20"/>
        </w:rPr>
        <w:t>TXDPS shall notify the User Agency if it receives a challenge to or reasonable question about the accuracy of the information submitted by the User Agency in the LPR Database.</w:t>
      </w:r>
    </w:p>
    <w:p w14:paraId="636452A2" w14:textId="77777777" w:rsidR="00B70B80" w:rsidRPr="009E3905" w:rsidRDefault="009E3905" w:rsidP="00953F01">
      <w:pPr>
        <w:pStyle w:val="ListParagraph"/>
        <w:numPr>
          <w:ilvl w:val="0"/>
          <w:numId w:val="9"/>
        </w:numPr>
        <w:ind w:left="720"/>
        <w:jc w:val="both"/>
        <w:rPr>
          <w:rFonts w:asciiTheme="majorHAnsi" w:hAnsiTheme="majorHAnsi"/>
          <w:sz w:val="20"/>
          <w:szCs w:val="20"/>
        </w:rPr>
      </w:pPr>
      <w:r w:rsidRPr="009E3905">
        <w:rPr>
          <w:rFonts w:asciiTheme="majorHAnsi" w:hAnsiTheme="majorHAnsi"/>
          <w:sz w:val="20"/>
          <w:szCs w:val="20"/>
        </w:rPr>
        <w:t>The minimum retention period for information to remain in the LPR Database shall be five (5) years, unless the User Agency indicates to TXDPS that a shorter retention period is required.</w:t>
      </w:r>
    </w:p>
    <w:p w14:paraId="1AC2EF0A" w14:textId="77777777" w:rsidR="00A155D3" w:rsidRPr="00953F01" w:rsidRDefault="00A155D3" w:rsidP="00953F01">
      <w:pPr>
        <w:pStyle w:val="ListParagraph"/>
        <w:numPr>
          <w:ilvl w:val="0"/>
          <w:numId w:val="9"/>
        </w:numPr>
        <w:ind w:left="720"/>
        <w:jc w:val="both"/>
        <w:rPr>
          <w:rFonts w:asciiTheme="majorHAnsi" w:hAnsiTheme="majorHAnsi"/>
          <w:sz w:val="20"/>
          <w:szCs w:val="20"/>
        </w:rPr>
      </w:pPr>
      <w:r w:rsidRPr="00953F01">
        <w:rPr>
          <w:rFonts w:asciiTheme="majorHAnsi" w:hAnsiTheme="majorHAnsi"/>
          <w:sz w:val="20"/>
          <w:szCs w:val="20"/>
        </w:rPr>
        <w:t xml:space="preserve">TXDPS will provide system training to </w:t>
      </w:r>
      <w:r w:rsidR="000A49BD" w:rsidRPr="00953F01">
        <w:rPr>
          <w:rFonts w:asciiTheme="majorHAnsi" w:hAnsiTheme="majorHAnsi"/>
          <w:sz w:val="20"/>
          <w:szCs w:val="20"/>
        </w:rPr>
        <w:t xml:space="preserve">the </w:t>
      </w:r>
      <w:r w:rsidRPr="00953F01">
        <w:rPr>
          <w:rFonts w:asciiTheme="majorHAnsi" w:hAnsiTheme="majorHAnsi"/>
          <w:sz w:val="20"/>
          <w:szCs w:val="20"/>
        </w:rPr>
        <w:t xml:space="preserve">LPR </w:t>
      </w:r>
      <w:r w:rsidR="000A49BD" w:rsidRPr="00953F01">
        <w:rPr>
          <w:rFonts w:asciiTheme="majorHAnsi" w:hAnsiTheme="majorHAnsi"/>
          <w:sz w:val="20"/>
          <w:szCs w:val="20"/>
        </w:rPr>
        <w:t xml:space="preserve">Database </w:t>
      </w:r>
      <w:r w:rsidRPr="00953F01">
        <w:rPr>
          <w:rFonts w:asciiTheme="majorHAnsi" w:hAnsiTheme="majorHAnsi"/>
          <w:sz w:val="20"/>
          <w:szCs w:val="20"/>
        </w:rPr>
        <w:t xml:space="preserve">users at no charge to the User Agency at a time and location to be designated by TXDPS. </w:t>
      </w:r>
      <w:r w:rsidR="000A49BD" w:rsidRPr="00953F01">
        <w:rPr>
          <w:rFonts w:asciiTheme="majorHAnsi" w:hAnsiTheme="majorHAnsi"/>
          <w:sz w:val="20"/>
          <w:szCs w:val="20"/>
        </w:rPr>
        <w:t xml:space="preserve"> </w:t>
      </w:r>
      <w:r w:rsidRPr="00953F01">
        <w:rPr>
          <w:rFonts w:asciiTheme="majorHAnsi" w:hAnsiTheme="majorHAnsi"/>
          <w:sz w:val="20"/>
          <w:szCs w:val="20"/>
        </w:rPr>
        <w:t xml:space="preserve">The obligation of TXDPS to incur training costs is conditional upon sufficient funds budgeted and available. </w:t>
      </w:r>
      <w:r w:rsidR="000A49BD" w:rsidRPr="00953F01">
        <w:rPr>
          <w:rFonts w:asciiTheme="majorHAnsi" w:hAnsiTheme="majorHAnsi"/>
          <w:sz w:val="20"/>
          <w:szCs w:val="20"/>
        </w:rPr>
        <w:t xml:space="preserve"> </w:t>
      </w:r>
      <w:r w:rsidRPr="00953F01">
        <w:rPr>
          <w:rFonts w:asciiTheme="majorHAnsi" w:hAnsiTheme="majorHAnsi"/>
          <w:sz w:val="20"/>
          <w:szCs w:val="20"/>
        </w:rPr>
        <w:t xml:space="preserve">No financial liability </w:t>
      </w:r>
      <w:r w:rsidR="000A49BD" w:rsidRPr="00953F01">
        <w:rPr>
          <w:rFonts w:asciiTheme="majorHAnsi" w:hAnsiTheme="majorHAnsi"/>
          <w:sz w:val="20"/>
          <w:szCs w:val="20"/>
        </w:rPr>
        <w:t xml:space="preserve">shall </w:t>
      </w:r>
      <w:r w:rsidRPr="00953F01">
        <w:rPr>
          <w:rFonts w:asciiTheme="majorHAnsi" w:hAnsiTheme="majorHAnsi"/>
          <w:sz w:val="20"/>
          <w:szCs w:val="20"/>
        </w:rPr>
        <w:t xml:space="preserve">be incurred by TXDPS by virtue of this </w:t>
      </w:r>
      <w:r w:rsidR="000A49BD" w:rsidRPr="00953F01">
        <w:rPr>
          <w:rFonts w:asciiTheme="majorHAnsi" w:hAnsiTheme="majorHAnsi"/>
          <w:sz w:val="20"/>
          <w:szCs w:val="20"/>
        </w:rPr>
        <w:t xml:space="preserve">User Agreement </w:t>
      </w:r>
      <w:r w:rsidRPr="00953F01">
        <w:rPr>
          <w:rFonts w:asciiTheme="majorHAnsi" w:hAnsiTheme="majorHAnsi"/>
          <w:sz w:val="20"/>
          <w:szCs w:val="20"/>
        </w:rPr>
        <w:t xml:space="preserve">beyond monies available to it for the purpose of fulfilling this </w:t>
      </w:r>
      <w:r w:rsidR="000A49BD" w:rsidRPr="00953F01">
        <w:rPr>
          <w:rFonts w:asciiTheme="majorHAnsi" w:hAnsiTheme="majorHAnsi"/>
          <w:sz w:val="20"/>
          <w:szCs w:val="20"/>
        </w:rPr>
        <w:t>User A</w:t>
      </w:r>
      <w:r w:rsidRPr="00953F01">
        <w:rPr>
          <w:rFonts w:asciiTheme="majorHAnsi" w:hAnsiTheme="majorHAnsi"/>
          <w:sz w:val="20"/>
          <w:szCs w:val="20"/>
        </w:rPr>
        <w:t>greement.</w:t>
      </w:r>
    </w:p>
    <w:p w14:paraId="43591279" w14:textId="77777777" w:rsidR="00FD06CC" w:rsidRPr="00953F01" w:rsidRDefault="00A155D3" w:rsidP="00953F01">
      <w:pPr>
        <w:pStyle w:val="ListParagraph"/>
        <w:numPr>
          <w:ilvl w:val="0"/>
          <w:numId w:val="9"/>
        </w:numPr>
        <w:ind w:left="720"/>
        <w:jc w:val="both"/>
        <w:rPr>
          <w:rFonts w:asciiTheme="majorHAnsi" w:hAnsiTheme="majorHAnsi"/>
          <w:sz w:val="20"/>
          <w:szCs w:val="20"/>
        </w:rPr>
      </w:pPr>
      <w:r w:rsidRPr="00953F01">
        <w:rPr>
          <w:rFonts w:asciiTheme="majorHAnsi" w:hAnsiTheme="majorHAnsi"/>
          <w:sz w:val="20"/>
          <w:szCs w:val="20"/>
        </w:rPr>
        <w:t xml:space="preserve">TXDPS reserves the right to immediately suspend service to the User Agency </w:t>
      </w:r>
      <w:r w:rsidR="00040ECA" w:rsidRPr="00953F01">
        <w:rPr>
          <w:rFonts w:asciiTheme="majorHAnsi" w:hAnsiTheme="majorHAnsi"/>
          <w:sz w:val="20"/>
          <w:szCs w:val="20"/>
        </w:rPr>
        <w:t xml:space="preserve">or an individual user </w:t>
      </w:r>
      <w:r w:rsidRPr="00953F01">
        <w:rPr>
          <w:rFonts w:asciiTheme="majorHAnsi" w:hAnsiTheme="majorHAnsi"/>
          <w:sz w:val="20"/>
          <w:szCs w:val="20"/>
        </w:rPr>
        <w:t xml:space="preserve">when applicable policies are violated. </w:t>
      </w:r>
      <w:r w:rsidR="00040ECA" w:rsidRPr="00953F01">
        <w:rPr>
          <w:rFonts w:asciiTheme="majorHAnsi" w:hAnsiTheme="majorHAnsi"/>
          <w:sz w:val="20"/>
          <w:szCs w:val="20"/>
        </w:rPr>
        <w:t xml:space="preserve"> </w:t>
      </w:r>
      <w:r w:rsidRPr="00953F01">
        <w:rPr>
          <w:rFonts w:asciiTheme="majorHAnsi" w:hAnsiTheme="majorHAnsi"/>
          <w:sz w:val="20"/>
          <w:szCs w:val="20"/>
        </w:rPr>
        <w:t>Service may be reinstated</w:t>
      </w:r>
      <w:r w:rsidR="00FD06CC" w:rsidRPr="00953F01">
        <w:rPr>
          <w:rFonts w:asciiTheme="majorHAnsi" w:hAnsiTheme="majorHAnsi"/>
          <w:sz w:val="20"/>
          <w:szCs w:val="20"/>
        </w:rPr>
        <w:t>, in TXDPS’ sole discretion,</w:t>
      </w:r>
      <w:r w:rsidRPr="00953F01">
        <w:rPr>
          <w:rFonts w:asciiTheme="majorHAnsi" w:hAnsiTheme="majorHAnsi"/>
          <w:sz w:val="20"/>
          <w:szCs w:val="20"/>
        </w:rPr>
        <w:t xml:space="preserve"> upon receipt of satisfactory assurance that such violations have been corrected. </w:t>
      </w:r>
      <w:r w:rsidR="00FD06CC" w:rsidRPr="00953F01">
        <w:rPr>
          <w:rFonts w:asciiTheme="majorHAnsi" w:hAnsiTheme="majorHAnsi"/>
          <w:sz w:val="20"/>
          <w:szCs w:val="20"/>
        </w:rPr>
        <w:t xml:space="preserve"> </w:t>
      </w:r>
      <w:r w:rsidRPr="00953F01">
        <w:rPr>
          <w:rFonts w:asciiTheme="majorHAnsi" w:hAnsiTheme="majorHAnsi"/>
          <w:sz w:val="20"/>
          <w:szCs w:val="20"/>
        </w:rPr>
        <w:t xml:space="preserve">All costs for reconnection service are the responsibility of the User Agency. </w:t>
      </w:r>
    </w:p>
    <w:p w14:paraId="4B267C81" w14:textId="77777777" w:rsidR="00A155D3" w:rsidRDefault="00A155D3" w:rsidP="00953F01">
      <w:pPr>
        <w:pStyle w:val="ListParagraph"/>
        <w:numPr>
          <w:ilvl w:val="0"/>
          <w:numId w:val="9"/>
        </w:numPr>
        <w:ind w:left="720"/>
        <w:jc w:val="both"/>
        <w:rPr>
          <w:rFonts w:asciiTheme="majorHAnsi" w:hAnsiTheme="majorHAnsi"/>
          <w:sz w:val="20"/>
          <w:szCs w:val="20"/>
        </w:rPr>
      </w:pPr>
      <w:r w:rsidRPr="00953F01">
        <w:rPr>
          <w:rFonts w:asciiTheme="majorHAnsi" w:hAnsiTheme="majorHAnsi"/>
          <w:sz w:val="20"/>
          <w:szCs w:val="20"/>
        </w:rPr>
        <w:t xml:space="preserve">TXDPS shall have the authority to inspect and audit the equipment, records, and operations of the User Agency to determine </w:t>
      </w:r>
      <w:r w:rsidR="009E3905">
        <w:rPr>
          <w:rFonts w:asciiTheme="majorHAnsi" w:hAnsiTheme="majorHAnsi"/>
          <w:sz w:val="20"/>
          <w:szCs w:val="20"/>
        </w:rPr>
        <w:t xml:space="preserve">the User Agency’s </w:t>
      </w:r>
      <w:r w:rsidRPr="00953F01">
        <w:rPr>
          <w:rFonts w:asciiTheme="majorHAnsi" w:hAnsiTheme="majorHAnsi"/>
          <w:sz w:val="20"/>
          <w:szCs w:val="20"/>
        </w:rPr>
        <w:t>compliance</w:t>
      </w:r>
      <w:r w:rsidR="00040ECA" w:rsidRPr="00953F01">
        <w:rPr>
          <w:rFonts w:asciiTheme="majorHAnsi" w:hAnsiTheme="majorHAnsi"/>
          <w:sz w:val="20"/>
          <w:szCs w:val="20"/>
        </w:rPr>
        <w:t xml:space="preserve"> </w:t>
      </w:r>
      <w:r w:rsidR="009E3905">
        <w:rPr>
          <w:rFonts w:asciiTheme="majorHAnsi" w:hAnsiTheme="majorHAnsi"/>
          <w:sz w:val="20"/>
          <w:szCs w:val="20"/>
        </w:rPr>
        <w:t xml:space="preserve">with standards and requirements associated with TLETS, Texas Crime Information Center (TCIC)/National Crime Information Center (NCIC), and </w:t>
      </w:r>
      <w:r w:rsidR="00953F01">
        <w:rPr>
          <w:rFonts w:asciiTheme="majorHAnsi" w:hAnsiTheme="majorHAnsi"/>
          <w:sz w:val="20"/>
          <w:szCs w:val="20"/>
        </w:rPr>
        <w:t xml:space="preserve">of this User Agreement </w:t>
      </w:r>
      <w:r w:rsidR="00040ECA" w:rsidRPr="00953F01">
        <w:rPr>
          <w:rFonts w:asciiTheme="majorHAnsi" w:hAnsiTheme="majorHAnsi"/>
          <w:sz w:val="20"/>
          <w:szCs w:val="20"/>
        </w:rPr>
        <w:t xml:space="preserve">throughout </w:t>
      </w:r>
      <w:r w:rsidR="009E3905">
        <w:rPr>
          <w:rFonts w:asciiTheme="majorHAnsi" w:hAnsiTheme="majorHAnsi"/>
          <w:sz w:val="20"/>
          <w:szCs w:val="20"/>
        </w:rPr>
        <w:t xml:space="preserve">the </w:t>
      </w:r>
      <w:r w:rsidR="00040ECA" w:rsidRPr="00953F01">
        <w:rPr>
          <w:rFonts w:asciiTheme="majorHAnsi" w:hAnsiTheme="majorHAnsi"/>
          <w:sz w:val="20"/>
          <w:szCs w:val="20"/>
        </w:rPr>
        <w:t>term and for a period of four (4) years after the termination of this User Agreement</w:t>
      </w:r>
      <w:r w:rsidRPr="00953F01">
        <w:rPr>
          <w:rFonts w:asciiTheme="majorHAnsi" w:hAnsiTheme="majorHAnsi"/>
          <w:sz w:val="20"/>
          <w:szCs w:val="20"/>
        </w:rPr>
        <w:t>.</w:t>
      </w:r>
      <w:r w:rsidR="00040ECA" w:rsidRPr="00953F01">
        <w:rPr>
          <w:rFonts w:asciiTheme="majorHAnsi" w:hAnsiTheme="majorHAnsi"/>
          <w:sz w:val="20"/>
          <w:szCs w:val="20"/>
        </w:rPr>
        <w:t xml:space="preserve">  The User Agency shall maintain records regarding the use and dissemination of information in the LPR Database and shall provide such records to TXDPS immediately upon its request.    </w:t>
      </w:r>
    </w:p>
    <w:p w14:paraId="1E8344D2" w14:textId="77777777" w:rsidR="00836BA6" w:rsidRDefault="00836BA6" w:rsidP="00953F01">
      <w:pPr>
        <w:pStyle w:val="ListParagraph"/>
        <w:numPr>
          <w:ilvl w:val="0"/>
          <w:numId w:val="9"/>
        </w:numPr>
        <w:ind w:left="720"/>
        <w:jc w:val="both"/>
        <w:rPr>
          <w:rFonts w:asciiTheme="majorHAnsi" w:hAnsiTheme="majorHAnsi"/>
          <w:sz w:val="20"/>
          <w:szCs w:val="20"/>
        </w:rPr>
      </w:pPr>
      <w:r>
        <w:rPr>
          <w:rFonts w:asciiTheme="majorHAnsi" w:hAnsiTheme="majorHAnsi"/>
          <w:sz w:val="20"/>
          <w:szCs w:val="20"/>
        </w:rPr>
        <w:t>Any waiver of any breach or default of this User Agreement by TXDPS shall not constitute a waiver of any subsequent breach or default or a waiver of the provision itself.</w:t>
      </w:r>
    </w:p>
    <w:p w14:paraId="2CF3EB9B" w14:textId="77777777" w:rsidR="00953F01" w:rsidRPr="00953F01" w:rsidRDefault="00953F01" w:rsidP="00953F01">
      <w:pPr>
        <w:pStyle w:val="ListParagraph"/>
        <w:jc w:val="both"/>
        <w:rPr>
          <w:rFonts w:asciiTheme="majorHAnsi" w:hAnsiTheme="majorHAnsi"/>
          <w:sz w:val="20"/>
          <w:szCs w:val="20"/>
        </w:rPr>
      </w:pPr>
    </w:p>
    <w:p w14:paraId="24A25F72" w14:textId="77777777" w:rsidR="00C3721A" w:rsidRPr="00953F01" w:rsidRDefault="00C3721A" w:rsidP="00953F01">
      <w:pPr>
        <w:pStyle w:val="ListParagraph"/>
        <w:numPr>
          <w:ilvl w:val="0"/>
          <w:numId w:val="8"/>
        </w:numPr>
        <w:ind w:left="360"/>
        <w:rPr>
          <w:rFonts w:asciiTheme="majorHAnsi" w:hAnsiTheme="majorHAnsi"/>
          <w:b/>
          <w:sz w:val="20"/>
          <w:szCs w:val="20"/>
        </w:rPr>
      </w:pPr>
      <w:r w:rsidRPr="00953F01">
        <w:rPr>
          <w:rFonts w:asciiTheme="majorHAnsi" w:hAnsiTheme="majorHAnsi"/>
          <w:b/>
          <w:sz w:val="20"/>
          <w:szCs w:val="20"/>
        </w:rPr>
        <w:t>DURATION</w:t>
      </w:r>
      <w:r w:rsidR="00FD06CC" w:rsidRPr="00953F01">
        <w:rPr>
          <w:rFonts w:asciiTheme="majorHAnsi" w:hAnsiTheme="majorHAnsi"/>
          <w:b/>
          <w:sz w:val="20"/>
          <w:szCs w:val="20"/>
        </w:rPr>
        <w:t xml:space="preserve"> AND TERMINATION</w:t>
      </w:r>
    </w:p>
    <w:p w14:paraId="04344C7E" w14:textId="77777777" w:rsidR="00953F01" w:rsidRDefault="001C2524" w:rsidP="00953F01">
      <w:pPr>
        <w:pStyle w:val="ListParagraph"/>
        <w:numPr>
          <w:ilvl w:val="0"/>
          <w:numId w:val="10"/>
        </w:numPr>
        <w:ind w:left="720"/>
        <w:jc w:val="both"/>
        <w:rPr>
          <w:rFonts w:asciiTheme="majorHAnsi" w:hAnsiTheme="majorHAnsi"/>
          <w:sz w:val="20"/>
          <w:szCs w:val="20"/>
        </w:rPr>
      </w:pPr>
      <w:r w:rsidRPr="00953F01">
        <w:rPr>
          <w:rFonts w:asciiTheme="majorHAnsi" w:hAnsiTheme="majorHAnsi"/>
          <w:sz w:val="20"/>
          <w:szCs w:val="20"/>
        </w:rPr>
        <w:t xml:space="preserve">This User Agreement </w:t>
      </w:r>
      <w:r w:rsidR="00FD06CC" w:rsidRPr="00953F01">
        <w:rPr>
          <w:rFonts w:asciiTheme="majorHAnsi" w:hAnsiTheme="majorHAnsi"/>
          <w:sz w:val="20"/>
          <w:szCs w:val="20"/>
        </w:rPr>
        <w:t>is effective upon the date it is signed by the User Agency and</w:t>
      </w:r>
      <w:r w:rsidRPr="00953F01">
        <w:rPr>
          <w:rFonts w:asciiTheme="majorHAnsi" w:hAnsiTheme="majorHAnsi"/>
          <w:sz w:val="20"/>
          <w:szCs w:val="20"/>
        </w:rPr>
        <w:t xml:space="preserve"> </w:t>
      </w:r>
      <w:r w:rsidR="00953F01" w:rsidRPr="00953F01">
        <w:rPr>
          <w:rFonts w:asciiTheme="majorHAnsi" w:hAnsiTheme="majorHAnsi"/>
          <w:sz w:val="20"/>
          <w:szCs w:val="20"/>
        </w:rPr>
        <w:t xml:space="preserve">shall </w:t>
      </w:r>
      <w:r w:rsidRPr="00953F01">
        <w:rPr>
          <w:rFonts w:asciiTheme="majorHAnsi" w:hAnsiTheme="majorHAnsi"/>
          <w:sz w:val="20"/>
          <w:szCs w:val="20"/>
        </w:rPr>
        <w:t xml:space="preserve">remain in effect until terminated </w:t>
      </w:r>
      <w:r w:rsidR="00FD06CC" w:rsidRPr="00953F01">
        <w:rPr>
          <w:rFonts w:asciiTheme="majorHAnsi" w:hAnsiTheme="majorHAnsi"/>
          <w:sz w:val="20"/>
          <w:szCs w:val="20"/>
        </w:rPr>
        <w:t>by TXDPS or the User Agency</w:t>
      </w:r>
      <w:r w:rsidRPr="00953F01">
        <w:rPr>
          <w:rFonts w:asciiTheme="majorHAnsi" w:hAnsiTheme="majorHAnsi"/>
          <w:sz w:val="20"/>
          <w:szCs w:val="20"/>
        </w:rPr>
        <w:t xml:space="preserve">. </w:t>
      </w:r>
      <w:r w:rsidR="00FD06CC" w:rsidRPr="00953F01">
        <w:rPr>
          <w:rFonts w:asciiTheme="majorHAnsi" w:hAnsiTheme="majorHAnsi"/>
          <w:sz w:val="20"/>
          <w:szCs w:val="20"/>
        </w:rPr>
        <w:t xml:space="preserve"> </w:t>
      </w:r>
    </w:p>
    <w:p w14:paraId="65673A77" w14:textId="77777777" w:rsidR="00C3721A" w:rsidRDefault="00C3721A" w:rsidP="00953F01">
      <w:pPr>
        <w:pStyle w:val="ListParagraph"/>
        <w:numPr>
          <w:ilvl w:val="0"/>
          <w:numId w:val="10"/>
        </w:numPr>
        <w:ind w:left="720"/>
        <w:jc w:val="both"/>
        <w:rPr>
          <w:rFonts w:asciiTheme="majorHAnsi" w:hAnsiTheme="majorHAnsi"/>
          <w:sz w:val="20"/>
          <w:szCs w:val="20"/>
        </w:rPr>
      </w:pPr>
      <w:r w:rsidRPr="00953F01">
        <w:rPr>
          <w:rFonts w:asciiTheme="majorHAnsi" w:hAnsiTheme="majorHAnsi"/>
          <w:sz w:val="20"/>
          <w:szCs w:val="20"/>
        </w:rPr>
        <w:t xml:space="preserve">This User Agreement may be terminated at any time upon the mutual written consent of </w:t>
      </w:r>
      <w:r w:rsidR="00FD06CC" w:rsidRPr="00953F01">
        <w:rPr>
          <w:rFonts w:asciiTheme="majorHAnsi" w:hAnsiTheme="majorHAnsi"/>
          <w:sz w:val="20"/>
          <w:szCs w:val="20"/>
        </w:rPr>
        <w:t>TXDPS and the User Agency</w:t>
      </w:r>
      <w:r w:rsidRPr="00953F01">
        <w:rPr>
          <w:rFonts w:asciiTheme="majorHAnsi" w:hAnsiTheme="majorHAnsi"/>
          <w:sz w:val="20"/>
          <w:szCs w:val="20"/>
        </w:rPr>
        <w:t xml:space="preserve">. </w:t>
      </w:r>
      <w:r w:rsidR="00FD06CC" w:rsidRPr="00953F01">
        <w:rPr>
          <w:rFonts w:asciiTheme="majorHAnsi" w:hAnsiTheme="majorHAnsi"/>
          <w:sz w:val="20"/>
          <w:szCs w:val="20"/>
        </w:rPr>
        <w:t xml:space="preserve"> </w:t>
      </w:r>
    </w:p>
    <w:p w14:paraId="443AC604" w14:textId="77777777" w:rsidR="003A50EB" w:rsidRDefault="00FD06CC" w:rsidP="003A50EB">
      <w:pPr>
        <w:pStyle w:val="ListParagraph"/>
        <w:numPr>
          <w:ilvl w:val="0"/>
          <w:numId w:val="10"/>
        </w:numPr>
        <w:ind w:left="720"/>
        <w:jc w:val="both"/>
        <w:rPr>
          <w:rFonts w:asciiTheme="majorHAnsi" w:hAnsiTheme="majorHAnsi"/>
          <w:sz w:val="20"/>
          <w:szCs w:val="20"/>
        </w:rPr>
      </w:pPr>
      <w:r w:rsidRPr="00953F01">
        <w:rPr>
          <w:rFonts w:asciiTheme="majorHAnsi" w:hAnsiTheme="majorHAnsi"/>
          <w:sz w:val="20"/>
          <w:szCs w:val="20"/>
        </w:rPr>
        <w:t xml:space="preserve">TXDPS or the User Agency </w:t>
      </w:r>
      <w:r w:rsidR="00C3721A" w:rsidRPr="00953F01">
        <w:rPr>
          <w:rFonts w:asciiTheme="majorHAnsi" w:hAnsiTheme="majorHAnsi"/>
          <w:sz w:val="20"/>
          <w:szCs w:val="20"/>
        </w:rPr>
        <w:t xml:space="preserve">may terminate this User Agreement </w:t>
      </w:r>
      <w:r w:rsidRPr="00953F01">
        <w:rPr>
          <w:rFonts w:asciiTheme="majorHAnsi" w:hAnsiTheme="majorHAnsi"/>
          <w:sz w:val="20"/>
          <w:szCs w:val="20"/>
        </w:rPr>
        <w:t xml:space="preserve">for convenience </w:t>
      </w:r>
      <w:r w:rsidR="00C3721A" w:rsidRPr="00953F01">
        <w:rPr>
          <w:rFonts w:asciiTheme="majorHAnsi" w:hAnsiTheme="majorHAnsi"/>
          <w:sz w:val="20"/>
          <w:szCs w:val="20"/>
        </w:rPr>
        <w:t xml:space="preserve">upon </w:t>
      </w:r>
      <w:r w:rsidRPr="00953F01">
        <w:rPr>
          <w:rFonts w:asciiTheme="majorHAnsi" w:hAnsiTheme="majorHAnsi"/>
          <w:sz w:val="20"/>
          <w:szCs w:val="20"/>
        </w:rPr>
        <w:t>thirty (</w:t>
      </w:r>
      <w:r w:rsidR="00C3721A" w:rsidRPr="00953F01">
        <w:rPr>
          <w:rFonts w:asciiTheme="majorHAnsi" w:hAnsiTheme="majorHAnsi"/>
          <w:sz w:val="20"/>
          <w:szCs w:val="20"/>
        </w:rPr>
        <w:t>30</w:t>
      </w:r>
      <w:r w:rsidRPr="00953F01">
        <w:rPr>
          <w:rFonts w:asciiTheme="majorHAnsi" w:hAnsiTheme="majorHAnsi"/>
          <w:sz w:val="20"/>
          <w:szCs w:val="20"/>
        </w:rPr>
        <w:t xml:space="preserve">) calendar </w:t>
      </w:r>
      <w:r w:rsidR="00C3721A" w:rsidRPr="00953F01">
        <w:rPr>
          <w:rFonts w:asciiTheme="majorHAnsi" w:hAnsiTheme="majorHAnsi"/>
          <w:sz w:val="20"/>
          <w:szCs w:val="20"/>
        </w:rPr>
        <w:t xml:space="preserve">days written notice to the other party. </w:t>
      </w:r>
      <w:r w:rsidRPr="00953F01">
        <w:rPr>
          <w:rFonts w:asciiTheme="majorHAnsi" w:hAnsiTheme="majorHAnsi"/>
          <w:sz w:val="20"/>
          <w:szCs w:val="20"/>
        </w:rPr>
        <w:t xml:space="preserve"> </w:t>
      </w:r>
    </w:p>
    <w:p w14:paraId="1DCB58AE" w14:textId="77777777" w:rsidR="00836BA6" w:rsidRDefault="00836BA6" w:rsidP="003A50EB">
      <w:pPr>
        <w:pStyle w:val="ListParagraph"/>
        <w:numPr>
          <w:ilvl w:val="0"/>
          <w:numId w:val="10"/>
        </w:numPr>
        <w:ind w:left="720"/>
        <w:jc w:val="both"/>
        <w:rPr>
          <w:rFonts w:asciiTheme="majorHAnsi" w:hAnsiTheme="majorHAnsi"/>
          <w:sz w:val="20"/>
          <w:szCs w:val="20"/>
        </w:rPr>
      </w:pPr>
      <w:r w:rsidRPr="00836BA6">
        <w:rPr>
          <w:rFonts w:asciiTheme="majorHAnsi" w:hAnsiTheme="majorHAnsi"/>
          <w:sz w:val="20"/>
          <w:szCs w:val="20"/>
        </w:rPr>
        <w:t>TXDPS may terminate this User Agreement if the User Agency fails to comply with any provision of this User Agreement or is otherwise in default by providing written notice to terminate, which termination shall become effective immediately upon the User Agency’s receipt of the notice.</w:t>
      </w:r>
    </w:p>
    <w:p w14:paraId="1D15BACB" w14:textId="77777777" w:rsidR="003A50EB" w:rsidRDefault="003A50EB" w:rsidP="003A50EB">
      <w:pPr>
        <w:pStyle w:val="ListParagraph"/>
        <w:numPr>
          <w:ilvl w:val="0"/>
          <w:numId w:val="10"/>
        </w:numPr>
        <w:ind w:left="720"/>
        <w:jc w:val="both"/>
        <w:rPr>
          <w:rFonts w:asciiTheme="majorHAnsi" w:hAnsiTheme="majorHAnsi"/>
          <w:sz w:val="20"/>
          <w:szCs w:val="20"/>
        </w:rPr>
      </w:pPr>
      <w:r>
        <w:rPr>
          <w:rFonts w:asciiTheme="majorHAnsi" w:hAnsiTheme="majorHAnsi"/>
          <w:sz w:val="20"/>
          <w:szCs w:val="20"/>
        </w:rPr>
        <w:t>In no event will termination by TXDPS give rise to any liability whatsoever on the part of TXDPS.</w:t>
      </w:r>
    </w:p>
    <w:p w14:paraId="65ABBE55" w14:textId="77777777" w:rsidR="006F5490" w:rsidRDefault="006F5490" w:rsidP="00953F01">
      <w:pPr>
        <w:pStyle w:val="ListParagraph"/>
        <w:numPr>
          <w:ilvl w:val="0"/>
          <w:numId w:val="10"/>
        </w:numPr>
        <w:ind w:left="720"/>
        <w:jc w:val="both"/>
        <w:rPr>
          <w:rFonts w:asciiTheme="majorHAnsi" w:hAnsiTheme="majorHAnsi"/>
          <w:sz w:val="20"/>
          <w:szCs w:val="20"/>
        </w:rPr>
      </w:pPr>
      <w:r w:rsidRPr="003A50EB">
        <w:rPr>
          <w:rFonts w:asciiTheme="majorHAnsi" w:hAnsiTheme="majorHAnsi"/>
          <w:sz w:val="20"/>
          <w:szCs w:val="20"/>
        </w:rPr>
        <w:t xml:space="preserve">All rights, obligations, responsibilities, limitations, and other understandings with respect to the disclosure and use of all information </w:t>
      </w:r>
      <w:r w:rsidR="00953F01" w:rsidRPr="003A50EB">
        <w:rPr>
          <w:rFonts w:asciiTheme="majorHAnsi" w:hAnsiTheme="majorHAnsi"/>
          <w:sz w:val="20"/>
          <w:szCs w:val="20"/>
        </w:rPr>
        <w:t xml:space="preserve">by the User Agency as described in </w:t>
      </w:r>
      <w:r w:rsidRPr="003A50EB">
        <w:rPr>
          <w:rFonts w:asciiTheme="majorHAnsi" w:hAnsiTheme="majorHAnsi"/>
          <w:sz w:val="20"/>
          <w:szCs w:val="20"/>
        </w:rPr>
        <w:t>this User Agreement shall survive any termination.</w:t>
      </w:r>
    </w:p>
    <w:p w14:paraId="08B1B2C0" w14:textId="77777777" w:rsidR="003A50EB" w:rsidRPr="003A50EB" w:rsidRDefault="003A50EB" w:rsidP="003A50EB">
      <w:pPr>
        <w:pStyle w:val="ListParagraph"/>
        <w:jc w:val="both"/>
        <w:rPr>
          <w:rFonts w:asciiTheme="majorHAnsi" w:hAnsiTheme="majorHAnsi"/>
          <w:sz w:val="20"/>
          <w:szCs w:val="20"/>
        </w:rPr>
      </w:pPr>
    </w:p>
    <w:p w14:paraId="24232A7F" w14:textId="77777777" w:rsidR="00A21F25" w:rsidRDefault="00A21F25" w:rsidP="00A21F25">
      <w:pPr>
        <w:pStyle w:val="ListParagraph"/>
        <w:numPr>
          <w:ilvl w:val="0"/>
          <w:numId w:val="8"/>
        </w:numPr>
        <w:spacing w:after="0"/>
        <w:ind w:left="360"/>
        <w:jc w:val="both"/>
        <w:rPr>
          <w:rFonts w:asciiTheme="majorHAnsi" w:hAnsiTheme="majorHAnsi"/>
          <w:b/>
          <w:caps/>
          <w:sz w:val="20"/>
          <w:szCs w:val="20"/>
        </w:rPr>
      </w:pPr>
      <w:r w:rsidRPr="00A21F25">
        <w:rPr>
          <w:rFonts w:asciiTheme="majorHAnsi" w:hAnsiTheme="majorHAnsi"/>
          <w:b/>
          <w:caps/>
          <w:sz w:val="20"/>
          <w:szCs w:val="20"/>
        </w:rPr>
        <w:t>Notices and Contacts</w:t>
      </w:r>
    </w:p>
    <w:p w14:paraId="74220D32" w14:textId="77777777" w:rsidR="00A21F25" w:rsidRDefault="00A21F25" w:rsidP="00A21F25">
      <w:pPr>
        <w:jc w:val="both"/>
        <w:rPr>
          <w:rFonts w:asciiTheme="majorHAnsi" w:hAnsiTheme="majorHAnsi"/>
          <w:sz w:val="20"/>
          <w:szCs w:val="20"/>
        </w:rPr>
      </w:pPr>
      <w:r>
        <w:rPr>
          <w:rFonts w:asciiTheme="majorHAnsi" w:hAnsiTheme="majorHAnsi"/>
          <w:sz w:val="20"/>
          <w:szCs w:val="20"/>
        </w:rPr>
        <w:t>The User Agency shall direct all correspondence to TXDPS regarding this User Agreement to the following address:</w:t>
      </w:r>
    </w:p>
    <w:p w14:paraId="596126CE" w14:textId="77777777" w:rsidR="00A21F25" w:rsidRDefault="00A21F25" w:rsidP="00A21F25">
      <w:pPr>
        <w:spacing w:after="0"/>
        <w:jc w:val="both"/>
        <w:rPr>
          <w:rFonts w:asciiTheme="majorHAnsi" w:hAnsiTheme="majorHAnsi"/>
          <w:sz w:val="20"/>
          <w:szCs w:val="20"/>
        </w:rPr>
      </w:pPr>
      <w:r>
        <w:rPr>
          <w:rFonts w:asciiTheme="majorHAnsi" w:hAnsiTheme="majorHAnsi"/>
          <w:sz w:val="20"/>
          <w:szCs w:val="20"/>
        </w:rPr>
        <w:tab/>
        <w:t>Texas Department of Public Safety</w:t>
      </w:r>
    </w:p>
    <w:p w14:paraId="7F1A9F8C" w14:textId="77777777" w:rsidR="00A21F25" w:rsidRDefault="00A21F25" w:rsidP="00A21F25">
      <w:pPr>
        <w:spacing w:after="0"/>
        <w:jc w:val="both"/>
        <w:rPr>
          <w:rFonts w:asciiTheme="majorHAnsi" w:hAnsiTheme="majorHAnsi"/>
          <w:sz w:val="20"/>
          <w:szCs w:val="20"/>
        </w:rPr>
      </w:pPr>
      <w:r>
        <w:rPr>
          <w:rFonts w:asciiTheme="majorHAnsi" w:hAnsiTheme="majorHAnsi"/>
          <w:sz w:val="20"/>
          <w:szCs w:val="20"/>
        </w:rPr>
        <w:tab/>
      </w:r>
      <w:r w:rsidR="009E3905">
        <w:rPr>
          <w:rFonts w:asciiTheme="majorHAnsi" w:hAnsiTheme="majorHAnsi"/>
          <w:sz w:val="20"/>
          <w:szCs w:val="20"/>
        </w:rPr>
        <w:t>Law Enforcement Support Division</w:t>
      </w:r>
    </w:p>
    <w:p w14:paraId="3B67C195" w14:textId="77777777" w:rsidR="003931A0" w:rsidRPr="00625D42" w:rsidRDefault="00A21F25" w:rsidP="00A21F25">
      <w:pPr>
        <w:spacing w:after="0"/>
        <w:jc w:val="both"/>
        <w:rPr>
          <w:rFonts w:asciiTheme="majorHAnsi" w:hAnsiTheme="majorHAnsi"/>
          <w:sz w:val="20"/>
          <w:szCs w:val="20"/>
        </w:rPr>
      </w:pPr>
      <w:r>
        <w:rPr>
          <w:rFonts w:asciiTheme="majorHAnsi" w:hAnsiTheme="majorHAnsi"/>
          <w:sz w:val="20"/>
          <w:szCs w:val="20"/>
        </w:rPr>
        <w:tab/>
      </w:r>
      <w:r w:rsidR="003931A0" w:rsidRPr="00625D42">
        <w:rPr>
          <w:rFonts w:asciiTheme="majorHAnsi" w:hAnsiTheme="majorHAnsi"/>
          <w:sz w:val="20"/>
          <w:szCs w:val="20"/>
        </w:rPr>
        <w:t xml:space="preserve">Attention: </w:t>
      </w:r>
      <w:r w:rsidR="008E4A57" w:rsidRPr="00625D42">
        <w:rPr>
          <w:rFonts w:asciiTheme="majorHAnsi" w:hAnsiTheme="majorHAnsi"/>
          <w:sz w:val="20"/>
          <w:szCs w:val="20"/>
        </w:rPr>
        <w:t>LPR Quality Control Analyst</w:t>
      </w:r>
    </w:p>
    <w:p w14:paraId="167A578F" w14:textId="77777777" w:rsidR="00A21F25" w:rsidRPr="00625D42" w:rsidRDefault="008E4A57" w:rsidP="003931A0">
      <w:pPr>
        <w:spacing w:after="0"/>
        <w:ind w:firstLine="720"/>
        <w:jc w:val="both"/>
        <w:rPr>
          <w:rFonts w:asciiTheme="majorHAnsi" w:hAnsiTheme="majorHAnsi"/>
          <w:sz w:val="20"/>
          <w:szCs w:val="20"/>
        </w:rPr>
      </w:pPr>
      <w:r w:rsidRPr="00625D42">
        <w:rPr>
          <w:rFonts w:asciiTheme="majorHAnsi" w:hAnsiTheme="majorHAnsi"/>
          <w:sz w:val="20"/>
          <w:szCs w:val="20"/>
        </w:rPr>
        <w:t>P.O. Box 4143</w:t>
      </w:r>
    </w:p>
    <w:p w14:paraId="6E7DC809" w14:textId="77777777" w:rsidR="00A21F25" w:rsidRPr="00625D42" w:rsidRDefault="00A21F25" w:rsidP="00A21F25">
      <w:pPr>
        <w:spacing w:after="0"/>
        <w:jc w:val="both"/>
        <w:rPr>
          <w:rFonts w:asciiTheme="majorHAnsi" w:hAnsiTheme="majorHAnsi"/>
          <w:sz w:val="20"/>
          <w:szCs w:val="20"/>
        </w:rPr>
      </w:pPr>
      <w:r w:rsidRPr="00625D42">
        <w:rPr>
          <w:rFonts w:asciiTheme="majorHAnsi" w:hAnsiTheme="majorHAnsi"/>
          <w:sz w:val="20"/>
          <w:szCs w:val="20"/>
        </w:rPr>
        <w:tab/>
      </w:r>
      <w:r w:rsidR="008E4A57" w:rsidRPr="00625D42">
        <w:rPr>
          <w:rFonts w:asciiTheme="majorHAnsi" w:hAnsiTheme="majorHAnsi"/>
          <w:sz w:val="20"/>
          <w:szCs w:val="20"/>
        </w:rPr>
        <w:t>Austin, Texas 78765-4134</w:t>
      </w:r>
    </w:p>
    <w:p w14:paraId="6A6FFF39" w14:textId="77777777" w:rsidR="008E4A57" w:rsidRPr="00625D42" w:rsidRDefault="00A21F25" w:rsidP="00A21F25">
      <w:pPr>
        <w:spacing w:after="0"/>
        <w:jc w:val="both"/>
        <w:rPr>
          <w:rFonts w:asciiTheme="majorHAnsi" w:hAnsiTheme="majorHAnsi"/>
          <w:sz w:val="20"/>
          <w:szCs w:val="20"/>
        </w:rPr>
      </w:pPr>
      <w:r w:rsidRPr="00625D42">
        <w:rPr>
          <w:rFonts w:asciiTheme="majorHAnsi" w:hAnsiTheme="majorHAnsi"/>
          <w:sz w:val="20"/>
          <w:szCs w:val="20"/>
        </w:rPr>
        <w:tab/>
        <w:t>Telephone:</w:t>
      </w:r>
      <w:r w:rsidR="008E4A57" w:rsidRPr="00625D42">
        <w:rPr>
          <w:rFonts w:asciiTheme="majorHAnsi" w:hAnsiTheme="majorHAnsi"/>
          <w:sz w:val="20"/>
          <w:szCs w:val="20"/>
        </w:rPr>
        <w:t xml:space="preserve"> </w:t>
      </w:r>
      <w:r w:rsidR="00625D42" w:rsidRPr="00625D42">
        <w:rPr>
          <w:rFonts w:asciiTheme="majorHAnsi" w:hAnsiTheme="majorHAnsi"/>
          <w:sz w:val="20"/>
          <w:szCs w:val="20"/>
        </w:rPr>
        <w:t>(</w:t>
      </w:r>
      <w:r w:rsidR="008E4A57" w:rsidRPr="00625D42">
        <w:rPr>
          <w:rFonts w:asciiTheme="majorHAnsi" w:hAnsiTheme="majorHAnsi"/>
          <w:sz w:val="20"/>
          <w:szCs w:val="20"/>
        </w:rPr>
        <w:t>512</w:t>
      </w:r>
      <w:r w:rsidR="00625D42" w:rsidRPr="00625D42">
        <w:rPr>
          <w:rFonts w:asciiTheme="majorHAnsi" w:hAnsiTheme="majorHAnsi"/>
          <w:sz w:val="20"/>
          <w:szCs w:val="20"/>
        </w:rPr>
        <w:t>)</w:t>
      </w:r>
      <w:r w:rsidR="008E4A57" w:rsidRPr="00625D42">
        <w:rPr>
          <w:rFonts w:asciiTheme="majorHAnsi" w:hAnsiTheme="majorHAnsi"/>
          <w:sz w:val="20"/>
          <w:szCs w:val="20"/>
        </w:rPr>
        <w:t xml:space="preserve"> 424-5542</w:t>
      </w:r>
    </w:p>
    <w:p w14:paraId="659F1495" w14:textId="77777777" w:rsidR="00A21F25" w:rsidRDefault="00A21F25" w:rsidP="00A21F25">
      <w:pPr>
        <w:spacing w:after="0"/>
        <w:jc w:val="both"/>
        <w:rPr>
          <w:rFonts w:asciiTheme="majorHAnsi" w:hAnsiTheme="majorHAnsi"/>
          <w:sz w:val="20"/>
          <w:szCs w:val="20"/>
        </w:rPr>
      </w:pPr>
      <w:r w:rsidRPr="00625D42">
        <w:rPr>
          <w:rFonts w:asciiTheme="majorHAnsi" w:hAnsiTheme="majorHAnsi"/>
          <w:sz w:val="20"/>
          <w:szCs w:val="20"/>
        </w:rPr>
        <w:tab/>
        <w:t>Email:</w:t>
      </w:r>
      <w:r w:rsidRPr="00625D42">
        <w:rPr>
          <w:rFonts w:asciiTheme="majorHAnsi" w:hAnsiTheme="majorHAnsi"/>
          <w:sz w:val="20"/>
          <w:szCs w:val="20"/>
        </w:rPr>
        <w:tab/>
      </w:r>
      <w:r w:rsidR="009D3648" w:rsidRPr="00625D42">
        <w:rPr>
          <w:rFonts w:asciiTheme="majorHAnsi" w:hAnsiTheme="majorHAnsi"/>
          <w:sz w:val="20"/>
          <w:szCs w:val="20"/>
        </w:rPr>
        <w:t>TCIC.Operations@dps.texas.gov</w:t>
      </w:r>
    </w:p>
    <w:p w14:paraId="22E58108" w14:textId="77777777" w:rsidR="00267C7B" w:rsidRDefault="00267C7B" w:rsidP="00267C7B">
      <w:pPr>
        <w:spacing w:after="0"/>
        <w:jc w:val="both"/>
        <w:rPr>
          <w:rFonts w:asciiTheme="majorHAnsi" w:hAnsiTheme="majorHAnsi"/>
          <w:sz w:val="20"/>
          <w:szCs w:val="20"/>
        </w:rPr>
      </w:pPr>
    </w:p>
    <w:p w14:paraId="5993CEC5" w14:textId="77777777" w:rsidR="00A21F25" w:rsidRDefault="00A21F25" w:rsidP="00A21F25">
      <w:pPr>
        <w:jc w:val="both"/>
        <w:rPr>
          <w:rFonts w:asciiTheme="majorHAnsi" w:hAnsiTheme="majorHAnsi"/>
          <w:sz w:val="20"/>
          <w:szCs w:val="20"/>
        </w:rPr>
      </w:pPr>
      <w:r>
        <w:rPr>
          <w:rFonts w:asciiTheme="majorHAnsi" w:hAnsiTheme="majorHAnsi"/>
          <w:sz w:val="20"/>
          <w:szCs w:val="20"/>
        </w:rPr>
        <w:lastRenderedPageBreak/>
        <w:t>TXDPS shall direct all correspondence to the User Agency regarding this User Agreement to the following address and contact person designated by the User Agency.  The User Agency shall notify TXDPS within ten (10) calendar days of any change in this information:</w:t>
      </w:r>
    </w:p>
    <w:p w14:paraId="1670449E" w14:textId="77777777" w:rsidR="00A21F25" w:rsidRDefault="00A21F25" w:rsidP="00A21F25">
      <w:pPr>
        <w:jc w:val="both"/>
        <w:rPr>
          <w:rFonts w:asciiTheme="majorHAnsi" w:hAnsiTheme="majorHAnsi"/>
          <w:sz w:val="20"/>
          <w:szCs w:val="20"/>
        </w:rPr>
      </w:pPr>
      <w:r>
        <w:rPr>
          <w:rFonts w:asciiTheme="majorHAnsi" w:hAnsiTheme="majorHAnsi"/>
          <w:sz w:val="20"/>
          <w:szCs w:val="20"/>
        </w:rPr>
        <w:tab/>
        <w:t>Name: ________________________________________________________________________________</w:t>
      </w:r>
    </w:p>
    <w:p w14:paraId="6C052E33" w14:textId="77777777" w:rsidR="00A21F25" w:rsidRDefault="00A21F25" w:rsidP="00A21F25">
      <w:pPr>
        <w:jc w:val="both"/>
        <w:rPr>
          <w:rFonts w:asciiTheme="majorHAnsi" w:hAnsiTheme="majorHAnsi"/>
          <w:sz w:val="20"/>
          <w:szCs w:val="20"/>
        </w:rPr>
      </w:pPr>
      <w:r>
        <w:rPr>
          <w:rFonts w:asciiTheme="majorHAnsi" w:hAnsiTheme="majorHAnsi"/>
          <w:sz w:val="20"/>
          <w:szCs w:val="20"/>
        </w:rPr>
        <w:tab/>
        <w:t>Address: ______________________________________________</w:t>
      </w:r>
      <w:r w:rsidR="003931A0">
        <w:rPr>
          <w:rFonts w:asciiTheme="majorHAnsi" w:hAnsiTheme="majorHAnsi"/>
          <w:sz w:val="20"/>
          <w:szCs w:val="20"/>
        </w:rPr>
        <w:t>_______________________________</w:t>
      </w:r>
    </w:p>
    <w:p w14:paraId="1DCA3B56" w14:textId="77777777" w:rsidR="00A21F25" w:rsidRDefault="00A21F25" w:rsidP="00A21F25">
      <w:pPr>
        <w:jc w:val="both"/>
        <w:rPr>
          <w:rFonts w:asciiTheme="majorHAnsi" w:hAnsiTheme="majorHAnsi"/>
          <w:sz w:val="20"/>
          <w:szCs w:val="20"/>
        </w:rPr>
      </w:pPr>
      <w:r>
        <w:rPr>
          <w:rFonts w:asciiTheme="majorHAnsi" w:hAnsiTheme="majorHAnsi"/>
          <w:sz w:val="20"/>
          <w:szCs w:val="20"/>
        </w:rPr>
        <w:tab/>
        <w:t>City, State, Zip: ______________________________________________________________________</w:t>
      </w:r>
    </w:p>
    <w:p w14:paraId="72531FCA" w14:textId="77777777" w:rsidR="00A21F25" w:rsidRDefault="00A21F25" w:rsidP="00A21F25">
      <w:pPr>
        <w:jc w:val="both"/>
        <w:rPr>
          <w:rFonts w:asciiTheme="majorHAnsi" w:hAnsiTheme="majorHAnsi"/>
          <w:sz w:val="20"/>
          <w:szCs w:val="20"/>
        </w:rPr>
      </w:pPr>
      <w:r>
        <w:rPr>
          <w:rFonts w:asciiTheme="majorHAnsi" w:hAnsiTheme="majorHAnsi"/>
          <w:sz w:val="20"/>
          <w:szCs w:val="20"/>
        </w:rPr>
        <w:tab/>
        <w:t>Telephone: __________________________________________________________________________</w:t>
      </w:r>
    </w:p>
    <w:p w14:paraId="79F78882" w14:textId="77777777" w:rsidR="00A21F25" w:rsidRDefault="00A21F25" w:rsidP="00A21F25">
      <w:pPr>
        <w:jc w:val="both"/>
        <w:rPr>
          <w:rFonts w:asciiTheme="majorHAnsi" w:hAnsiTheme="majorHAnsi"/>
          <w:sz w:val="20"/>
          <w:szCs w:val="20"/>
        </w:rPr>
      </w:pPr>
      <w:r>
        <w:rPr>
          <w:rFonts w:asciiTheme="majorHAnsi" w:hAnsiTheme="majorHAnsi"/>
          <w:sz w:val="20"/>
          <w:szCs w:val="20"/>
        </w:rPr>
        <w:tab/>
        <w:t>Fax: __________________________________________________________________________________</w:t>
      </w:r>
    </w:p>
    <w:p w14:paraId="283CD472" w14:textId="77777777" w:rsidR="00A21F25" w:rsidRDefault="00A21F25" w:rsidP="00A21F25">
      <w:pPr>
        <w:jc w:val="both"/>
        <w:rPr>
          <w:rFonts w:asciiTheme="majorHAnsi" w:hAnsiTheme="majorHAnsi"/>
          <w:sz w:val="20"/>
          <w:szCs w:val="20"/>
        </w:rPr>
      </w:pPr>
      <w:r>
        <w:rPr>
          <w:rFonts w:asciiTheme="majorHAnsi" w:hAnsiTheme="majorHAnsi"/>
          <w:sz w:val="20"/>
          <w:szCs w:val="20"/>
        </w:rPr>
        <w:tab/>
        <w:t>Email: _______________________________________________________________________________</w:t>
      </w:r>
    </w:p>
    <w:p w14:paraId="40AEDE93" w14:textId="77777777" w:rsidR="00A21F25" w:rsidRPr="00A21F25" w:rsidRDefault="00A21F25" w:rsidP="00A21F25">
      <w:pPr>
        <w:jc w:val="both"/>
        <w:rPr>
          <w:rFonts w:asciiTheme="majorHAnsi" w:hAnsiTheme="majorHAnsi"/>
          <w:sz w:val="20"/>
          <w:szCs w:val="20"/>
        </w:rPr>
      </w:pPr>
      <w:r>
        <w:rPr>
          <w:rFonts w:asciiTheme="majorHAnsi" w:hAnsiTheme="majorHAnsi"/>
          <w:sz w:val="20"/>
          <w:szCs w:val="20"/>
        </w:rPr>
        <w:t>Notices to the addresses shown above shall be deemed received: (</w:t>
      </w:r>
      <w:proofErr w:type="spellStart"/>
      <w:r>
        <w:rPr>
          <w:rFonts w:asciiTheme="majorHAnsi" w:hAnsiTheme="majorHAnsi"/>
          <w:sz w:val="20"/>
          <w:szCs w:val="20"/>
        </w:rPr>
        <w:t>i</w:t>
      </w:r>
      <w:proofErr w:type="spellEnd"/>
      <w:r>
        <w:rPr>
          <w:rFonts w:asciiTheme="majorHAnsi" w:hAnsiTheme="majorHAnsi"/>
          <w:sz w:val="20"/>
          <w:szCs w:val="20"/>
        </w:rPr>
        <w:t>) when delivered in hand and a receipt granted; (ii) three (3) calendar days after it is deposited in the United States mail; or (iii) when received if sent by confirmed fax or confirmed email.</w:t>
      </w:r>
    </w:p>
    <w:p w14:paraId="0F9D79FB" w14:textId="77777777" w:rsidR="001C2524" w:rsidRPr="002302D6" w:rsidRDefault="001C2524" w:rsidP="006219D6">
      <w:pPr>
        <w:jc w:val="both"/>
        <w:rPr>
          <w:rFonts w:asciiTheme="majorHAnsi" w:hAnsiTheme="majorHAnsi"/>
          <w:sz w:val="20"/>
          <w:szCs w:val="20"/>
        </w:rPr>
      </w:pPr>
      <w:r w:rsidRPr="002302D6">
        <w:rPr>
          <w:rFonts w:asciiTheme="majorHAnsi" w:hAnsiTheme="majorHAnsi"/>
          <w:b/>
          <w:sz w:val="20"/>
          <w:szCs w:val="20"/>
        </w:rPr>
        <w:t xml:space="preserve">In WITNESS WHEREOF, </w:t>
      </w:r>
      <w:r w:rsidRPr="002302D6">
        <w:rPr>
          <w:rFonts w:asciiTheme="majorHAnsi" w:hAnsiTheme="majorHAnsi"/>
          <w:sz w:val="20"/>
          <w:szCs w:val="20"/>
        </w:rPr>
        <w:t xml:space="preserve">the </w:t>
      </w:r>
      <w:r w:rsidR="00836BA6">
        <w:rPr>
          <w:rFonts w:asciiTheme="majorHAnsi" w:hAnsiTheme="majorHAnsi"/>
          <w:sz w:val="20"/>
          <w:szCs w:val="20"/>
        </w:rPr>
        <w:t xml:space="preserve">signatory for the User Agency hereby represents and warrants that it has full and complete authority to sign </w:t>
      </w:r>
      <w:r w:rsidRPr="002302D6">
        <w:rPr>
          <w:rFonts w:asciiTheme="majorHAnsi" w:hAnsiTheme="majorHAnsi"/>
          <w:sz w:val="20"/>
          <w:szCs w:val="20"/>
        </w:rPr>
        <w:t xml:space="preserve">this </w:t>
      </w:r>
      <w:r w:rsidR="00836BA6">
        <w:rPr>
          <w:rFonts w:asciiTheme="majorHAnsi" w:hAnsiTheme="majorHAnsi"/>
          <w:sz w:val="20"/>
          <w:szCs w:val="20"/>
        </w:rPr>
        <w:t xml:space="preserve">User </w:t>
      </w:r>
      <w:r w:rsidRPr="002302D6">
        <w:rPr>
          <w:rFonts w:asciiTheme="majorHAnsi" w:hAnsiTheme="majorHAnsi"/>
          <w:sz w:val="20"/>
          <w:szCs w:val="20"/>
        </w:rPr>
        <w:t xml:space="preserve">Agreement </w:t>
      </w:r>
      <w:r w:rsidR="00836BA6">
        <w:rPr>
          <w:rFonts w:asciiTheme="majorHAnsi" w:hAnsiTheme="majorHAnsi"/>
          <w:sz w:val="20"/>
          <w:szCs w:val="20"/>
        </w:rPr>
        <w:t>on behalf of the User Agency</w:t>
      </w:r>
      <w:r w:rsidRPr="002302D6">
        <w:rPr>
          <w:rFonts w:asciiTheme="majorHAnsi" w:hAnsiTheme="majorHAnsi"/>
          <w:sz w:val="20"/>
          <w:szCs w:val="20"/>
        </w:rPr>
        <w:t>.</w:t>
      </w:r>
    </w:p>
    <w:p w14:paraId="275D5E16" w14:textId="77777777" w:rsidR="00625D42" w:rsidRDefault="00625D42" w:rsidP="006219D6">
      <w:pPr>
        <w:jc w:val="both"/>
        <w:rPr>
          <w:rFonts w:asciiTheme="majorHAnsi" w:hAnsiTheme="majorHAnsi"/>
          <w:b/>
          <w:sz w:val="20"/>
          <w:szCs w:val="20"/>
          <w:u w:val="single"/>
        </w:rPr>
      </w:pPr>
    </w:p>
    <w:p w14:paraId="43EF4BE8" w14:textId="77777777" w:rsidR="002302D6" w:rsidRPr="00836BA6" w:rsidRDefault="002302D6" w:rsidP="006219D6">
      <w:pPr>
        <w:jc w:val="both"/>
        <w:rPr>
          <w:rFonts w:asciiTheme="majorHAnsi" w:hAnsiTheme="majorHAnsi"/>
          <w:b/>
          <w:sz w:val="20"/>
          <w:szCs w:val="20"/>
          <w:u w:val="single"/>
        </w:rPr>
      </w:pPr>
      <w:r w:rsidRPr="00836BA6">
        <w:rPr>
          <w:rFonts w:asciiTheme="majorHAnsi" w:hAnsiTheme="majorHAnsi"/>
          <w:b/>
          <w:sz w:val="20"/>
          <w:szCs w:val="20"/>
          <w:u w:val="single"/>
        </w:rPr>
        <w:t>USER AGENCY</w:t>
      </w:r>
      <w:r w:rsidR="00836BA6" w:rsidRPr="00836BA6">
        <w:rPr>
          <w:rFonts w:asciiTheme="majorHAnsi" w:hAnsiTheme="majorHAnsi"/>
          <w:b/>
          <w:sz w:val="20"/>
          <w:szCs w:val="20"/>
          <w:u w:val="single"/>
        </w:rPr>
        <w:t>:</w:t>
      </w:r>
      <w:r w:rsidR="004B6983" w:rsidRPr="00836BA6">
        <w:rPr>
          <w:rFonts w:asciiTheme="majorHAnsi" w:hAnsiTheme="majorHAnsi"/>
          <w:b/>
          <w:sz w:val="20"/>
          <w:szCs w:val="20"/>
          <w:u w:val="single"/>
        </w:rPr>
        <w:t xml:space="preserve"> </w:t>
      </w:r>
    </w:p>
    <w:p w14:paraId="4E3FDBEC" w14:textId="77777777" w:rsidR="00836BA6" w:rsidRPr="002302D6" w:rsidRDefault="00836BA6" w:rsidP="00836BA6">
      <w:pPr>
        <w:jc w:val="both"/>
        <w:rPr>
          <w:rFonts w:asciiTheme="majorHAnsi" w:hAnsiTheme="majorHAnsi"/>
          <w:sz w:val="20"/>
          <w:szCs w:val="20"/>
        </w:rPr>
      </w:pPr>
      <w:r w:rsidRPr="002302D6">
        <w:rPr>
          <w:rFonts w:asciiTheme="majorHAnsi" w:hAnsiTheme="majorHAnsi"/>
          <w:sz w:val="20"/>
          <w:szCs w:val="20"/>
        </w:rPr>
        <w:t>Signature</w:t>
      </w:r>
      <w:r>
        <w:rPr>
          <w:rFonts w:asciiTheme="majorHAnsi" w:hAnsiTheme="majorHAnsi"/>
          <w:sz w:val="20"/>
          <w:szCs w:val="20"/>
        </w:rPr>
        <w:t>:</w:t>
      </w:r>
      <w:r w:rsidRPr="002302D6">
        <w:rPr>
          <w:rFonts w:asciiTheme="majorHAnsi" w:hAnsiTheme="majorHAnsi"/>
          <w:sz w:val="20"/>
          <w:szCs w:val="20"/>
        </w:rPr>
        <w:t xml:space="preserve"> _____________________________________________________________________________________</w:t>
      </w:r>
    </w:p>
    <w:p w14:paraId="02E4C202" w14:textId="77777777" w:rsidR="002302D6" w:rsidRDefault="00836BA6" w:rsidP="006219D6">
      <w:pPr>
        <w:jc w:val="both"/>
        <w:rPr>
          <w:rFonts w:asciiTheme="majorHAnsi" w:hAnsiTheme="majorHAnsi"/>
          <w:sz w:val="20"/>
          <w:szCs w:val="20"/>
        </w:rPr>
      </w:pPr>
      <w:r>
        <w:rPr>
          <w:rFonts w:asciiTheme="majorHAnsi" w:hAnsiTheme="majorHAnsi"/>
          <w:sz w:val="20"/>
          <w:szCs w:val="20"/>
        </w:rPr>
        <w:t xml:space="preserve">Printed Name: </w:t>
      </w:r>
      <w:r w:rsidR="002302D6" w:rsidRPr="002302D6">
        <w:rPr>
          <w:rFonts w:asciiTheme="majorHAnsi" w:hAnsiTheme="majorHAnsi"/>
          <w:sz w:val="20"/>
          <w:szCs w:val="20"/>
        </w:rPr>
        <w:t>________________________________________________________________________________</w:t>
      </w:r>
    </w:p>
    <w:p w14:paraId="1CF36EF7" w14:textId="77777777" w:rsidR="002302D6" w:rsidRPr="002302D6" w:rsidRDefault="002302D6" w:rsidP="006219D6">
      <w:pPr>
        <w:jc w:val="both"/>
        <w:rPr>
          <w:rFonts w:asciiTheme="majorHAnsi" w:hAnsiTheme="majorHAnsi"/>
          <w:sz w:val="20"/>
          <w:szCs w:val="20"/>
        </w:rPr>
      </w:pPr>
      <w:r w:rsidRPr="002302D6">
        <w:rPr>
          <w:rFonts w:asciiTheme="majorHAnsi" w:hAnsiTheme="majorHAnsi"/>
          <w:sz w:val="20"/>
          <w:szCs w:val="20"/>
        </w:rPr>
        <w:t>Title</w:t>
      </w:r>
      <w:r w:rsidR="00836BA6">
        <w:rPr>
          <w:rFonts w:asciiTheme="majorHAnsi" w:hAnsiTheme="majorHAnsi"/>
          <w:sz w:val="20"/>
          <w:szCs w:val="20"/>
        </w:rPr>
        <w:t>:</w:t>
      </w:r>
      <w:r w:rsidRPr="002302D6">
        <w:rPr>
          <w:rFonts w:asciiTheme="majorHAnsi" w:hAnsiTheme="majorHAnsi"/>
          <w:sz w:val="20"/>
          <w:szCs w:val="20"/>
        </w:rPr>
        <w:t xml:space="preserve"> _________________________________________________________________________________________</w:t>
      </w:r>
      <w:r w:rsidR="00836BA6">
        <w:rPr>
          <w:rFonts w:asciiTheme="majorHAnsi" w:hAnsiTheme="majorHAnsi"/>
          <w:sz w:val="20"/>
          <w:szCs w:val="20"/>
        </w:rPr>
        <w:t>_</w:t>
      </w:r>
    </w:p>
    <w:p w14:paraId="41F4C1F7" w14:textId="77777777" w:rsidR="003F2869" w:rsidRPr="00C377B3" w:rsidRDefault="002302D6" w:rsidP="006219D6">
      <w:pPr>
        <w:jc w:val="both"/>
      </w:pPr>
      <w:r w:rsidRPr="002302D6">
        <w:rPr>
          <w:rFonts w:asciiTheme="majorHAnsi" w:hAnsiTheme="majorHAnsi"/>
          <w:sz w:val="20"/>
          <w:szCs w:val="20"/>
        </w:rPr>
        <w:t>Date</w:t>
      </w:r>
      <w:r w:rsidR="00836BA6">
        <w:rPr>
          <w:rFonts w:asciiTheme="majorHAnsi" w:hAnsiTheme="majorHAnsi"/>
          <w:sz w:val="20"/>
          <w:szCs w:val="20"/>
        </w:rPr>
        <w:t>:</w:t>
      </w:r>
      <w:r w:rsidRPr="002302D6">
        <w:rPr>
          <w:rFonts w:asciiTheme="majorHAnsi" w:hAnsiTheme="majorHAnsi"/>
          <w:sz w:val="20"/>
          <w:szCs w:val="20"/>
        </w:rPr>
        <w:t xml:space="preserve"> _________________________________________________________________________________________</w:t>
      </w:r>
      <w:r w:rsidR="00836BA6">
        <w:rPr>
          <w:rFonts w:asciiTheme="majorHAnsi" w:hAnsiTheme="majorHAnsi"/>
          <w:sz w:val="20"/>
          <w:szCs w:val="20"/>
        </w:rPr>
        <w:t>_</w:t>
      </w:r>
    </w:p>
    <w:sectPr w:rsidR="003F2869" w:rsidRPr="00C377B3" w:rsidSect="00625D42">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297C" w14:textId="77777777" w:rsidR="003165E7" w:rsidRDefault="003165E7" w:rsidP="0006261E">
      <w:pPr>
        <w:spacing w:after="0" w:line="240" w:lineRule="auto"/>
      </w:pPr>
      <w:r>
        <w:separator/>
      </w:r>
    </w:p>
  </w:endnote>
  <w:endnote w:type="continuationSeparator" w:id="0">
    <w:p w14:paraId="5DCE7025" w14:textId="77777777" w:rsidR="003165E7" w:rsidRDefault="003165E7" w:rsidP="0006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61751"/>
      <w:docPartObj>
        <w:docPartGallery w:val="Page Numbers (Bottom of Page)"/>
        <w:docPartUnique/>
      </w:docPartObj>
    </w:sdtPr>
    <w:sdtEndPr/>
    <w:sdtContent>
      <w:sdt>
        <w:sdtPr>
          <w:id w:val="565050523"/>
          <w:docPartObj>
            <w:docPartGallery w:val="Page Numbers (Top of Page)"/>
            <w:docPartUnique/>
          </w:docPartObj>
        </w:sdtPr>
        <w:sdtEndPr/>
        <w:sdtContent>
          <w:p w14:paraId="5005293A" w14:textId="77777777" w:rsidR="009708DF" w:rsidRDefault="009708DF">
            <w:pPr>
              <w:pStyle w:val="Footer"/>
              <w:jc w:val="right"/>
              <w:rPr>
                <w:rFonts w:asciiTheme="majorHAnsi" w:hAnsiTheme="majorHAnsi"/>
                <w:b/>
                <w:sz w:val="18"/>
                <w:szCs w:val="18"/>
              </w:rPr>
            </w:pPr>
            <w:r w:rsidRPr="00A21F25">
              <w:rPr>
                <w:rFonts w:asciiTheme="majorHAnsi" w:hAnsiTheme="majorHAnsi"/>
                <w:sz w:val="18"/>
                <w:szCs w:val="18"/>
              </w:rPr>
              <w:t xml:space="preserve">Page </w:t>
            </w:r>
            <w:r w:rsidR="00A4055E" w:rsidRPr="00A21F25">
              <w:rPr>
                <w:rFonts w:asciiTheme="majorHAnsi" w:hAnsiTheme="majorHAnsi"/>
                <w:sz w:val="18"/>
                <w:szCs w:val="18"/>
              </w:rPr>
              <w:fldChar w:fldCharType="begin"/>
            </w:r>
            <w:r w:rsidRPr="00A21F25">
              <w:rPr>
                <w:rFonts w:asciiTheme="majorHAnsi" w:hAnsiTheme="majorHAnsi"/>
                <w:sz w:val="18"/>
                <w:szCs w:val="18"/>
              </w:rPr>
              <w:instrText xml:space="preserve"> PAGE </w:instrText>
            </w:r>
            <w:r w:rsidR="00A4055E" w:rsidRPr="00A21F25">
              <w:rPr>
                <w:rFonts w:asciiTheme="majorHAnsi" w:hAnsiTheme="majorHAnsi"/>
                <w:sz w:val="18"/>
                <w:szCs w:val="18"/>
              </w:rPr>
              <w:fldChar w:fldCharType="separate"/>
            </w:r>
            <w:r w:rsidR="002F00E3">
              <w:rPr>
                <w:rFonts w:asciiTheme="majorHAnsi" w:hAnsiTheme="majorHAnsi"/>
                <w:noProof/>
                <w:sz w:val="18"/>
                <w:szCs w:val="18"/>
              </w:rPr>
              <w:t>3</w:t>
            </w:r>
            <w:r w:rsidR="00A4055E" w:rsidRPr="00A21F25">
              <w:rPr>
                <w:rFonts w:asciiTheme="majorHAnsi" w:hAnsiTheme="majorHAnsi"/>
                <w:sz w:val="18"/>
                <w:szCs w:val="18"/>
              </w:rPr>
              <w:fldChar w:fldCharType="end"/>
            </w:r>
            <w:r w:rsidRPr="00A21F25">
              <w:rPr>
                <w:rFonts w:asciiTheme="majorHAnsi" w:hAnsiTheme="majorHAnsi"/>
                <w:sz w:val="18"/>
                <w:szCs w:val="18"/>
              </w:rPr>
              <w:t xml:space="preserve"> of </w:t>
            </w:r>
            <w:r w:rsidR="00A4055E" w:rsidRPr="00A21F25">
              <w:rPr>
                <w:rFonts w:asciiTheme="majorHAnsi" w:hAnsiTheme="majorHAnsi"/>
                <w:sz w:val="18"/>
                <w:szCs w:val="18"/>
              </w:rPr>
              <w:fldChar w:fldCharType="begin"/>
            </w:r>
            <w:r w:rsidRPr="00A21F25">
              <w:rPr>
                <w:rFonts w:asciiTheme="majorHAnsi" w:hAnsiTheme="majorHAnsi"/>
                <w:sz w:val="18"/>
                <w:szCs w:val="18"/>
              </w:rPr>
              <w:instrText xml:space="preserve"> NUMPAGES  </w:instrText>
            </w:r>
            <w:r w:rsidR="00A4055E" w:rsidRPr="00A21F25">
              <w:rPr>
                <w:rFonts w:asciiTheme="majorHAnsi" w:hAnsiTheme="majorHAnsi"/>
                <w:sz w:val="18"/>
                <w:szCs w:val="18"/>
              </w:rPr>
              <w:fldChar w:fldCharType="separate"/>
            </w:r>
            <w:r w:rsidR="002F00E3">
              <w:rPr>
                <w:rFonts w:asciiTheme="majorHAnsi" w:hAnsiTheme="majorHAnsi"/>
                <w:noProof/>
                <w:sz w:val="18"/>
                <w:szCs w:val="18"/>
              </w:rPr>
              <w:t>3</w:t>
            </w:r>
            <w:r w:rsidR="00A4055E" w:rsidRPr="00A21F25">
              <w:rPr>
                <w:rFonts w:asciiTheme="majorHAnsi" w:hAnsiTheme="majorHAnsi"/>
                <w:sz w:val="18"/>
                <w:szCs w:val="18"/>
              </w:rPr>
              <w:fldChar w:fldCharType="end"/>
            </w:r>
          </w:p>
          <w:p w14:paraId="710B74C7" w14:textId="77777777" w:rsidR="009708DF" w:rsidRDefault="009708DF">
            <w:pPr>
              <w:pStyle w:val="Footer"/>
              <w:jc w:val="right"/>
            </w:pPr>
            <w:r w:rsidRPr="00FD06CC">
              <w:rPr>
                <w:rFonts w:asciiTheme="majorHAnsi" w:hAnsiTheme="majorHAnsi"/>
                <w:sz w:val="18"/>
                <w:szCs w:val="18"/>
              </w:rPr>
              <w:t>TXDPS #LES201304161440</w:t>
            </w:r>
          </w:p>
        </w:sdtContent>
      </w:sdt>
    </w:sdtContent>
  </w:sdt>
  <w:p w14:paraId="5F8BE6E9" w14:textId="77777777" w:rsidR="009708DF" w:rsidRDefault="009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B87F" w14:textId="77777777" w:rsidR="003165E7" w:rsidRDefault="003165E7" w:rsidP="0006261E">
      <w:pPr>
        <w:spacing w:after="0" w:line="240" w:lineRule="auto"/>
      </w:pPr>
      <w:r>
        <w:separator/>
      </w:r>
    </w:p>
  </w:footnote>
  <w:footnote w:type="continuationSeparator" w:id="0">
    <w:p w14:paraId="4473416E" w14:textId="77777777" w:rsidR="003165E7" w:rsidRDefault="003165E7" w:rsidP="00062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BE4"/>
    <w:multiLevelType w:val="hybridMultilevel"/>
    <w:tmpl w:val="14184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02E1F"/>
    <w:multiLevelType w:val="hybridMultilevel"/>
    <w:tmpl w:val="8A0C7C66"/>
    <w:lvl w:ilvl="0" w:tplc="18C80C98">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0F167452"/>
    <w:multiLevelType w:val="hybridMultilevel"/>
    <w:tmpl w:val="6B725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C4A3E"/>
    <w:multiLevelType w:val="hybridMultilevel"/>
    <w:tmpl w:val="F098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125A0"/>
    <w:multiLevelType w:val="hybridMultilevel"/>
    <w:tmpl w:val="AA2E12A4"/>
    <w:lvl w:ilvl="0" w:tplc="0BECCB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450A4"/>
    <w:multiLevelType w:val="hybridMultilevel"/>
    <w:tmpl w:val="A5AAD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31DE7"/>
    <w:multiLevelType w:val="hybridMultilevel"/>
    <w:tmpl w:val="189C6E42"/>
    <w:lvl w:ilvl="0" w:tplc="C988F2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FE13EB"/>
    <w:multiLevelType w:val="hybridMultilevel"/>
    <w:tmpl w:val="DEF86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F3BE9"/>
    <w:multiLevelType w:val="hybridMultilevel"/>
    <w:tmpl w:val="07F482F2"/>
    <w:lvl w:ilvl="0" w:tplc="597440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523937"/>
    <w:multiLevelType w:val="hybridMultilevel"/>
    <w:tmpl w:val="EB607B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C2B8D"/>
    <w:multiLevelType w:val="hybridMultilevel"/>
    <w:tmpl w:val="C662338E"/>
    <w:lvl w:ilvl="0" w:tplc="C5C0E8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4A0B25"/>
    <w:multiLevelType w:val="hybridMultilevel"/>
    <w:tmpl w:val="6518D9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13566226">
    <w:abstractNumId w:val="6"/>
  </w:num>
  <w:num w:numId="2" w16cid:durableId="1342707618">
    <w:abstractNumId w:val="1"/>
  </w:num>
  <w:num w:numId="3" w16cid:durableId="145126605">
    <w:abstractNumId w:val="10"/>
  </w:num>
  <w:num w:numId="4" w16cid:durableId="1184855447">
    <w:abstractNumId w:val="2"/>
  </w:num>
  <w:num w:numId="5" w16cid:durableId="112793010">
    <w:abstractNumId w:val="4"/>
  </w:num>
  <w:num w:numId="6" w16cid:durableId="1866097694">
    <w:abstractNumId w:val="8"/>
  </w:num>
  <w:num w:numId="7" w16cid:durableId="1622884013">
    <w:abstractNumId w:val="7"/>
  </w:num>
  <w:num w:numId="8" w16cid:durableId="393087713">
    <w:abstractNumId w:val="5"/>
  </w:num>
  <w:num w:numId="9" w16cid:durableId="100757941">
    <w:abstractNumId w:val="9"/>
  </w:num>
  <w:num w:numId="10" w16cid:durableId="1859924989">
    <w:abstractNumId w:val="11"/>
  </w:num>
  <w:num w:numId="11" w16cid:durableId="1803159100">
    <w:abstractNumId w:val="3"/>
  </w:num>
  <w:num w:numId="12" w16cid:durableId="208884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B3"/>
    <w:rsid w:val="0000720B"/>
    <w:rsid w:val="00010E39"/>
    <w:rsid w:val="00013039"/>
    <w:rsid w:val="000133BB"/>
    <w:rsid w:val="00026E99"/>
    <w:rsid w:val="00040ECA"/>
    <w:rsid w:val="0006261E"/>
    <w:rsid w:val="000A49BD"/>
    <w:rsid w:val="000C002D"/>
    <w:rsid w:val="000C32C4"/>
    <w:rsid w:val="000C5164"/>
    <w:rsid w:val="000D07F4"/>
    <w:rsid w:val="000E39BD"/>
    <w:rsid w:val="00126153"/>
    <w:rsid w:val="00134397"/>
    <w:rsid w:val="0016461E"/>
    <w:rsid w:val="001C00B3"/>
    <w:rsid w:val="001C2524"/>
    <w:rsid w:val="001F0CD9"/>
    <w:rsid w:val="002302D6"/>
    <w:rsid w:val="00256BA8"/>
    <w:rsid w:val="00260329"/>
    <w:rsid w:val="0026719A"/>
    <w:rsid w:val="00267C7B"/>
    <w:rsid w:val="002A1E64"/>
    <w:rsid w:val="002A27B2"/>
    <w:rsid w:val="002D1FF2"/>
    <w:rsid w:val="002F00E3"/>
    <w:rsid w:val="00304A83"/>
    <w:rsid w:val="003165E7"/>
    <w:rsid w:val="00360FF4"/>
    <w:rsid w:val="003625E6"/>
    <w:rsid w:val="00375237"/>
    <w:rsid w:val="003931A0"/>
    <w:rsid w:val="003A50EB"/>
    <w:rsid w:val="003B2206"/>
    <w:rsid w:val="003C27C7"/>
    <w:rsid w:val="003E76CA"/>
    <w:rsid w:val="003F2869"/>
    <w:rsid w:val="004306F9"/>
    <w:rsid w:val="00435C0B"/>
    <w:rsid w:val="00457047"/>
    <w:rsid w:val="004714F2"/>
    <w:rsid w:val="00496D62"/>
    <w:rsid w:val="004B6983"/>
    <w:rsid w:val="005019E7"/>
    <w:rsid w:val="00504562"/>
    <w:rsid w:val="0051017B"/>
    <w:rsid w:val="0051112D"/>
    <w:rsid w:val="00520424"/>
    <w:rsid w:val="00566F0E"/>
    <w:rsid w:val="005745C9"/>
    <w:rsid w:val="00580ED9"/>
    <w:rsid w:val="006219D6"/>
    <w:rsid w:val="00625D42"/>
    <w:rsid w:val="0066734E"/>
    <w:rsid w:val="00674CDF"/>
    <w:rsid w:val="006D293B"/>
    <w:rsid w:val="006D7916"/>
    <w:rsid w:val="006D7ACA"/>
    <w:rsid w:val="006F3B4F"/>
    <w:rsid w:val="006F5490"/>
    <w:rsid w:val="007129CB"/>
    <w:rsid w:val="007316EB"/>
    <w:rsid w:val="00741E20"/>
    <w:rsid w:val="00770B91"/>
    <w:rsid w:val="0077645C"/>
    <w:rsid w:val="007A4AAD"/>
    <w:rsid w:val="007A692A"/>
    <w:rsid w:val="007B44C8"/>
    <w:rsid w:val="008139E0"/>
    <w:rsid w:val="00836BA6"/>
    <w:rsid w:val="00866C95"/>
    <w:rsid w:val="00881F83"/>
    <w:rsid w:val="0088361E"/>
    <w:rsid w:val="008C47B4"/>
    <w:rsid w:val="008D1F70"/>
    <w:rsid w:val="008E1C69"/>
    <w:rsid w:val="008E2DAC"/>
    <w:rsid w:val="008E4A57"/>
    <w:rsid w:val="00907E50"/>
    <w:rsid w:val="0093106C"/>
    <w:rsid w:val="00953F01"/>
    <w:rsid w:val="009553C9"/>
    <w:rsid w:val="009565B0"/>
    <w:rsid w:val="009708DF"/>
    <w:rsid w:val="0097469C"/>
    <w:rsid w:val="009973B8"/>
    <w:rsid w:val="009D3648"/>
    <w:rsid w:val="009E3905"/>
    <w:rsid w:val="009E6979"/>
    <w:rsid w:val="00A155D3"/>
    <w:rsid w:val="00A21F25"/>
    <w:rsid w:val="00A4055E"/>
    <w:rsid w:val="00A7492A"/>
    <w:rsid w:val="00A90C95"/>
    <w:rsid w:val="00AA7FEE"/>
    <w:rsid w:val="00AC4F4A"/>
    <w:rsid w:val="00AE630C"/>
    <w:rsid w:val="00B32FBE"/>
    <w:rsid w:val="00B608ED"/>
    <w:rsid w:val="00B66C47"/>
    <w:rsid w:val="00B70B80"/>
    <w:rsid w:val="00B91F0C"/>
    <w:rsid w:val="00BA26B9"/>
    <w:rsid w:val="00BC64A1"/>
    <w:rsid w:val="00BF3401"/>
    <w:rsid w:val="00BF7F74"/>
    <w:rsid w:val="00C11BF0"/>
    <w:rsid w:val="00C357C3"/>
    <w:rsid w:val="00C3721A"/>
    <w:rsid w:val="00C377B3"/>
    <w:rsid w:val="00C40CEF"/>
    <w:rsid w:val="00C4682A"/>
    <w:rsid w:val="00C50DF8"/>
    <w:rsid w:val="00CA3FEF"/>
    <w:rsid w:val="00CB46CD"/>
    <w:rsid w:val="00D13DBB"/>
    <w:rsid w:val="00D857C9"/>
    <w:rsid w:val="00DA11F5"/>
    <w:rsid w:val="00DB5CD4"/>
    <w:rsid w:val="00DB7B4C"/>
    <w:rsid w:val="00DD5B95"/>
    <w:rsid w:val="00DF4550"/>
    <w:rsid w:val="00E04E37"/>
    <w:rsid w:val="00E259BA"/>
    <w:rsid w:val="00E4197E"/>
    <w:rsid w:val="00E803CC"/>
    <w:rsid w:val="00EA42D6"/>
    <w:rsid w:val="00EC051C"/>
    <w:rsid w:val="00EC6D6A"/>
    <w:rsid w:val="00F10EDB"/>
    <w:rsid w:val="00F52029"/>
    <w:rsid w:val="00F63372"/>
    <w:rsid w:val="00F94F71"/>
    <w:rsid w:val="00F9713E"/>
    <w:rsid w:val="00FB78C0"/>
    <w:rsid w:val="00FC3043"/>
    <w:rsid w:val="00FD06CC"/>
    <w:rsid w:val="00FE649A"/>
    <w:rsid w:val="00FE7CCC"/>
    <w:rsid w:val="00FF4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2F8E9"/>
  <w15:docId w15:val="{8DB2E5AC-5593-4313-99A2-F36FB6E8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B3"/>
    <w:pPr>
      <w:ind w:left="720"/>
      <w:contextualSpacing/>
    </w:pPr>
  </w:style>
  <w:style w:type="paragraph" w:styleId="Header">
    <w:name w:val="header"/>
    <w:basedOn w:val="Normal"/>
    <w:link w:val="HeaderChar"/>
    <w:uiPriority w:val="99"/>
    <w:semiHidden/>
    <w:unhideWhenUsed/>
    <w:rsid w:val="000626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61E"/>
  </w:style>
  <w:style w:type="paragraph" w:styleId="Footer">
    <w:name w:val="footer"/>
    <w:basedOn w:val="Normal"/>
    <w:link w:val="FooterChar"/>
    <w:uiPriority w:val="99"/>
    <w:unhideWhenUsed/>
    <w:rsid w:val="00062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61E"/>
  </w:style>
  <w:style w:type="character" w:styleId="CommentReference">
    <w:name w:val="annotation reference"/>
    <w:basedOn w:val="DefaultParagraphFont"/>
    <w:uiPriority w:val="99"/>
    <w:semiHidden/>
    <w:unhideWhenUsed/>
    <w:rsid w:val="007A692A"/>
    <w:rPr>
      <w:sz w:val="16"/>
      <w:szCs w:val="16"/>
    </w:rPr>
  </w:style>
  <w:style w:type="paragraph" w:styleId="CommentText">
    <w:name w:val="annotation text"/>
    <w:basedOn w:val="Normal"/>
    <w:link w:val="CommentTextChar"/>
    <w:uiPriority w:val="99"/>
    <w:semiHidden/>
    <w:unhideWhenUsed/>
    <w:rsid w:val="007A692A"/>
    <w:pPr>
      <w:spacing w:line="240" w:lineRule="auto"/>
    </w:pPr>
    <w:rPr>
      <w:sz w:val="20"/>
      <w:szCs w:val="20"/>
    </w:rPr>
  </w:style>
  <w:style w:type="character" w:customStyle="1" w:styleId="CommentTextChar">
    <w:name w:val="Comment Text Char"/>
    <w:basedOn w:val="DefaultParagraphFont"/>
    <w:link w:val="CommentText"/>
    <w:uiPriority w:val="99"/>
    <w:semiHidden/>
    <w:rsid w:val="007A692A"/>
    <w:rPr>
      <w:sz w:val="20"/>
      <w:szCs w:val="20"/>
    </w:rPr>
  </w:style>
  <w:style w:type="paragraph" w:styleId="CommentSubject">
    <w:name w:val="annotation subject"/>
    <w:basedOn w:val="CommentText"/>
    <w:next w:val="CommentText"/>
    <w:link w:val="CommentSubjectChar"/>
    <w:uiPriority w:val="99"/>
    <w:semiHidden/>
    <w:unhideWhenUsed/>
    <w:rsid w:val="007A692A"/>
    <w:rPr>
      <w:b/>
      <w:bCs/>
    </w:rPr>
  </w:style>
  <w:style w:type="character" w:customStyle="1" w:styleId="CommentSubjectChar">
    <w:name w:val="Comment Subject Char"/>
    <w:basedOn w:val="CommentTextChar"/>
    <w:link w:val="CommentSubject"/>
    <w:uiPriority w:val="99"/>
    <w:semiHidden/>
    <w:rsid w:val="007A692A"/>
    <w:rPr>
      <w:b/>
      <w:bCs/>
      <w:sz w:val="20"/>
      <w:szCs w:val="20"/>
    </w:rPr>
  </w:style>
  <w:style w:type="paragraph" w:styleId="BalloonText">
    <w:name w:val="Balloon Text"/>
    <w:basedOn w:val="Normal"/>
    <w:link w:val="BalloonTextChar"/>
    <w:uiPriority w:val="99"/>
    <w:semiHidden/>
    <w:unhideWhenUsed/>
    <w:rsid w:val="007A6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F7BBD6FA1E2E448ECCEC35A7F07E73" ma:contentTypeVersion="0" ma:contentTypeDescription="Create a new document." ma:contentTypeScope="" ma:versionID="82a93f32aeee98f87372c8cbc1fc1ed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F6743-B6E7-4A17-B910-AB230754FF46}">
  <ds:schemaRefs>
    <ds:schemaRef ds:uri="http://schemas.openxmlformats.org/officeDocument/2006/bibliography"/>
  </ds:schemaRefs>
</ds:datastoreItem>
</file>

<file path=customXml/itemProps2.xml><?xml version="1.0" encoding="utf-8"?>
<ds:datastoreItem xmlns:ds="http://schemas.openxmlformats.org/officeDocument/2006/customXml" ds:itemID="{3CB16FA8-0E17-4C3E-8309-BD03893CF4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E09695-076F-42AC-A812-611EB2ED51B0}">
  <ds:schemaRefs>
    <ds:schemaRef ds:uri="http://schemas.microsoft.com/sharepoint/v3/contenttype/forms"/>
  </ds:schemaRefs>
</ds:datastoreItem>
</file>

<file path=customXml/itemProps4.xml><?xml version="1.0" encoding="utf-8"?>
<ds:datastoreItem xmlns:ds="http://schemas.openxmlformats.org/officeDocument/2006/customXml" ds:itemID="{7EADEAC9-9A85-4814-BDF3-206A9F6D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a061e953-577f-44bc-90d4-dd6552c79708}" enabled="1" method="Privileged" siteId="{2f5e7ebc-22b0-4fbe-934c-aabddb4e29b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1193</Words>
  <Characters>7213</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txdps</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jv01207</dc:creator>
  <cp:lastModifiedBy>Kelly Schmidt</cp:lastModifiedBy>
  <cp:revision>3</cp:revision>
  <cp:lastPrinted>2013-05-01T15:25:00Z</cp:lastPrinted>
  <dcterms:created xsi:type="dcterms:W3CDTF">2025-12-29T21:18:00Z</dcterms:created>
  <dcterms:modified xsi:type="dcterms:W3CDTF">2025-12-29T21:19:00Z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0x01010051F7BBD6FA1E2E448ECCEC35A7F07E73</vt:lpwstr>
  </property>
</Properties>
</file>