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2FA2" w14:textId="6FB213C3" w:rsidR="00B77481" w:rsidRPr="00C13A9E" w:rsidRDefault="00192B47" w:rsidP="007A08FE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160EDF">
        <w:rPr>
          <w:rFonts w:ascii="Arial" w:hAnsi="Arial" w:cs="Arial"/>
          <w:b/>
          <w:sz w:val="36"/>
          <w:szCs w:val="36"/>
        </w:rPr>
        <w:t>6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7A08FE">
        <w:rPr>
          <w:rFonts w:ascii="Arial" w:hAnsi="Arial" w:cs="Arial"/>
          <w:b/>
          <w:sz w:val="36"/>
          <w:szCs w:val="36"/>
        </w:rPr>
        <w:t>JUVENILE JUSTICE &amp; TRUANCY PREVENTION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205A1179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160ED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, 202</w:t>
      </w:r>
      <w:r w:rsidR="00160ED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3DC00DE0" w:rsidR="001E34A4" w:rsidRDefault="001E34A4" w:rsidP="001E34A4">
      <w:pPr>
        <w:jc w:val="center"/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 w:rsidR="007A08FE">
        <w:rPr>
          <w:rFonts w:ascii="Arial" w:hAnsi="Arial" w:cs="Arial"/>
          <w:sz w:val="16"/>
          <w:szCs w:val="16"/>
        </w:rPr>
        <w:t>JJ-TP</w:t>
      </w:r>
      <w:r w:rsidRPr="00CB19C2">
        <w:rPr>
          <w:rFonts w:ascii="Arial" w:hAnsi="Arial" w:cs="Arial"/>
          <w:sz w:val="16"/>
          <w:szCs w:val="16"/>
        </w:rPr>
        <w:t xml:space="preserve"> 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2A589B0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332628BA" w14:textId="77777777" w:rsidR="007618B8" w:rsidRDefault="007618B8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4BF28D5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5941F472" w14:textId="77777777" w:rsidR="00690511" w:rsidRDefault="00690511" w:rsidP="00A270AA">
      <w:pPr>
        <w:rPr>
          <w:rFonts w:ascii="Arial" w:hAnsi="Arial" w:cs="Arial"/>
          <w:b/>
          <w:sz w:val="20"/>
          <w:szCs w:val="20"/>
        </w:rPr>
      </w:pPr>
    </w:p>
    <w:p w14:paraId="04C9DB88" w14:textId="77777777" w:rsidR="00690511" w:rsidRPr="002A6D63" w:rsidRDefault="00690511" w:rsidP="006905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Does this project require collaborations with other entities</w:t>
      </w:r>
      <w:r w:rsidR="00A270AA">
        <w:rPr>
          <w:rFonts w:ascii="Arial" w:hAnsi="Arial" w:cs="Arial"/>
          <w:b/>
          <w:sz w:val="20"/>
          <w:szCs w:val="20"/>
        </w:rPr>
        <w:t>?</w:t>
      </w:r>
      <w:r w:rsidR="001E34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270AA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  <w:r w:rsidRPr="00A270AA"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</w:p>
    <w:p w14:paraId="1D45719B" w14:textId="540EC085" w:rsidR="00A270AA" w:rsidRPr="00037306" w:rsidRDefault="001E34A4" w:rsidP="00A270AA">
      <w:pPr>
        <w:rPr>
          <w:rFonts w:ascii="Arial" w:hAnsi="Arial" w:cs="Arial"/>
          <w:bCs/>
          <w:sz w:val="20"/>
          <w:szCs w:val="20"/>
        </w:rPr>
      </w:pPr>
      <w:r w:rsidRPr="00037306">
        <w:rPr>
          <w:rFonts w:ascii="Arial" w:hAnsi="Arial" w:cs="Arial"/>
          <w:bCs/>
          <w:sz w:val="20"/>
          <w:szCs w:val="20"/>
        </w:rPr>
        <w:t xml:space="preserve">(If YES, 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include </w:t>
      </w:r>
      <w:r w:rsidRPr="00037306">
        <w:rPr>
          <w:rFonts w:ascii="Arial" w:hAnsi="Arial" w:cs="Arial"/>
          <w:bCs/>
          <w:sz w:val="20"/>
          <w:szCs w:val="20"/>
        </w:rPr>
        <w:t>applicable MOUs/letters of intent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 with Addendum submission</w:t>
      </w:r>
      <w:r w:rsidR="00534531" w:rsidRPr="00037306">
        <w:rPr>
          <w:rFonts w:ascii="Arial" w:hAnsi="Arial" w:cs="Arial"/>
          <w:bCs/>
          <w:sz w:val="20"/>
          <w:szCs w:val="20"/>
        </w:rPr>
        <w:t>)</w:t>
      </w:r>
      <w:r w:rsidRPr="00037306">
        <w:rPr>
          <w:rFonts w:ascii="Arial" w:hAnsi="Arial" w:cs="Arial"/>
          <w:bCs/>
          <w:sz w:val="20"/>
          <w:szCs w:val="20"/>
        </w:rPr>
        <w:t xml:space="preserve"> </w:t>
      </w:r>
      <w:r w:rsidRPr="00037306">
        <w:rPr>
          <w:rFonts w:ascii="Arial" w:hAnsi="Arial" w:cs="Arial"/>
          <w:bCs/>
          <w:sz w:val="20"/>
          <w:szCs w:val="20"/>
        </w:rPr>
        <w:tab/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14768A23" w14:textId="77777777" w:rsidR="0040182A" w:rsidRDefault="0040182A" w:rsidP="00A9637D">
      <w:pPr>
        <w:rPr>
          <w:rFonts w:ascii="Arial" w:hAnsi="Arial" w:cs="Arial"/>
          <w:b/>
          <w:sz w:val="20"/>
          <w:szCs w:val="20"/>
          <w:u w:val="single"/>
        </w:rPr>
      </w:pPr>
    </w:p>
    <w:p w14:paraId="0D9630B4" w14:textId="7F501098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>S</w:t>
      </w:r>
      <w:r w:rsidR="002A6D63" w:rsidRPr="00A9637D">
        <w:rPr>
          <w:rFonts w:ascii="Arial" w:hAnsi="Arial" w:cs="Arial"/>
          <w:sz w:val="20"/>
          <w:szCs w:val="20"/>
        </w:rPr>
        <w:t xml:space="preserve">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04072F0A" w14:textId="5A681FD0" w:rsidR="00440326" w:rsidRPr="00440326" w:rsidRDefault="0011236B" w:rsidP="00A9637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 w:rsidR="00287F8C">
        <w:rPr>
          <w:rFonts w:ascii="Arial" w:hAnsi="Arial" w:cs="Arial"/>
          <w:b/>
          <w:sz w:val="20"/>
          <w:szCs w:val="20"/>
          <w:u w:val="single"/>
        </w:rPr>
        <w:t>:  Will be assessed with eGrants Problem Statement and Target Group sections (</w:t>
      </w:r>
      <w:r>
        <w:rPr>
          <w:rFonts w:ascii="Arial" w:hAnsi="Arial" w:cs="Arial"/>
          <w:b/>
          <w:sz w:val="20"/>
          <w:szCs w:val="20"/>
          <w:u w:val="single"/>
        </w:rPr>
        <w:t>UP TO</w:t>
      </w:r>
      <w:r w:rsidR="00287F8C">
        <w:rPr>
          <w:rFonts w:ascii="Arial" w:hAnsi="Arial" w:cs="Arial"/>
          <w:b/>
          <w:sz w:val="20"/>
          <w:szCs w:val="20"/>
          <w:u w:val="single"/>
        </w:rPr>
        <w:t xml:space="preserve"> 25</w:t>
      </w:r>
      <w:r>
        <w:rPr>
          <w:rFonts w:ascii="Arial" w:hAnsi="Arial" w:cs="Arial"/>
          <w:b/>
          <w:sz w:val="20"/>
          <w:szCs w:val="20"/>
          <w:u w:val="single"/>
        </w:rPr>
        <w:t xml:space="preserve"> POINTS</w:t>
      </w:r>
      <w:r w:rsidR="00287F8C">
        <w:rPr>
          <w:rFonts w:ascii="Arial" w:hAnsi="Arial" w:cs="Arial"/>
          <w:b/>
          <w:sz w:val="20"/>
          <w:szCs w:val="20"/>
          <w:u w:val="single"/>
        </w:rPr>
        <w:t>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440326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5B3817">
        <w:rPr>
          <w:rFonts w:ascii="Arial" w:hAnsi="Arial" w:cs="Arial"/>
          <w:sz w:val="20"/>
          <w:szCs w:val="20"/>
        </w:rPr>
        <w:t xml:space="preserve">local, </w:t>
      </w:r>
      <w:r w:rsidR="00417953">
        <w:rPr>
          <w:rFonts w:ascii="Arial" w:hAnsi="Arial" w:cs="Arial"/>
          <w:sz w:val="20"/>
          <w:szCs w:val="20"/>
        </w:rPr>
        <w:t xml:space="preserve">comparable </w:t>
      </w:r>
      <w:r w:rsidR="00440326" w:rsidRPr="00440326">
        <w:rPr>
          <w:rFonts w:ascii="Arial" w:hAnsi="Arial" w:cs="Arial"/>
          <w:sz w:val="20"/>
          <w:szCs w:val="20"/>
        </w:rPr>
        <w:t>data</w:t>
      </w:r>
      <w:r w:rsidR="005B3817">
        <w:rPr>
          <w:rFonts w:ascii="Arial" w:hAnsi="Arial" w:cs="Arial"/>
          <w:sz w:val="20"/>
          <w:szCs w:val="20"/>
        </w:rPr>
        <w:t xml:space="preserve"> that demonstrates </w:t>
      </w:r>
      <w:r w:rsidR="00440326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440326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A70F3D">
        <w:rPr>
          <w:rFonts w:ascii="Arial" w:hAnsi="Arial" w:cs="Arial"/>
          <w:sz w:val="20"/>
          <w:szCs w:val="20"/>
        </w:rPr>
        <w:t xml:space="preserve">negative </w:t>
      </w:r>
      <w:r w:rsidR="00440326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A70F3D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77777777" w:rsidR="007933D1" w:rsidRPr="002A6D63" w:rsidRDefault="007933D1" w:rsidP="002A6D63">
      <w:pPr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56BF7871" w:rsidR="00152C9A" w:rsidRPr="008777D0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="0040182A">
        <w:rPr>
          <w:rFonts w:ascii="Arial" w:hAnsi="Arial" w:cs="Arial"/>
          <w:b/>
          <w:iCs/>
          <w:sz w:val="20"/>
          <w:szCs w:val="20"/>
        </w:rPr>
        <w:t xml:space="preserve">  </w:t>
      </w:r>
      <w:r w:rsidRPr="002A6D63">
        <w:rPr>
          <w:rFonts w:ascii="Arial" w:hAnsi="Arial" w:cs="Arial"/>
          <w:sz w:val="20"/>
          <w:szCs w:val="20"/>
        </w:rPr>
        <w:t>In table below, l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ist </w:t>
      </w:r>
      <w:r w:rsidR="00160EDF">
        <w:rPr>
          <w:rFonts w:ascii="Arial" w:hAnsi="Arial" w:cs="Arial"/>
          <w:color w:val="000000"/>
          <w:sz w:val="20"/>
          <w:szCs w:val="20"/>
        </w:rPr>
        <w:t xml:space="preserve">necessary collaborative partnerships your agency will have 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with other entities in order to carry out </w:t>
      </w:r>
      <w:r w:rsidRPr="00160E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  <w:r w:rsidR="008777D0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7D0" w:rsidRPr="008777D0">
        <w:rPr>
          <w:rFonts w:ascii="Arial" w:hAnsi="Arial" w:cs="Arial"/>
          <w:i/>
          <w:iCs/>
          <w:color w:val="000000"/>
          <w:sz w:val="20"/>
          <w:szCs w:val="20"/>
        </w:rPr>
        <w:t>Do NOT copy your eGrants Capacity &amp; Capabilities narrative into the Addendum.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3ED96695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46DD1820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</w:t>
            </w:r>
            <w:r w:rsidR="00160EDF">
              <w:rPr>
                <w:rFonts w:ascii="Arial" w:hAnsi="Arial" w:cs="Arial"/>
                <w:b/>
                <w:sz w:val="18"/>
                <w:szCs w:val="18"/>
              </w:rPr>
              <w:t xml:space="preserve">ASSISTS TO CARRY OUT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p w14:paraId="2E361925" w14:textId="25A87844" w:rsidR="00287F8C" w:rsidRPr="002023A1" w:rsidRDefault="00287F8C" w:rsidP="00287F8C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 w:rsidR="0040182A">
        <w:rPr>
          <w:rFonts w:ascii="Arial" w:hAnsi="Arial" w:cs="Arial"/>
          <w:b/>
          <w:sz w:val="20"/>
          <w:szCs w:val="20"/>
          <w:u w:val="single"/>
        </w:rPr>
        <w:t xml:space="preserve"> - </w:t>
      </w:r>
      <w:r>
        <w:rPr>
          <w:rFonts w:ascii="Arial" w:hAnsi="Arial" w:cs="Arial"/>
          <w:b/>
          <w:sz w:val="20"/>
          <w:szCs w:val="20"/>
          <w:u w:val="single"/>
        </w:rPr>
        <w:t>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 xml:space="preserve">Describe agency’s financial commitment to support THIS project during grant period.  </w:t>
      </w:r>
      <w:r w:rsidRPr="002023A1">
        <w:rPr>
          <w:rFonts w:ascii="Arial" w:hAnsi="Arial" w:cs="Arial"/>
          <w:sz w:val="20"/>
          <w:szCs w:val="20"/>
        </w:rPr>
        <w:t xml:space="preserve">Describe your strategy to sustain </w:t>
      </w:r>
      <w:r w:rsidR="00160EDF">
        <w:rPr>
          <w:rFonts w:ascii="Arial" w:hAnsi="Arial" w:cs="Arial"/>
          <w:sz w:val="20"/>
          <w:szCs w:val="20"/>
        </w:rPr>
        <w:t>THIS</w:t>
      </w:r>
      <w:r w:rsidRPr="002023A1">
        <w:rPr>
          <w:rFonts w:ascii="Arial" w:hAnsi="Arial" w:cs="Arial"/>
          <w:sz w:val="20"/>
          <w:szCs w:val="20"/>
        </w:rPr>
        <w:t xml:space="preserve"> project beyond the grant period.</w:t>
      </w:r>
      <w:r>
        <w:rPr>
          <w:rFonts w:ascii="Arial" w:hAnsi="Arial" w:cs="Arial"/>
          <w:sz w:val="20"/>
          <w:szCs w:val="20"/>
        </w:rPr>
        <w:t xml:space="preserve"> </w:t>
      </w:r>
      <w:r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etc.).</w:t>
      </w:r>
    </w:p>
    <w:p w14:paraId="6C6F6081" w14:textId="77777777" w:rsidR="00287F8C" w:rsidRDefault="00287F8C" w:rsidP="00287F8C">
      <w:pPr>
        <w:rPr>
          <w:rFonts w:ascii="Arial" w:hAnsi="Arial" w:cs="Arial"/>
          <w:b/>
          <w:sz w:val="20"/>
          <w:szCs w:val="20"/>
        </w:rPr>
      </w:pPr>
    </w:p>
    <w:p w14:paraId="07D61A52" w14:textId="77777777" w:rsidR="00287F8C" w:rsidRDefault="00287F8C" w:rsidP="00287F8C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1BC9AC79" w14:textId="77777777" w:rsidR="0040182A" w:rsidRDefault="0040182A" w:rsidP="00287F8C">
      <w:pPr>
        <w:ind w:firstLine="720"/>
        <w:rPr>
          <w:rFonts w:ascii="Arial" w:hAnsi="Arial" w:cs="Arial"/>
          <w:sz w:val="20"/>
          <w:szCs w:val="20"/>
        </w:rPr>
      </w:pPr>
    </w:p>
    <w:p w14:paraId="13F20D9A" w14:textId="71F4AACA" w:rsidR="0040182A" w:rsidRPr="0040182A" w:rsidRDefault="0040182A" w:rsidP="00401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NOTE:  </w:t>
      </w:r>
      <w:r w:rsidR="00DB1AE4">
        <w:rPr>
          <w:rFonts w:ascii="Arial" w:hAnsi="Arial" w:cs="Arial"/>
          <w:b/>
          <w:iCs/>
          <w:sz w:val="20"/>
          <w:szCs w:val="20"/>
        </w:rPr>
        <w:t xml:space="preserve">The Addendum’s </w:t>
      </w:r>
      <w:r w:rsidRPr="0040182A">
        <w:rPr>
          <w:rFonts w:ascii="Arial" w:hAnsi="Arial" w:cs="Arial"/>
          <w:b/>
          <w:iCs/>
          <w:sz w:val="20"/>
          <w:szCs w:val="20"/>
        </w:rPr>
        <w:t>Collaborations table and Sustainability section w</w:t>
      </w:r>
      <w:r w:rsidRPr="0040182A">
        <w:rPr>
          <w:rFonts w:ascii="Arial" w:hAnsi="Arial" w:cs="Arial"/>
          <w:b/>
          <w:sz w:val="20"/>
          <w:szCs w:val="20"/>
        </w:rPr>
        <w:t>ill</w:t>
      </w:r>
      <w:r w:rsidRPr="0040182A">
        <w:rPr>
          <w:rFonts w:ascii="Arial" w:hAnsi="Arial" w:cs="Arial"/>
          <w:b/>
          <w:bCs/>
          <w:sz w:val="20"/>
          <w:szCs w:val="20"/>
        </w:rPr>
        <w:t xml:space="preserve"> be assessed with eGrants Capacity &amp; Capabilities section</w:t>
      </w:r>
      <w:r>
        <w:rPr>
          <w:rFonts w:ascii="Arial" w:hAnsi="Arial" w:cs="Arial"/>
          <w:b/>
          <w:bCs/>
          <w:sz w:val="20"/>
          <w:szCs w:val="20"/>
        </w:rPr>
        <w:t xml:space="preserve"> (up to 15 points).</w:t>
      </w:r>
    </w:p>
    <w:p w14:paraId="7503CF56" w14:textId="77777777" w:rsidR="00287F8C" w:rsidRDefault="00287F8C" w:rsidP="00ED7940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lastRenderedPageBreak/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0D38D364" w14:textId="3B5F0B4F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5029A7D0" w14:textId="77777777" w:rsidR="009D2272" w:rsidRDefault="009D2272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default" r:id="rId10"/>
      <w:footerReference w:type="default" r:id="rId11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5E54A39E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160EDF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 xml:space="preserve"> </w:t>
    </w:r>
    <w:r w:rsidR="007A08FE">
      <w:rPr>
        <w:rFonts w:ascii="Arial" w:hAnsi="Arial" w:cs="Arial"/>
        <w:sz w:val="14"/>
        <w:szCs w:val="14"/>
      </w:rPr>
      <w:t>JJ-TP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37306"/>
    <w:rsid w:val="00040C0D"/>
    <w:rsid w:val="00041A69"/>
    <w:rsid w:val="00043871"/>
    <w:rsid w:val="00057C70"/>
    <w:rsid w:val="00061DCC"/>
    <w:rsid w:val="00064AD7"/>
    <w:rsid w:val="000671BF"/>
    <w:rsid w:val="00067CA8"/>
    <w:rsid w:val="00093C0E"/>
    <w:rsid w:val="000A2DC4"/>
    <w:rsid w:val="000A3369"/>
    <w:rsid w:val="000B5664"/>
    <w:rsid w:val="000C61DF"/>
    <w:rsid w:val="000D25FE"/>
    <w:rsid w:val="000D2658"/>
    <w:rsid w:val="000D7075"/>
    <w:rsid w:val="000F141D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0EDF"/>
    <w:rsid w:val="00166378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87F8C"/>
    <w:rsid w:val="002901EF"/>
    <w:rsid w:val="00291378"/>
    <w:rsid w:val="002922F0"/>
    <w:rsid w:val="002A0B4B"/>
    <w:rsid w:val="002A6D63"/>
    <w:rsid w:val="002A7128"/>
    <w:rsid w:val="002B0A98"/>
    <w:rsid w:val="002B5C6A"/>
    <w:rsid w:val="002C10D1"/>
    <w:rsid w:val="002C3800"/>
    <w:rsid w:val="002C3BA3"/>
    <w:rsid w:val="002C7F03"/>
    <w:rsid w:val="002D073D"/>
    <w:rsid w:val="002D2E37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F61"/>
    <w:rsid w:val="003766F1"/>
    <w:rsid w:val="00383A66"/>
    <w:rsid w:val="003A5D35"/>
    <w:rsid w:val="003B2900"/>
    <w:rsid w:val="003C1CBD"/>
    <w:rsid w:val="003C6ED2"/>
    <w:rsid w:val="003D6549"/>
    <w:rsid w:val="003D74D9"/>
    <w:rsid w:val="003D79EA"/>
    <w:rsid w:val="003D7DEB"/>
    <w:rsid w:val="003E091B"/>
    <w:rsid w:val="003F6322"/>
    <w:rsid w:val="003F6FF4"/>
    <w:rsid w:val="0040182A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55C0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381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051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33FE9"/>
    <w:rsid w:val="00736BEC"/>
    <w:rsid w:val="0074053D"/>
    <w:rsid w:val="007422D9"/>
    <w:rsid w:val="00752317"/>
    <w:rsid w:val="00752901"/>
    <w:rsid w:val="007618B8"/>
    <w:rsid w:val="00764D98"/>
    <w:rsid w:val="0078488A"/>
    <w:rsid w:val="00791F5D"/>
    <w:rsid w:val="007933D1"/>
    <w:rsid w:val="007942F6"/>
    <w:rsid w:val="007A06D8"/>
    <w:rsid w:val="007A08FE"/>
    <w:rsid w:val="007A14CA"/>
    <w:rsid w:val="007A2155"/>
    <w:rsid w:val="007B0915"/>
    <w:rsid w:val="007C2FD7"/>
    <w:rsid w:val="007C5303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777D0"/>
    <w:rsid w:val="00883C1E"/>
    <w:rsid w:val="0089374B"/>
    <w:rsid w:val="00896A05"/>
    <w:rsid w:val="008A3887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5451D"/>
    <w:rsid w:val="0096401E"/>
    <w:rsid w:val="00964EC8"/>
    <w:rsid w:val="00966FC2"/>
    <w:rsid w:val="00970EDB"/>
    <w:rsid w:val="00974BF6"/>
    <w:rsid w:val="0098237D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E7510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3C41"/>
    <w:rsid w:val="00B67D3D"/>
    <w:rsid w:val="00B73C74"/>
    <w:rsid w:val="00B75642"/>
    <w:rsid w:val="00B77481"/>
    <w:rsid w:val="00B92876"/>
    <w:rsid w:val="00B929DD"/>
    <w:rsid w:val="00BC07C5"/>
    <w:rsid w:val="00BC366D"/>
    <w:rsid w:val="00BC47D6"/>
    <w:rsid w:val="00BC75F9"/>
    <w:rsid w:val="00BD2393"/>
    <w:rsid w:val="00BE01B4"/>
    <w:rsid w:val="00BE1AEA"/>
    <w:rsid w:val="00BE584F"/>
    <w:rsid w:val="00BF2817"/>
    <w:rsid w:val="00BF2829"/>
    <w:rsid w:val="00C01FCF"/>
    <w:rsid w:val="00C133CF"/>
    <w:rsid w:val="00C13A9E"/>
    <w:rsid w:val="00C27BD1"/>
    <w:rsid w:val="00C3213D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93A50"/>
    <w:rsid w:val="00CA2B48"/>
    <w:rsid w:val="00CA4DF8"/>
    <w:rsid w:val="00CA56F9"/>
    <w:rsid w:val="00CB1D96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83F0F"/>
    <w:rsid w:val="00D85785"/>
    <w:rsid w:val="00D935F7"/>
    <w:rsid w:val="00D93EE0"/>
    <w:rsid w:val="00D94E63"/>
    <w:rsid w:val="00D95CEA"/>
    <w:rsid w:val="00DA0B6E"/>
    <w:rsid w:val="00DB0EB9"/>
    <w:rsid w:val="00DB1AE4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126A"/>
    <w:rsid w:val="00EF4424"/>
    <w:rsid w:val="00EF62F7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5269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3060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3</cp:revision>
  <cp:lastPrinted>2022-12-27T15:33:00Z</cp:lastPrinted>
  <dcterms:created xsi:type="dcterms:W3CDTF">2024-12-30T18:51:00Z</dcterms:created>
  <dcterms:modified xsi:type="dcterms:W3CDTF">2025-01-06T20:41:00Z</dcterms:modified>
</cp:coreProperties>
</file>