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6E16" w14:textId="77777777" w:rsidR="002145C1" w:rsidRPr="00150BCB" w:rsidRDefault="002145C1" w:rsidP="00150BCB"/>
    <w:p w14:paraId="234034B6" w14:textId="243B5FC3" w:rsidR="002145C1" w:rsidRPr="0028545D" w:rsidRDefault="002145C1" w:rsidP="00D04819">
      <w:pPr>
        <w:pStyle w:val="Title"/>
        <w:spacing w:before="3960"/>
      </w:pPr>
      <w:r w:rsidRPr="0028545D">
        <w:rPr>
          <w:noProof/>
        </w:rPr>
        <w:drawing>
          <wp:anchor distT="0" distB="0" distL="114300" distR="114300" simplePos="0" relativeHeight="251658240" behindDoc="1" locked="0" layoutInCell="1" allowOverlap="1" wp14:anchorId="2BE7190B" wp14:editId="58B6C519">
            <wp:simplePos x="0" y="0"/>
            <wp:positionH relativeFrom="page">
              <wp:posOffset>19050</wp:posOffset>
            </wp:positionH>
            <wp:positionV relativeFrom="page">
              <wp:posOffset>19050</wp:posOffset>
            </wp:positionV>
            <wp:extent cx="2669540" cy="10017125"/>
            <wp:effectExtent l="0" t="0" r="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669540" cy="10017125"/>
                    </a:xfrm>
                    <a:prstGeom prst="rect">
                      <a:avLst/>
                    </a:prstGeom>
                  </pic:spPr>
                </pic:pic>
              </a:graphicData>
            </a:graphic>
            <wp14:sizeRelH relativeFrom="margin">
              <wp14:pctWidth>0</wp14:pctWidth>
            </wp14:sizeRelH>
            <wp14:sizeRelV relativeFrom="margin">
              <wp14:pctHeight>0</wp14:pctHeight>
            </wp14:sizeRelV>
          </wp:anchor>
        </w:drawing>
      </w:r>
      <w:r w:rsidR="001F10BE">
        <w:t>North Central Texas</w:t>
      </w:r>
      <w:r w:rsidRPr="0028545D">
        <w:t xml:space="preserve"> AAA Area Plan FFY 2024 </w:t>
      </w:r>
      <w:r w:rsidR="001159BA">
        <w:t>–</w:t>
      </w:r>
      <w:r w:rsidRPr="0028545D">
        <w:t xml:space="preserve"> </w:t>
      </w:r>
      <w:r w:rsidR="001159BA">
        <w:t xml:space="preserve">FFY </w:t>
      </w:r>
      <w:r w:rsidRPr="0028545D">
        <w:t>2026</w:t>
      </w:r>
    </w:p>
    <w:p w14:paraId="7132E130" w14:textId="77777777" w:rsidR="002145C1" w:rsidRPr="0028545D" w:rsidRDefault="002D7917" w:rsidP="00B26956">
      <w:r>
        <w:pict w14:anchorId="33CA4EF9">
          <v:rect id="_x0000_i1025" style="width:290.15pt;height:6pt" o:hrpct="620" o:hralign="right" o:hrstd="t" o:hrnoshade="t" o:hr="t" fillcolor="#a0a0a0" stroked="f"/>
        </w:pict>
      </w:r>
    </w:p>
    <w:p w14:paraId="47F5DBAF" w14:textId="6E941435" w:rsidR="002145C1" w:rsidRPr="0028545D" w:rsidRDefault="002145C1" w:rsidP="00B26956">
      <w:pPr>
        <w:pStyle w:val="Subtitle"/>
      </w:pPr>
      <w:r w:rsidRPr="0028545D">
        <w:t>As Required by</w:t>
      </w:r>
      <w:r w:rsidR="005162B0" w:rsidRPr="0028545D">
        <w:br/>
        <w:t>Older Americans Act, As Amended in 2020: Section 306, Area Plans</w:t>
      </w:r>
    </w:p>
    <w:p w14:paraId="3DF99C1F" w14:textId="776E5F9F" w:rsidR="002145C1" w:rsidRPr="0028545D" w:rsidRDefault="005162B0" w:rsidP="00B26956">
      <w:pPr>
        <w:pStyle w:val="Subtitle"/>
        <w:sectPr w:rsidR="002145C1" w:rsidRPr="0028545D" w:rsidSect="00B26956">
          <w:footerReference w:type="default" r:id="rId12"/>
          <w:footnotePr>
            <w:numFmt w:val="lowerLetter"/>
          </w:footnotePr>
          <w:pgSz w:w="12240" w:h="15840"/>
          <w:pgMar w:top="360" w:right="360" w:bottom="360" w:left="360" w:header="720" w:footer="720" w:gutter="0"/>
          <w:pgNumType w:start="2"/>
          <w:cols w:space="720"/>
          <w:titlePg/>
          <w:docGrid w:linePitch="360"/>
        </w:sectPr>
      </w:pPr>
      <w:r w:rsidRPr="0028545D">
        <w:t>Pending Approval by HHSC Office of Area Agencies on Aging</w:t>
      </w:r>
      <w:r w:rsidR="002145C1" w:rsidRPr="0028545D">
        <w:br/>
      </w:r>
      <w:r w:rsidRPr="0028545D">
        <w:t xml:space="preserve"> 2023</w:t>
      </w:r>
    </w:p>
    <w:sdt>
      <w:sdtPr>
        <w:rPr>
          <w:rFonts w:asciiTheme="minorHAnsi" w:eastAsiaTheme="minorHAnsi" w:hAnsiTheme="minorHAnsi" w:cstheme="minorBidi"/>
          <w:b w:val="0"/>
          <w:bCs/>
          <w:sz w:val="22"/>
          <w:szCs w:val="20"/>
        </w:rPr>
        <w:id w:val="-2013832805"/>
        <w:docPartObj>
          <w:docPartGallery w:val="Table of Contents"/>
          <w:docPartUnique/>
        </w:docPartObj>
      </w:sdtPr>
      <w:sdtEndPr>
        <w:rPr>
          <w:noProof/>
          <w:color w:val="000000"/>
          <w:lang w:eastAsia="ja-JP"/>
        </w:rPr>
      </w:sdtEndPr>
      <w:sdtContent>
        <w:p w14:paraId="5940654C" w14:textId="3E3EEC51" w:rsidR="008E3171" w:rsidRPr="0028545D" w:rsidRDefault="008E3171" w:rsidP="005162B0">
          <w:pPr>
            <w:pStyle w:val="TOCHeading"/>
          </w:pPr>
          <w:r w:rsidRPr="0028545D">
            <w:t>Table of Contents</w:t>
          </w:r>
        </w:p>
        <w:p w14:paraId="223F782B" w14:textId="6F9B1CF5" w:rsidR="006C6108" w:rsidRDefault="008E3171">
          <w:pPr>
            <w:pStyle w:val="TOC1"/>
            <w:tabs>
              <w:tab w:val="right" w:leader="dot" w:pos="9350"/>
            </w:tabs>
            <w:rPr>
              <w:rFonts w:eastAsiaTheme="minorEastAsia"/>
              <w:b w:val="0"/>
              <w:noProof/>
              <w:szCs w:val="22"/>
            </w:rPr>
          </w:pPr>
          <w:r w:rsidRPr="0028545D">
            <w:rPr>
              <w:noProof/>
              <w:color w:val="000000"/>
              <w:szCs w:val="24"/>
            </w:rPr>
            <w:fldChar w:fldCharType="begin"/>
          </w:r>
          <w:r w:rsidRPr="0028545D">
            <w:rPr>
              <w:noProof/>
              <w:color w:val="000000"/>
              <w:szCs w:val="24"/>
            </w:rPr>
            <w:instrText xml:space="preserve"> TOC \o "2-2" \h \z \t "Heading 1,1,Heading 1 for Lists,1,Appendix Heading,1,Heading 1 Numbered,1" </w:instrText>
          </w:r>
          <w:r w:rsidRPr="0028545D">
            <w:rPr>
              <w:noProof/>
              <w:color w:val="000000"/>
              <w:szCs w:val="24"/>
            </w:rPr>
            <w:fldChar w:fldCharType="separate"/>
          </w:r>
          <w:hyperlink w:anchor="_Toc128743471" w:history="1">
            <w:r w:rsidR="006C6108" w:rsidRPr="00184206">
              <w:rPr>
                <w:rStyle w:val="Hyperlink"/>
                <w:noProof/>
              </w:rPr>
              <w:t>Section 1. Executive Summary</w:t>
            </w:r>
            <w:r w:rsidR="006C6108">
              <w:rPr>
                <w:noProof/>
                <w:webHidden/>
              </w:rPr>
              <w:tab/>
            </w:r>
            <w:r w:rsidR="006C6108">
              <w:rPr>
                <w:noProof/>
                <w:webHidden/>
              </w:rPr>
              <w:fldChar w:fldCharType="begin"/>
            </w:r>
            <w:r w:rsidR="006C6108">
              <w:rPr>
                <w:noProof/>
                <w:webHidden/>
              </w:rPr>
              <w:instrText xml:space="preserve"> PAGEREF _Toc128743471 \h </w:instrText>
            </w:r>
            <w:r w:rsidR="006C6108">
              <w:rPr>
                <w:noProof/>
                <w:webHidden/>
              </w:rPr>
            </w:r>
            <w:r w:rsidR="006C6108">
              <w:rPr>
                <w:noProof/>
                <w:webHidden/>
              </w:rPr>
              <w:fldChar w:fldCharType="separate"/>
            </w:r>
            <w:r w:rsidR="00860F80">
              <w:rPr>
                <w:noProof/>
                <w:webHidden/>
              </w:rPr>
              <w:t>4</w:t>
            </w:r>
            <w:r w:rsidR="006C6108">
              <w:rPr>
                <w:noProof/>
                <w:webHidden/>
              </w:rPr>
              <w:fldChar w:fldCharType="end"/>
            </w:r>
          </w:hyperlink>
        </w:p>
        <w:p w14:paraId="77F1DDEA" w14:textId="0D4EBA4D" w:rsidR="006C6108" w:rsidRDefault="002D7917">
          <w:pPr>
            <w:pStyle w:val="TOC1"/>
            <w:tabs>
              <w:tab w:val="right" w:leader="dot" w:pos="9350"/>
            </w:tabs>
            <w:rPr>
              <w:rFonts w:eastAsiaTheme="minorEastAsia"/>
              <w:b w:val="0"/>
              <w:noProof/>
              <w:szCs w:val="22"/>
            </w:rPr>
          </w:pPr>
          <w:hyperlink w:anchor="_Toc128743472" w:history="1">
            <w:r w:rsidR="006C6108" w:rsidRPr="00184206">
              <w:rPr>
                <w:rStyle w:val="Hyperlink"/>
                <w:noProof/>
              </w:rPr>
              <w:t>Section 2. Mission and Vision Statements</w:t>
            </w:r>
            <w:r w:rsidR="006C6108">
              <w:rPr>
                <w:noProof/>
                <w:webHidden/>
              </w:rPr>
              <w:tab/>
            </w:r>
            <w:r w:rsidR="006C6108">
              <w:rPr>
                <w:noProof/>
                <w:webHidden/>
              </w:rPr>
              <w:fldChar w:fldCharType="begin"/>
            </w:r>
            <w:r w:rsidR="006C6108">
              <w:rPr>
                <w:noProof/>
                <w:webHidden/>
              </w:rPr>
              <w:instrText xml:space="preserve"> PAGEREF _Toc128743472 \h </w:instrText>
            </w:r>
            <w:r w:rsidR="006C6108">
              <w:rPr>
                <w:noProof/>
                <w:webHidden/>
              </w:rPr>
            </w:r>
            <w:r w:rsidR="006C6108">
              <w:rPr>
                <w:noProof/>
                <w:webHidden/>
              </w:rPr>
              <w:fldChar w:fldCharType="separate"/>
            </w:r>
            <w:r w:rsidR="00860F80">
              <w:rPr>
                <w:noProof/>
                <w:webHidden/>
              </w:rPr>
              <w:t>6</w:t>
            </w:r>
            <w:r w:rsidR="006C6108">
              <w:rPr>
                <w:noProof/>
                <w:webHidden/>
              </w:rPr>
              <w:fldChar w:fldCharType="end"/>
            </w:r>
          </w:hyperlink>
        </w:p>
        <w:p w14:paraId="14DB411D" w14:textId="63392AAA" w:rsidR="006C6108" w:rsidRDefault="002D7917">
          <w:pPr>
            <w:pStyle w:val="TOC2"/>
            <w:tabs>
              <w:tab w:val="right" w:leader="dot" w:pos="9350"/>
            </w:tabs>
            <w:rPr>
              <w:rFonts w:eastAsiaTheme="minorEastAsia"/>
              <w:noProof/>
              <w:szCs w:val="22"/>
            </w:rPr>
          </w:pPr>
          <w:hyperlink w:anchor="_Toc128743473" w:history="1">
            <w:r w:rsidR="006C6108" w:rsidRPr="00184206">
              <w:rPr>
                <w:rStyle w:val="Hyperlink"/>
                <w:noProof/>
              </w:rPr>
              <w:t>Mission</w:t>
            </w:r>
            <w:r w:rsidR="006C6108">
              <w:rPr>
                <w:noProof/>
                <w:webHidden/>
              </w:rPr>
              <w:tab/>
            </w:r>
            <w:r w:rsidR="006C6108">
              <w:rPr>
                <w:noProof/>
                <w:webHidden/>
              </w:rPr>
              <w:fldChar w:fldCharType="begin"/>
            </w:r>
            <w:r w:rsidR="006C6108">
              <w:rPr>
                <w:noProof/>
                <w:webHidden/>
              </w:rPr>
              <w:instrText xml:space="preserve"> PAGEREF _Toc128743473 \h </w:instrText>
            </w:r>
            <w:r w:rsidR="006C6108">
              <w:rPr>
                <w:noProof/>
                <w:webHidden/>
              </w:rPr>
            </w:r>
            <w:r w:rsidR="006C6108">
              <w:rPr>
                <w:noProof/>
                <w:webHidden/>
              </w:rPr>
              <w:fldChar w:fldCharType="separate"/>
            </w:r>
            <w:r w:rsidR="00860F80">
              <w:rPr>
                <w:noProof/>
                <w:webHidden/>
              </w:rPr>
              <w:t>6</w:t>
            </w:r>
            <w:r w:rsidR="006C6108">
              <w:rPr>
                <w:noProof/>
                <w:webHidden/>
              </w:rPr>
              <w:fldChar w:fldCharType="end"/>
            </w:r>
          </w:hyperlink>
        </w:p>
        <w:p w14:paraId="3A5DA69D" w14:textId="1D0060D5" w:rsidR="006C6108" w:rsidRDefault="002D7917">
          <w:pPr>
            <w:pStyle w:val="TOC2"/>
            <w:tabs>
              <w:tab w:val="right" w:leader="dot" w:pos="9350"/>
            </w:tabs>
            <w:rPr>
              <w:rFonts w:eastAsiaTheme="minorEastAsia"/>
              <w:noProof/>
              <w:szCs w:val="22"/>
            </w:rPr>
          </w:pPr>
          <w:hyperlink w:anchor="_Toc128743474" w:history="1">
            <w:r w:rsidR="006C6108" w:rsidRPr="00184206">
              <w:rPr>
                <w:rStyle w:val="Hyperlink"/>
                <w:noProof/>
              </w:rPr>
              <w:t>Vision</w:t>
            </w:r>
            <w:r w:rsidR="006C6108">
              <w:rPr>
                <w:noProof/>
                <w:webHidden/>
              </w:rPr>
              <w:tab/>
            </w:r>
            <w:r w:rsidR="006C6108">
              <w:rPr>
                <w:noProof/>
                <w:webHidden/>
              </w:rPr>
              <w:fldChar w:fldCharType="begin"/>
            </w:r>
            <w:r w:rsidR="006C6108">
              <w:rPr>
                <w:noProof/>
                <w:webHidden/>
              </w:rPr>
              <w:instrText xml:space="preserve"> PAGEREF _Toc128743474 \h </w:instrText>
            </w:r>
            <w:r w:rsidR="006C6108">
              <w:rPr>
                <w:noProof/>
                <w:webHidden/>
              </w:rPr>
            </w:r>
            <w:r w:rsidR="006C6108">
              <w:rPr>
                <w:noProof/>
                <w:webHidden/>
              </w:rPr>
              <w:fldChar w:fldCharType="separate"/>
            </w:r>
            <w:r w:rsidR="00860F80">
              <w:rPr>
                <w:noProof/>
                <w:webHidden/>
              </w:rPr>
              <w:t>6</w:t>
            </w:r>
            <w:r w:rsidR="006C6108">
              <w:rPr>
                <w:noProof/>
                <w:webHidden/>
              </w:rPr>
              <w:fldChar w:fldCharType="end"/>
            </w:r>
          </w:hyperlink>
        </w:p>
        <w:p w14:paraId="35CDADE7" w14:textId="4558D0DC" w:rsidR="006C6108" w:rsidRDefault="002D7917">
          <w:pPr>
            <w:pStyle w:val="TOC1"/>
            <w:tabs>
              <w:tab w:val="right" w:leader="dot" w:pos="9350"/>
            </w:tabs>
            <w:rPr>
              <w:rFonts w:eastAsiaTheme="minorEastAsia"/>
              <w:b w:val="0"/>
              <w:noProof/>
              <w:szCs w:val="22"/>
            </w:rPr>
          </w:pPr>
          <w:hyperlink w:anchor="_Toc128743475" w:history="1">
            <w:r w:rsidR="006C6108" w:rsidRPr="00184206">
              <w:rPr>
                <w:rStyle w:val="Hyperlink"/>
                <w:noProof/>
              </w:rPr>
              <w:t>Section 3. Board of Directors/Governing Body/Executive Committee</w:t>
            </w:r>
            <w:r w:rsidR="006C6108">
              <w:rPr>
                <w:noProof/>
                <w:webHidden/>
              </w:rPr>
              <w:tab/>
            </w:r>
            <w:r w:rsidR="006C6108">
              <w:rPr>
                <w:noProof/>
                <w:webHidden/>
              </w:rPr>
              <w:fldChar w:fldCharType="begin"/>
            </w:r>
            <w:r w:rsidR="006C6108">
              <w:rPr>
                <w:noProof/>
                <w:webHidden/>
              </w:rPr>
              <w:instrText xml:space="preserve"> PAGEREF _Toc128743475 \h </w:instrText>
            </w:r>
            <w:r w:rsidR="006C6108">
              <w:rPr>
                <w:noProof/>
                <w:webHidden/>
              </w:rPr>
            </w:r>
            <w:r w:rsidR="006C6108">
              <w:rPr>
                <w:noProof/>
                <w:webHidden/>
              </w:rPr>
              <w:fldChar w:fldCharType="separate"/>
            </w:r>
            <w:r w:rsidR="00860F80">
              <w:rPr>
                <w:noProof/>
                <w:webHidden/>
              </w:rPr>
              <w:t>7</w:t>
            </w:r>
            <w:r w:rsidR="006C6108">
              <w:rPr>
                <w:noProof/>
                <w:webHidden/>
              </w:rPr>
              <w:fldChar w:fldCharType="end"/>
            </w:r>
          </w:hyperlink>
        </w:p>
        <w:p w14:paraId="2E953ABB" w14:textId="7E0051E9" w:rsidR="006C6108" w:rsidRDefault="002D7917">
          <w:pPr>
            <w:pStyle w:val="TOC2"/>
            <w:tabs>
              <w:tab w:val="right" w:leader="dot" w:pos="9350"/>
            </w:tabs>
            <w:rPr>
              <w:rFonts w:eastAsiaTheme="minorEastAsia"/>
              <w:noProof/>
              <w:szCs w:val="22"/>
            </w:rPr>
          </w:pPr>
          <w:hyperlink w:anchor="_Toc128743476" w:history="1">
            <w:r w:rsidR="006C6108" w:rsidRPr="00184206">
              <w:rPr>
                <w:rStyle w:val="Hyperlink"/>
                <w:noProof/>
              </w:rPr>
              <w:t>Membership Composition</w:t>
            </w:r>
            <w:r w:rsidR="006C6108">
              <w:rPr>
                <w:noProof/>
                <w:webHidden/>
              </w:rPr>
              <w:tab/>
            </w:r>
            <w:r w:rsidR="006C6108">
              <w:rPr>
                <w:noProof/>
                <w:webHidden/>
              </w:rPr>
              <w:fldChar w:fldCharType="begin"/>
            </w:r>
            <w:r w:rsidR="006C6108">
              <w:rPr>
                <w:noProof/>
                <w:webHidden/>
              </w:rPr>
              <w:instrText xml:space="preserve"> PAGEREF _Toc128743476 \h </w:instrText>
            </w:r>
            <w:r w:rsidR="006C6108">
              <w:rPr>
                <w:noProof/>
                <w:webHidden/>
              </w:rPr>
            </w:r>
            <w:r w:rsidR="006C6108">
              <w:rPr>
                <w:noProof/>
                <w:webHidden/>
              </w:rPr>
              <w:fldChar w:fldCharType="separate"/>
            </w:r>
            <w:r w:rsidR="00860F80">
              <w:rPr>
                <w:noProof/>
                <w:webHidden/>
              </w:rPr>
              <w:t>7</w:t>
            </w:r>
            <w:r w:rsidR="006C6108">
              <w:rPr>
                <w:noProof/>
                <w:webHidden/>
              </w:rPr>
              <w:fldChar w:fldCharType="end"/>
            </w:r>
          </w:hyperlink>
        </w:p>
        <w:p w14:paraId="2DFADA2C" w14:textId="31A8AE38" w:rsidR="006C6108" w:rsidRDefault="002D7917">
          <w:pPr>
            <w:pStyle w:val="TOC2"/>
            <w:tabs>
              <w:tab w:val="right" w:leader="dot" w:pos="9350"/>
            </w:tabs>
            <w:rPr>
              <w:rFonts w:eastAsiaTheme="minorEastAsia"/>
              <w:noProof/>
              <w:szCs w:val="22"/>
            </w:rPr>
          </w:pPr>
          <w:hyperlink w:anchor="_Toc128743477" w:history="1">
            <w:r w:rsidR="006C6108" w:rsidRPr="00184206">
              <w:rPr>
                <w:rStyle w:val="Hyperlink"/>
                <w:noProof/>
              </w:rPr>
              <w:t>Frequency of Meetings</w:t>
            </w:r>
            <w:r w:rsidR="006C6108">
              <w:rPr>
                <w:noProof/>
                <w:webHidden/>
              </w:rPr>
              <w:tab/>
            </w:r>
            <w:r w:rsidR="006C6108">
              <w:rPr>
                <w:noProof/>
                <w:webHidden/>
              </w:rPr>
              <w:fldChar w:fldCharType="begin"/>
            </w:r>
            <w:r w:rsidR="006C6108">
              <w:rPr>
                <w:noProof/>
                <w:webHidden/>
              </w:rPr>
              <w:instrText xml:space="preserve"> PAGEREF _Toc128743477 \h </w:instrText>
            </w:r>
            <w:r w:rsidR="006C6108">
              <w:rPr>
                <w:noProof/>
                <w:webHidden/>
              </w:rPr>
            </w:r>
            <w:r w:rsidR="006C6108">
              <w:rPr>
                <w:noProof/>
                <w:webHidden/>
              </w:rPr>
              <w:fldChar w:fldCharType="separate"/>
            </w:r>
            <w:r w:rsidR="00860F80">
              <w:rPr>
                <w:noProof/>
                <w:webHidden/>
              </w:rPr>
              <w:t>7</w:t>
            </w:r>
            <w:r w:rsidR="006C6108">
              <w:rPr>
                <w:noProof/>
                <w:webHidden/>
              </w:rPr>
              <w:fldChar w:fldCharType="end"/>
            </w:r>
          </w:hyperlink>
        </w:p>
        <w:p w14:paraId="0B909358" w14:textId="6D53E9DF" w:rsidR="006C6108" w:rsidRDefault="002D7917">
          <w:pPr>
            <w:pStyle w:val="TOC2"/>
            <w:tabs>
              <w:tab w:val="right" w:leader="dot" w:pos="9350"/>
            </w:tabs>
            <w:rPr>
              <w:rFonts w:eastAsiaTheme="minorEastAsia"/>
              <w:noProof/>
              <w:szCs w:val="22"/>
            </w:rPr>
          </w:pPr>
          <w:hyperlink w:anchor="_Toc128743478" w:history="1">
            <w:r w:rsidR="006C6108" w:rsidRPr="00184206">
              <w:rPr>
                <w:rStyle w:val="Hyperlink"/>
                <w:noProof/>
              </w:rPr>
              <w:t>Officer Selection Schedule</w:t>
            </w:r>
            <w:r w:rsidR="006C6108">
              <w:rPr>
                <w:noProof/>
                <w:webHidden/>
              </w:rPr>
              <w:tab/>
            </w:r>
            <w:r w:rsidR="006C6108">
              <w:rPr>
                <w:noProof/>
                <w:webHidden/>
              </w:rPr>
              <w:fldChar w:fldCharType="begin"/>
            </w:r>
            <w:r w:rsidR="006C6108">
              <w:rPr>
                <w:noProof/>
                <w:webHidden/>
              </w:rPr>
              <w:instrText xml:space="preserve"> PAGEREF _Toc128743478 \h </w:instrText>
            </w:r>
            <w:r w:rsidR="006C6108">
              <w:rPr>
                <w:noProof/>
                <w:webHidden/>
              </w:rPr>
            </w:r>
            <w:r w:rsidR="006C6108">
              <w:rPr>
                <w:noProof/>
                <w:webHidden/>
              </w:rPr>
              <w:fldChar w:fldCharType="separate"/>
            </w:r>
            <w:r w:rsidR="00860F80">
              <w:rPr>
                <w:noProof/>
                <w:webHidden/>
              </w:rPr>
              <w:t>9</w:t>
            </w:r>
            <w:r w:rsidR="006C6108">
              <w:rPr>
                <w:noProof/>
                <w:webHidden/>
              </w:rPr>
              <w:fldChar w:fldCharType="end"/>
            </w:r>
          </w:hyperlink>
        </w:p>
        <w:p w14:paraId="447143C7" w14:textId="7AD5981C" w:rsidR="006C6108" w:rsidRDefault="002D7917">
          <w:pPr>
            <w:pStyle w:val="TOC2"/>
            <w:tabs>
              <w:tab w:val="right" w:leader="dot" w:pos="9350"/>
            </w:tabs>
            <w:rPr>
              <w:rFonts w:eastAsiaTheme="minorEastAsia"/>
              <w:noProof/>
              <w:szCs w:val="22"/>
            </w:rPr>
          </w:pPr>
          <w:hyperlink w:anchor="_Toc128743479" w:history="1">
            <w:r w:rsidR="006C6108" w:rsidRPr="00184206">
              <w:rPr>
                <w:rStyle w:val="Hyperlink"/>
                <w:noProof/>
              </w:rPr>
              <w:t>Current Officers</w:t>
            </w:r>
            <w:r w:rsidR="006C6108">
              <w:rPr>
                <w:noProof/>
                <w:webHidden/>
              </w:rPr>
              <w:tab/>
            </w:r>
            <w:r w:rsidR="006C6108">
              <w:rPr>
                <w:noProof/>
                <w:webHidden/>
              </w:rPr>
              <w:fldChar w:fldCharType="begin"/>
            </w:r>
            <w:r w:rsidR="006C6108">
              <w:rPr>
                <w:noProof/>
                <w:webHidden/>
              </w:rPr>
              <w:instrText xml:space="preserve"> PAGEREF _Toc128743479 \h </w:instrText>
            </w:r>
            <w:r w:rsidR="006C6108">
              <w:rPr>
                <w:noProof/>
                <w:webHidden/>
              </w:rPr>
            </w:r>
            <w:r w:rsidR="006C6108">
              <w:rPr>
                <w:noProof/>
                <w:webHidden/>
              </w:rPr>
              <w:fldChar w:fldCharType="separate"/>
            </w:r>
            <w:r w:rsidR="00860F80">
              <w:rPr>
                <w:noProof/>
                <w:webHidden/>
              </w:rPr>
              <w:t>9</w:t>
            </w:r>
            <w:r w:rsidR="006C6108">
              <w:rPr>
                <w:noProof/>
                <w:webHidden/>
              </w:rPr>
              <w:fldChar w:fldCharType="end"/>
            </w:r>
          </w:hyperlink>
        </w:p>
        <w:p w14:paraId="4841F499" w14:textId="08BB5650" w:rsidR="006C6108" w:rsidRDefault="002D7917">
          <w:pPr>
            <w:pStyle w:val="TOC1"/>
            <w:tabs>
              <w:tab w:val="right" w:leader="dot" w:pos="9350"/>
            </w:tabs>
            <w:rPr>
              <w:rFonts w:eastAsiaTheme="minorEastAsia"/>
              <w:b w:val="0"/>
              <w:noProof/>
              <w:szCs w:val="22"/>
            </w:rPr>
          </w:pPr>
          <w:hyperlink w:anchor="_Toc128743480" w:history="1">
            <w:r w:rsidR="006C6108" w:rsidRPr="00184206">
              <w:rPr>
                <w:rStyle w:val="Hyperlink"/>
                <w:noProof/>
              </w:rPr>
              <w:t>Section 4. Advisory Council</w:t>
            </w:r>
            <w:r w:rsidR="006C6108">
              <w:rPr>
                <w:noProof/>
                <w:webHidden/>
              </w:rPr>
              <w:tab/>
            </w:r>
            <w:r w:rsidR="006C6108">
              <w:rPr>
                <w:noProof/>
                <w:webHidden/>
              </w:rPr>
              <w:fldChar w:fldCharType="begin"/>
            </w:r>
            <w:r w:rsidR="006C6108">
              <w:rPr>
                <w:noProof/>
                <w:webHidden/>
              </w:rPr>
              <w:instrText xml:space="preserve"> PAGEREF _Toc128743480 \h </w:instrText>
            </w:r>
            <w:r w:rsidR="006C6108">
              <w:rPr>
                <w:noProof/>
                <w:webHidden/>
              </w:rPr>
            </w:r>
            <w:r w:rsidR="006C6108">
              <w:rPr>
                <w:noProof/>
                <w:webHidden/>
              </w:rPr>
              <w:fldChar w:fldCharType="separate"/>
            </w:r>
            <w:r w:rsidR="00860F80">
              <w:rPr>
                <w:noProof/>
                <w:webHidden/>
              </w:rPr>
              <w:t>10</w:t>
            </w:r>
            <w:r w:rsidR="006C6108">
              <w:rPr>
                <w:noProof/>
                <w:webHidden/>
              </w:rPr>
              <w:fldChar w:fldCharType="end"/>
            </w:r>
          </w:hyperlink>
        </w:p>
        <w:p w14:paraId="25515A1D" w14:textId="70FBF3BC" w:rsidR="006C6108" w:rsidRDefault="002D7917">
          <w:pPr>
            <w:pStyle w:val="TOC2"/>
            <w:tabs>
              <w:tab w:val="right" w:leader="dot" w:pos="9350"/>
            </w:tabs>
            <w:rPr>
              <w:rFonts w:eastAsiaTheme="minorEastAsia"/>
              <w:noProof/>
              <w:szCs w:val="22"/>
            </w:rPr>
          </w:pPr>
          <w:hyperlink w:anchor="_Toc128743481" w:history="1">
            <w:r w:rsidR="006C6108" w:rsidRPr="00184206">
              <w:rPr>
                <w:rStyle w:val="Hyperlink"/>
                <w:noProof/>
              </w:rPr>
              <w:t>Council Composition</w:t>
            </w:r>
            <w:r w:rsidR="006C6108">
              <w:rPr>
                <w:noProof/>
                <w:webHidden/>
              </w:rPr>
              <w:tab/>
            </w:r>
            <w:r w:rsidR="006C6108">
              <w:rPr>
                <w:noProof/>
                <w:webHidden/>
              </w:rPr>
              <w:fldChar w:fldCharType="begin"/>
            </w:r>
            <w:r w:rsidR="006C6108">
              <w:rPr>
                <w:noProof/>
                <w:webHidden/>
              </w:rPr>
              <w:instrText xml:space="preserve"> PAGEREF _Toc128743481 \h </w:instrText>
            </w:r>
            <w:r w:rsidR="006C6108">
              <w:rPr>
                <w:noProof/>
                <w:webHidden/>
              </w:rPr>
            </w:r>
            <w:r w:rsidR="006C6108">
              <w:rPr>
                <w:noProof/>
                <w:webHidden/>
              </w:rPr>
              <w:fldChar w:fldCharType="separate"/>
            </w:r>
            <w:r w:rsidR="00860F80">
              <w:rPr>
                <w:noProof/>
                <w:webHidden/>
              </w:rPr>
              <w:t>10</w:t>
            </w:r>
            <w:r w:rsidR="006C6108">
              <w:rPr>
                <w:noProof/>
                <w:webHidden/>
              </w:rPr>
              <w:fldChar w:fldCharType="end"/>
            </w:r>
          </w:hyperlink>
        </w:p>
        <w:p w14:paraId="3CFADDC8" w14:textId="16A2B79E" w:rsidR="006C6108" w:rsidRDefault="002D7917">
          <w:pPr>
            <w:pStyle w:val="TOC2"/>
            <w:tabs>
              <w:tab w:val="right" w:leader="dot" w:pos="9350"/>
            </w:tabs>
            <w:rPr>
              <w:rFonts w:eastAsiaTheme="minorEastAsia"/>
              <w:noProof/>
              <w:szCs w:val="22"/>
            </w:rPr>
          </w:pPr>
          <w:hyperlink w:anchor="_Toc128743482" w:history="1">
            <w:r w:rsidR="006C6108" w:rsidRPr="00184206">
              <w:rPr>
                <w:rStyle w:val="Hyperlink"/>
                <w:noProof/>
              </w:rPr>
              <w:t>Frequency of Meetings</w:t>
            </w:r>
            <w:r w:rsidR="006C6108">
              <w:rPr>
                <w:noProof/>
                <w:webHidden/>
              </w:rPr>
              <w:tab/>
            </w:r>
            <w:r w:rsidR="006C6108">
              <w:rPr>
                <w:noProof/>
                <w:webHidden/>
              </w:rPr>
              <w:fldChar w:fldCharType="begin"/>
            </w:r>
            <w:r w:rsidR="006C6108">
              <w:rPr>
                <w:noProof/>
                <w:webHidden/>
              </w:rPr>
              <w:instrText xml:space="preserve"> PAGEREF _Toc128743482 \h </w:instrText>
            </w:r>
            <w:r w:rsidR="006C6108">
              <w:rPr>
                <w:noProof/>
                <w:webHidden/>
              </w:rPr>
            </w:r>
            <w:r w:rsidR="006C6108">
              <w:rPr>
                <w:noProof/>
                <w:webHidden/>
              </w:rPr>
              <w:fldChar w:fldCharType="separate"/>
            </w:r>
            <w:r w:rsidR="00860F80">
              <w:rPr>
                <w:noProof/>
                <w:webHidden/>
              </w:rPr>
              <w:t>11</w:t>
            </w:r>
            <w:r w:rsidR="006C6108">
              <w:rPr>
                <w:noProof/>
                <w:webHidden/>
              </w:rPr>
              <w:fldChar w:fldCharType="end"/>
            </w:r>
          </w:hyperlink>
        </w:p>
        <w:p w14:paraId="7F1B13ED" w14:textId="4F7EBB28" w:rsidR="006C6108" w:rsidRDefault="002D7917">
          <w:pPr>
            <w:pStyle w:val="TOC2"/>
            <w:tabs>
              <w:tab w:val="right" w:leader="dot" w:pos="9350"/>
            </w:tabs>
            <w:rPr>
              <w:rFonts w:eastAsiaTheme="minorEastAsia"/>
              <w:noProof/>
              <w:szCs w:val="22"/>
            </w:rPr>
          </w:pPr>
          <w:hyperlink w:anchor="_Toc128743483" w:history="1">
            <w:r w:rsidR="006C6108" w:rsidRPr="00184206">
              <w:rPr>
                <w:rStyle w:val="Hyperlink"/>
                <w:noProof/>
              </w:rPr>
              <w:t>Member Selection Schedule</w:t>
            </w:r>
            <w:r w:rsidR="006C6108">
              <w:rPr>
                <w:noProof/>
                <w:webHidden/>
              </w:rPr>
              <w:tab/>
            </w:r>
            <w:r w:rsidR="006C6108">
              <w:rPr>
                <w:noProof/>
                <w:webHidden/>
              </w:rPr>
              <w:fldChar w:fldCharType="begin"/>
            </w:r>
            <w:r w:rsidR="006C6108">
              <w:rPr>
                <w:noProof/>
                <w:webHidden/>
              </w:rPr>
              <w:instrText xml:space="preserve"> PAGEREF _Toc128743483 \h </w:instrText>
            </w:r>
            <w:r w:rsidR="006C6108">
              <w:rPr>
                <w:noProof/>
                <w:webHidden/>
              </w:rPr>
            </w:r>
            <w:r w:rsidR="006C6108">
              <w:rPr>
                <w:noProof/>
                <w:webHidden/>
              </w:rPr>
              <w:fldChar w:fldCharType="separate"/>
            </w:r>
            <w:r w:rsidR="00860F80">
              <w:rPr>
                <w:noProof/>
                <w:webHidden/>
              </w:rPr>
              <w:t>12</w:t>
            </w:r>
            <w:r w:rsidR="006C6108">
              <w:rPr>
                <w:noProof/>
                <w:webHidden/>
              </w:rPr>
              <w:fldChar w:fldCharType="end"/>
            </w:r>
          </w:hyperlink>
        </w:p>
        <w:p w14:paraId="4CD855DF" w14:textId="3C70DABC" w:rsidR="006C6108" w:rsidRDefault="002D7917">
          <w:pPr>
            <w:pStyle w:val="TOC2"/>
            <w:tabs>
              <w:tab w:val="right" w:leader="dot" w:pos="9350"/>
            </w:tabs>
            <w:rPr>
              <w:rFonts w:eastAsiaTheme="minorEastAsia"/>
              <w:noProof/>
              <w:szCs w:val="22"/>
            </w:rPr>
          </w:pPr>
          <w:hyperlink w:anchor="_Toc128743484" w:history="1">
            <w:r w:rsidR="006C6108" w:rsidRPr="00184206">
              <w:rPr>
                <w:rStyle w:val="Hyperlink"/>
                <w:noProof/>
              </w:rPr>
              <w:t>Advisory Council Members</w:t>
            </w:r>
            <w:r w:rsidR="006C6108">
              <w:rPr>
                <w:noProof/>
                <w:webHidden/>
              </w:rPr>
              <w:tab/>
            </w:r>
            <w:r w:rsidR="006C6108">
              <w:rPr>
                <w:noProof/>
                <w:webHidden/>
              </w:rPr>
              <w:fldChar w:fldCharType="begin"/>
            </w:r>
            <w:r w:rsidR="006C6108">
              <w:rPr>
                <w:noProof/>
                <w:webHidden/>
              </w:rPr>
              <w:instrText xml:space="preserve"> PAGEREF _Toc128743484 \h </w:instrText>
            </w:r>
            <w:r w:rsidR="006C6108">
              <w:rPr>
                <w:noProof/>
                <w:webHidden/>
              </w:rPr>
            </w:r>
            <w:r w:rsidR="006C6108">
              <w:rPr>
                <w:noProof/>
                <w:webHidden/>
              </w:rPr>
              <w:fldChar w:fldCharType="separate"/>
            </w:r>
            <w:r w:rsidR="00860F80">
              <w:rPr>
                <w:noProof/>
                <w:webHidden/>
              </w:rPr>
              <w:t>13</w:t>
            </w:r>
            <w:r w:rsidR="006C6108">
              <w:rPr>
                <w:noProof/>
                <w:webHidden/>
              </w:rPr>
              <w:fldChar w:fldCharType="end"/>
            </w:r>
          </w:hyperlink>
        </w:p>
        <w:p w14:paraId="22631FB5" w14:textId="7D029605" w:rsidR="006C6108" w:rsidRDefault="002D7917">
          <w:pPr>
            <w:pStyle w:val="TOC1"/>
            <w:tabs>
              <w:tab w:val="right" w:leader="dot" w:pos="9350"/>
            </w:tabs>
            <w:rPr>
              <w:rFonts w:eastAsiaTheme="minorEastAsia"/>
              <w:b w:val="0"/>
              <w:noProof/>
              <w:szCs w:val="22"/>
            </w:rPr>
          </w:pPr>
          <w:hyperlink w:anchor="_Toc128743485" w:history="1">
            <w:r w:rsidR="006C6108" w:rsidRPr="00184206">
              <w:rPr>
                <w:rStyle w:val="Hyperlink"/>
                <w:noProof/>
              </w:rPr>
              <w:t>Section 5. Agency Description and PSA Profile</w:t>
            </w:r>
            <w:r w:rsidR="006C6108">
              <w:rPr>
                <w:noProof/>
                <w:webHidden/>
              </w:rPr>
              <w:tab/>
            </w:r>
            <w:r w:rsidR="006C6108">
              <w:rPr>
                <w:noProof/>
                <w:webHidden/>
              </w:rPr>
              <w:fldChar w:fldCharType="begin"/>
            </w:r>
            <w:r w:rsidR="006C6108">
              <w:rPr>
                <w:noProof/>
                <w:webHidden/>
              </w:rPr>
              <w:instrText xml:space="preserve"> PAGEREF _Toc128743485 \h </w:instrText>
            </w:r>
            <w:r w:rsidR="006C6108">
              <w:rPr>
                <w:noProof/>
                <w:webHidden/>
              </w:rPr>
            </w:r>
            <w:r w:rsidR="006C6108">
              <w:rPr>
                <w:noProof/>
                <w:webHidden/>
              </w:rPr>
              <w:fldChar w:fldCharType="separate"/>
            </w:r>
            <w:r w:rsidR="00860F80">
              <w:rPr>
                <w:noProof/>
                <w:webHidden/>
              </w:rPr>
              <w:t>15</w:t>
            </w:r>
            <w:r w:rsidR="006C6108">
              <w:rPr>
                <w:noProof/>
                <w:webHidden/>
              </w:rPr>
              <w:fldChar w:fldCharType="end"/>
            </w:r>
          </w:hyperlink>
        </w:p>
        <w:p w14:paraId="4FC43879" w14:textId="71CB2926" w:rsidR="006C6108" w:rsidRDefault="002D7917">
          <w:pPr>
            <w:pStyle w:val="TOC2"/>
            <w:tabs>
              <w:tab w:val="right" w:leader="dot" w:pos="9350"/>
            </w:tabs>
            <w:rPr>
              <w:rFonts w:eastAsiaTheme="minorEastAsia"/>
              <w:noProof/>
              <w:szCs w:val="22"/>
            </w:rPr>
          </w:pPr>
          <w:hyperlink w:anchor="_Toc128743486" w:history="1">
            <w:r w:rsidR="006C6108" w:rsidRPr="00184206">
              <w:rPr>
                <w:rStyle w:val="Hyperlink"/>
                <w:noProof/>
              </w:rPr>
              <w:t>Identification of Counties and Major Communities</w:t>
            </w:r>
            <w:r w:rsidR="006C6108">
              <w:rPr>
                <w:noProof/>
                <w:webHidden/>
              </w:rPr>
              <w:tab/>
            </w:r>
            <w:r w:rsidR="006C6108">
              <w:rPr>
                <w:noProof/>
                <w:webHidden/>
              </w:rPr>
              <w:fldChar w:fldCharType="begin"/>
            </w:r>
            <w:r w:rsidR="006C6108">
              <w:rPr>
                <w:noProof/>
                <w:webHidden/>
              </w:rPr>
              <w:instrText xml:space="preserve"> PAGEREF _Toc128743486 \h </w:instrText>
            </w:r>
            <w:r w:rsidR="006C6108">
              <w:rPr>
                <w:noProof/>
                <w:webHidden/>
              </w:rPr>
            </w:r>
            <w:r w:rsidR="006C6108">
              <w:rPr>
                <w:noProof/>
                <w:webHidden/>
              </w:rPr>
              <w:fldChar w:fldCharType="separate"/>
            </w:r>
            <w:r w:rsidR="00860F80">
              <w:rPr>
                <w:noProof/>
                <w:webHidden/>
              </w:rPr>
              <w:t>15</w:t>
            </w:r>
            <w:r w:rsidR="006C6108">
              <w:rPr>
                <w:noProof/>
                <w:webHidden/>
              </w:rPr>
              <w:fldChar w:fldCharType="end"/>
            </w:r>
          </w:hyperlink>
        </w:p>
        <w:p w14:paraId="35B74C01" w14:textId="22C7282A" w:rsidR="006C6108" w:rsidRDefault="002D7917">
          <w:pPr>
            <w:pStyle w:val="TOC2"/>
            <w:tabs>
              <w:tab w:val="right" w:leader="dot" w:pos="9350"/>
            </w:tabs>
            <w:rPr>
              <w:rFonts w:eastAsiaTheme="minorEastAsia"/>
              <w:noProof/>
              <w:szCs w:val="22"/>
            </w:rPr>
          </w:pPr>
          <w:hyperlink w:anchor="_Toc128743487" w:history="1">
            <w:r w:rsidR="006C6108" w:rsidRPr="00184206">
              <w:rPr>
                <w:rStyle w:val="Hyperlink"/>
                <w:noProof/>
              </w:rPr>
              <w:t>Socio-Demographic and Economic Factors</w:t>
            </w:r>
            <w:r w:rsidR="006C6108">
              <w:rPr>
                <w:noProof/>
                <w:webHidden/>
              </w:rPr>
              <w:tab/>
            </w:r>
            <w:r w:rsidR="006C6108">
              <w:rPr>
                <w:noProof/>
                <w:webHidden/>
              </w:rPr>
              <w:fldChar w:fldCharType="begin"/>
            </w:r>
            <w:r w:rsidR="006C6108">
              <w:rPr>
                <w:noProof/>
                <w:webHidden/>
              </w:rPr>
              <w:instrText xml:space="preserve"> PAGEREF _Toc128743487 \h </w:instrText>
            </w:r>
            <w:r w:rsidR="006C6108">
              <w:rPr>
                <w:noProof/>
                <w:webHidden/>
              </w:rPr>
            </w:r>
            <w:r w:rsidR="006C6108">
              <w:rPr>
                <w:noProof/>
                <w:webHidden/>
              </w:rPr>
              <w:fldChar w:fldCharType="separate"/>
            </w:r>
            <w:r w:rsidR="00860F80">
              <w:rPr>
                <w:noProof/>
                <w:webHidden/>
              </w:rPr>
              <w:t>17</w:t>
            </w:r>
            <w:r w:rsidR="006C6108">
              <w:rPr>
                <w:noProof/>
                <w:webHidden/>
              </w:rPr>
              <w:fldChar w:fldCharType="end"/>
            </w:r>
          </w:hyperlink>
        </w:p>
        <w:p w14:paraId="53EB983B" w14:textId="747B2B81" w:rsidR="006C6108" w:rsidRDefault="002D7917">
          <w:pPr>
            <w:pStyle w:val="TOC2"/>
            <w:tabs>
              <w:tab w:val="right" w:leader="dot" w:pos="9350"/>
            </w:tabs>
            <w:rPr>
              <w:rFonts w:eastAsiaTheme="minorEastAsia"/>
              <w:noProof/>
              <w:szCs w:val="22"/>
            </w:rPr>
          </w:pPr>
          <w:hyperlink w:anchor="_Toc128743488" w:history="1">
            <w:r w:rsidR="006C6108" w:rsidRPr="00184206">
              <w:rPr>
                <w:rStyle w:val="Hyperlink"/>
                <w:noProof/>
              </w:rPr>
              <w:t>Economic and Social Resources</w:t>
            </w:r>
            <w:r w:rsidR="006C6108">
              <w:rPr>
                <w:noProof/>
                <w:webHidden/>
              </w:rPr>
              <w:tab/>
            </w:r>
            <w:r w:rsidR="006C6108">
              <w:rPr>
                <w:noProof/>
                <w:webHidden/>
              </w:rPr>
              <w:fldChar w:fldCharType="begin"/>
            </w:r>
            <w:r w:rsidR="006C6108">
              <w:rPr>
                <w:noProof/>
                <w:webHidden/>
              </w:rPr>
              <w:instrText xml:space="preserve"> PAGEREF _Toc128743488 \h </w:instrText>
            </w:r>
            <w:r w:rsidR="006C6108">
              <w:rPr>
                <w:noProof/>
                <w:webHidden/>
              </w:rPr>
            </w:r>
            <w:r w:rsidR="006C6108">
              <w:rPr>
                <w:noProof/>
                <w:webHidden/>
              </w:rPr>
              <w:fldChar w:fldCharType="separate"/>
            </w:r>
            <w:r w:rsidR="00860F80">
              <w:rPr>
                <w:noProof/>
                <w:webHidden/>
              </w:rPr>
              <w:t>20</w:t>
            </w:r>
            <w:r w:rsidR="006C6108">
              <w:rPr>
                <w:noProof/>
                <w:webHidden/>
              </w:rPr>
              <w:fldChar w:fldCharType="end"/>
            </w:r>
          </w:hyperlink>
        </w:p>
        <w:p w14:paraId="103BEF6C" w14:textId="3B05602B" w:rsidR="006C6108" w:rsidRDefault="002D7917">
          <w:pPr>
            <w:pStyle w:val="TOC2"/>
            <w:tabs>
              <w:tab w:val="right" w:leader="dot" w:pos="9350"/>
            </w:tabs>
            <w:rPr>
              <w:rFonts w:eastAsiaTheme="minorEastAsia"/>
              <w:noProof/>
              <w:szCs w:val="22"/>
            </w:rPr>
          </w:pPr>
          <w:hyperlink w:anchor="_Toc128743489" w:history="1">
            <w:r w:rsidR="006C6108" w:rsidRPr="00184206">
              <w:rPr>
                <w:rStyle w:val="Hyperlink"/>
                <w:noProof/>
              </w:rPr>
              <w:t>Description of Service System</w:t>
            </w:r>
            <w:r w:rsidR="006C6108">
              <w:rPr>
                <w:noProof/>
                <w:webHidden/>
              </w:rPr>
              <w:tab/>
            </w:r>
            <w:r w:rsidR="006C6108">
              <w:rPr>
                <w:noProof/>
                <w:webHidden/>
              </w:rPr>
              <w:fldChar w:fldCharType="begin"/>
            </w:r>
            <w:r w:rsidR="006C6108">
              <w:rPr>
                <w:noProof/>
                <w:webHidden/>
              </w:rPr>
              <w:instrText xml:space="preserve"> PAGEREF _Toc128743489 \h </w:instrText>
            </w:r>
            <w:r w:rsidR="006C6108">
              <w:rPr>
                <w:noProof/>
                <w:webHidden/>
              </w:rPr>
            </w:r>
            <w:r w:rsidR="006C6108">
              <w:rPr>
                <w:noProof/>
                <w:webHidden/>
              </w:rPr>
              <w:fldChar w:fldCharType="separate"/>
            </w:r>
            <w:r w:rsidR="00860F80">
              <w:rPr>
                <w:noProof/>
                <w:webHidden/>
              </w:rPr>
              <w:t>23</w:t>
            </w:r>
            <w:r w:rsidR="006C6108">
              <w:rPr>
                <w:noProof/>
                <w:webHidden/>
              </w:rPr>
              <w:fldChar w:fldCharType="end"/>
            </w:r>
          </w:hyperlink>
        </w:p>
        <w:p w14:paraId="665CA97F" w14:textId="3B025A92" w:rsidR="006C6108" w:rsidRDefault="002D7917">
          <w:pPr>
            <w:pStyle w:val="TOC2"/>
            <w:tabs>
              <w:tab w:val="right" w:leader="dot" w:pos="9350"/>
            </w:tabs>
            <w:rPr>
              <w:rFonts w:eastAsiaTheme="minorEastAsia"/>
              <w:noProof/>
              <w:szCs w:val="22"/>
            </w:rPr>
          </w:pPr>
          <w:hyperlink w:anchor="_Toc128743490" w:history="1">
            <w:r w:rsidR="006C6108" w:rsidRPr="00184206">
              <w:rPr>
                <w:rStyle w:val="Hyperlink"/>
                <w:noProof/>
              </w:rPr>
              <w:t>Focal Points</w:t>
            </w:r>
            <w:r w:rsidR="006C6108">
              <w:rPr>
                <w:noProof/>
                <w:webHidden/>
              </w:rPr>
              <w:tab/>
            </w:r>
            <w:r w:rsidR="006C6108">
              <w:rPr>
                <w:noProof/>
                <w:webHidden/>
              </w:rPr>
              <w:fldChar w:fldCharType="begin"/>
            </w:r>
            <w:r w:rsidR="006C6108">
              <w:rPr>
                <w:noProof/>
                <w:webHidden/>
              </w:rPr>
              <w:instrText xml:space="preserve"> PAGEREF _Toc128743490 \h </w:instrText>
            </w:r>
            <w:r w:rsidR="006C6108">
              <w:rPr>
                <w:noProof/>
                <w:webHidden/>
              </w:rPr>
            </w:r>
            <w:r w:rsidR="006C6108">
              <w:rPr>
                <w:noProof/>
                <w:webHidden/>
              </w:rPr>
              <w:fldChar w:fldCharType="separate"/>
            </w:r>
            <w:r w:rsidR="00860F80">
              <w:rPr>
                <w:noProof/>
                <w:webHidden/>
              </w:rPr>
              <w:t>26</w:t>
            </w:r>
            <w:r w:rsidR="006C6108">
              <w:rPr>
                <w:noProof/>
                <w:webHidden/>
              </w:rPr>
              <w:fldChar w:fldCharType="end"/>
            </w:r>
          </w:hyperlink>
        </w:p>
        <w:p w14:paraId="0BDF4DDF" w14:textId="5279CA87" w:rsidR="006C6108" w:rsidRDefault="002D7917">
          <w:pPr>
            <w:pStyle w:val="TOC2"/>
            <w:tabs>
              <w:tab w:val="right" w:leader="dot" w:pos="9350"/>
            </w:tabs>
            <w:rPr>
              <w:rFonts w:eastAsiaTheme="minorEastAsia"/>
              <w:noProof/>
              <w:szCs w:val="22"/>
            </w:rPr>
          </w:pPr>
          <w:hyperlink w:anchor="_Toc128743491" w:history="1">
            <w:r w:rsidR="006C6108" w:rsidRPr="00184206">
              <w:rPr>
                <w:rStyle w:val="Hyperlink"/>
                <w:noProof/>
              </w:rPr>
              <w:t>Role in Interagency Collaborative Efforts</w:t>
            </w:r>
            <w:r w:rsidR="006C6108">
              <w:rPr>
                <w:noProof/>
                <w:webHidden/>
              </w:rPr>
              <w:tab/>
            </w:r>
            <w:r w:rsidR="006C6108">
              <w:rPr>
                <w:noProof/>
                <w:webHidden/>
              </w:rPr>
              <w:fldChar w:fldCharType="begin"/>
            </w:r>
            <w:r w:rsidR="006C6108">
              <w:rPr>
                <w:noProof/>
                <w:webHidden/>
              </w:rPr>
              <w:instrText xml:space="preserve"> PAGEREF _Toc128743491 \h </w:instrText>
            </w:r>
            <w:r w:rsidR="006C6108">
              <w:rPr>
                <w:noProof/>
                <w:webHidden/>
              </w:rPr>
            </w:r>
            <w:r w:rsidR="006C6108">
              <w:rPr>
                <w:noProof/>
                <w:webHidden/>
              </w:rPr>
              <w:fldChar w:fldCharType="separate"/>
            </w:r>
            <w:r w:rsidR="00860F80">
              <w:rPr>
                <w:noProof/>
                <w:webHidden/>
              </w:rPr>
              <w:t>29</w:t>
            </w:r>
            <w:r w:rsidR="006C6108">
              <w:rPr>
                <w:noProof/>
                <w:webHidden/>
              </w:rPr>
              <w:fldChar w:fldCharType="end"/>
            </w:r>
          </w:hyperlink>
        </w:p>
        <w:p w14:paraId="10BB2A99" w14:textId="3FE139CD" w:rsidR="006C6108" w:rsidRDefault="002D7917">
          <w:pPr>
            <w:pStyle w:val="TOC1"/>
            <w:tabs>
              <w:tab w:val="right" w:leader="dot" w:pos="9350"/>
            </w:tabs>
            <w:rPr>
              <w:rFonts w:eastAsiaTheme="minorEastAsia"/>
              <w:b w:val="0"/>
              <w:noProof/>
              <w:szCs w:val="22"/>
            </w:rPr>
          </w:pPr>
          <w:hyperlink w:anchor="_Toc128743492" w:history="1">
            <w:r w:rsidR="006C6108" w:rsidRPr="00184206">
              <w:rPr>
                <w:rStyle w:val="Hyperlink"/>
                <w:noProof/>
              </w:rPr>
              <w:t>Section 6. Preparedness Assessment</w:t>
            </w:r>
            <w:r w:rsidR="006C6108">
              <w:rPr>
                <w:noProof/>
                <w:webHidden/>
              </w:rPr>
              <w:tab/>
            </w:r>
            <w:r w:rsidR="006C6108">
              <w:rPr>
                <w:noProof/>
                <w:webHidden/>
              </w:rPr>
              <w:fldChar w:fldCharType="begin"/>
            </w:r>
            <w:r w:rsidR="006C6108">
              <w:rPr>
                <w:noProof/>
                <w:webHidden/>
              </w:rPr>
              <w:instrText xml:space="preserve"> PAGEREF _Toc128743492 \h </w:instrText>
            </w:r>
            <w:r w:rsidR="006C6108">
              <w:rPr>
                <w:noProof/>
                <w:webHidden/>
              </w:rPr>
            </w:r>
            <w:r w:rsidR="006C6108">
              <w:rPr>
                <w:noProof/>
                <w:webHidden/>
              </w:rPr>
              <w:fldChar w:fldCharType="separate"/>
            </w:r>
            <w:r w:rsidR="00860F80">
              <w:rPr>
                <w:noProof/>
                <w:webHidden/>
              </w:rPr>
              <w:t>33</w:t>
            </w:r>
            <w:r w:rsidR="006C6108">
              <w:rPr>
                <w:noProof/>
                <w:webHidden/>
              </w:rPr>
              <w:fldChar w:fldCharType="end"/>
            </w:r>
          </w:hyperlink>
        </w:p>
        <w:p w14:paraId="775DE71A" w14:textId="6763FB28" w:rsidR="006C6108" w:rsidRDefault="002D7917">
          <w:pPr>
            <w:pStyle w:val="TOC2"/>
            <w:tabs>
              <w:tab w:val="right" w:leader="dot" w:pos="9350"/>
            </w:tabs>
            <w:rPr>
              <w:rFonts w:eastAsiaTheme="minorEastAsia"/>
              <w:noProof/>
              <w:szCs w:val="22"/>
            </w:rPr>
          </w:pPr>
          <w:hyperlink w:anchor="_Toc128743493" w:history="1">
            <w:r w:rsidR="006C6108" w:rsidRPr="00184206">
              <w:rPr>
                <w:rStyle w:val="Hyperlink"/>
                <w:noProof/>
              </w:rPr>
              <w:t>Projected Population Changes</w:t>
            </w:r>
            <w:r w:rsidR="006C6108">
              <w:rPr>
                <w:noProof/>
                <w:webHidden/>
              </w:rPr>
              <w:tab/>
            </w:r>
            <w:r w:rsidR="006C6108">
              <w:rPr>
                <w:noProof/>
                <w:webHidden/>
              </w:rPr>
              <w:fldChar w:fldCharType="begin"/>
            </w:r>
            <w:r w:rsidR="006C6108">
              <w:rPr>
                <w:noProof/>
                <w:webHidden/>
              </w:rPr>
              <w:instrText xml:space="preserve"> PAGEREF _Toc128743493 \h </w:instrText>
            </w:r>
            <w:r w:rsidR="006C6108">
              <w:rPr>
                <w:noProof/>
                <w:webHidden/>
              </w:rPr>
            </w:r>
            <w:r w:rsidR="006C6108">
              <w:rPr>
                <w:noProof/>
                <w:webHidden/>
              </w:rPr>
              <w:fldChar w:fldCharType="separate"/>
            </w:r>
            <w:r w:rsidR="00860F80">
              <w:rPr>
                <w:noProof/>
                <w:webHidden/>
              </w:rPr>
              <w:t>33</w:t>
            </w:r>
            <w:r w:rsidR="006C6108">
              <w:rPr>
                <w:noProof/>
                <w:webHidden/>
              </w:rPr>
              <w:fldChar w:fldCharType="end"/>
            </w:r>
          </w:hyperlink>
        </w:p>
        <w:p w14:paraId="6877C123" w14:textId="00CCADF0" w:rsidR="006C6108" w:rsidRDefault="002D7917">
          <w:pPr>
            <w:pStyle w:val="TOC2"/>
            <w:tabs>
              <w:tab w:val="right" w:leader="dot" w:pos="9350"/>
            </w:tabs>
            <w:rPr>
              <w:rFonts w:eastAsiaTheme="minorEastAsia"/>
              <w:noProof/>
              <w:szCs w:val="22"/>
            </w:rPr>
          </w:pPr>
          <w:hyperlink w:anchor="_Toc128743494" w:history="1">
            <w:r w:rsidR="006C6108" w:rsidRPr="00184206">
              <w:rPr>
                <w:rStyle w:val="Hyperlink"/>
                <w:noProof/>
              </w:rPr>
              <w:t>Analysis of Population Changes</w:t>
            </w:r>
            <w:r w:rsidR="006C6108">
              <w:rPr>
                <w:noProof/>
                <w:webHidden/>
              </w:rPr>
              <w:tab/>
            </w:r>
            <w:r w:rsidR="006C6108">
              <w:rPr>
                <w:noProof/>
                <w:webHidden/>
              </w:rPr>
              <w:fldChar w:fldCharType="begin"/>
            </w:r>
            <w:r w:rsidR="006C6108">
              <w:rPr>
                <w:noProof/>
                <w:webHidden/>
              </w:rPr>
              <w:instrText xml:space="preserve"> PAGEREF _Toc128743494 \h </w:instrText>
            </w:r>
            <w:r w:rsidR="006C6108">
              <w:rPr>
                <w:noProof/>
                <w:webHidden/>
              </w:rPr>
            </w:r>
            <w:r w:rsidR="006C6108">
              <w:rPr>
                <w:noProof/>
                <w:webHidden/>
              </w:rPr>
              <w:fldChar w:fldCharType="separate"/>
            </w:r>
            <w:r w:rsidR="00860F80">
              <w:rPr>
                <w:noProof/>
                <w:webHidden/>
              </w:rPr>
              <w:t>38</w:t>
            </w:r>
            <w:r w:rsidR="006C6108">
              <w:rPr>
                <w:noProof/>
                <w:webHidden/>
              </w:rPr>
              <w:fldChar w:fldCharType="end"/>
            </w:r>
          </w:hyperlink>
        </w:p>
        <w:p w14:paraId="55393CBF" w14:textId="026EE599" w:rsidR="006C6108" w:rsidRDefault="002D7917">
          <w:pPr>
            <w:pStyle w:val="TOC2"/>
            <w:tabs>
              <w:tab w:val="right" w:leader="dot" w:pos="9350"/>
            </w:tabs>
            <w:rPr>
              <w:rFonts w:eastAsiaTheme="minorEastAsia"/>
              <w:noProof/>
              <w:szCs w:val="22"/>
            </w:rPr>
          </w:pPr>
          <w:hyperlink w:anchor="_Toc128743495" w:history="1">
            <w:r w:rsidR="006C6108" w:rsidRPr="00184206">
              <w:rPr>
                <w:rStyle w:val="Hyperlink"/>
                <w:noProof/>
              </w:rPr>
              <w:t>Capacity Building</w:t>
            </w:r>
            <w:r w:rsidR="006C6108">
              <w:rPr>
                <w:noProof/>
                <w:webHidden/>
              </w:rPr>
              <w:tab/>
            </w:r>
            <w:r w:rsidR="006C6108">
              <w:rPr>
                <w:noProof/>
                <w:webHidden/>
              </w:rPr>
              <w:fldChar w:fldCharType="begin"/>
            </w:r>
            <w:r w:rsidR="006C6108">
              <w:rPr>
                <w:noProof/>
                <w:webHidden/>
              </w:rPr>
              <w:instrText xml:space="preserve"> PAGEREF _Toc128743495 \h </w:instrText>
            </w:r>
            <w:r w:rsidR="006C6108">
              <w:rPr>
                <w:noProof/>
                <w:webHidden/>
              </w:rPr>
            </w:r>
            <w:r w:rsidR="006C6108">
              <w:rPr>
                <w:noProof/>
                <w:webHidden/>
              </w:rPr>
              <w:fldChar w:fldCharType="separate"/>
            </w:r>
            <w:r w:rsidR="00860F80">
              <w:rPr>
                <w:noProof/>
                <w:webHidden/>
              </w:rPr>
              <w:t>43</w:t>
            </w:r>
            <w:r w:rsidR="006C6108">
              <w:rPr>
                <w:noProof/>
                <w:webHidden/>
              </w:rPr>
              <w:fldChar w:fldCharType="end"/>
            </w:r>
          </w:hyperlink>
        </w:p>
        <w:p w14:paraId="0FDC4DD9" w14:textId="6681BEAB" w:rsidR="006C6108" w:rsidRDefault="002D7917">
          <w:pPr>
            <w:pStyle w:val="TOC2"/>
            <w:tabs>
              <w:tab w:val="right" w:leader="dot" w:pos="9350"/>
            </w:tabs>
            <w:rPr>
              <w:rFonts w:eastAsiaTheme="minorEastAsia"/>
              <w:noProof/>
              <w:szCs w:val="22"/>
            </w:rPr>
          </w:pPr>
          <w:hyperlink w:anchor="_Toc128743496" w:history="1">
            <w:r w:rsidR="006C6108" w:rsidRPr="00184206">
              <w:rPr>
                <w:rStyle w:val="Hyperlink"/>
                <w:noProof/>
              </w:rPr>
              <w:t>SWOT Analysis</w:t>
            </w:r>
            <w:r w:rsidR="006C6108">
              <w:rPr>
                <w:noProof/>
                <w:webHidden/>
              </w:rPr>
              <w:tab/>
            </w:r>
            <w:r w:rsidR="006C6108">
              <w:rPr>
                <w:noProof/>
                <w:webHidden/>
              </w:rPr>
              <w:fldChar w:fldCharType="begin"/>
            </w:r>
            <w:r w:rsidR="006C6108">
              <w:rPr>
                <w:noProof/>
                <w:webHidden/>
              </w:rPr>
              <w:instrText xml:space="preserve"> PAGEREF _Toc128743496 \h </w:instrText>
            </w:r>
            <w:r w:rsidR="006C6108">
              <w:rPr>
                <w:noProof/>
                <w:webHidden/>
              </w:rPr>
            </w:r>
            <w:r w:rsidR="006C6108">
              <w:rPr>
                <w:noProof/>
                <w:webHidden/>
              </w:rPr>
              <w:fldChar w:fldCharType="separate"/>
            </w:r>
            <w:r w:rsidR="00860F80">
              <w:rPr>
                <w:noProof/>
                <w:webHidden/>
              </w:rPr>
              <w:t>50</w:t>
            </w:r>
            <w:r w:rsidR="006C6108">
              <w:rPr>
                <w:noProof/>
                <w:webHidden/>
              </w:rPr>
              <w:fldChar w:fldCharType="end"/>
            </w:r>
          </w:hyperlink>
        </w:p>
        <w:p w14:paraId="11A324DF" w14:textId="3AC652AC" w:rsidR="006C6108" w:rsidRDefault="002D7917">
          <w:pPr>
            <w:pStyle w:val="TOC2"/>
            <w:tabs>
              <w:tab w:val="right" w:leader="dot" w:pos="9350"/>
            </w:tabs>
            <w:rPr>
              <w:rFonts w:eastAsiaTheme="minorEastAsia"/>
              <w:noProof/>
              <w:szCs w:val="22"/>
            </w:rPr>
          </w:pPr>
          <w:hyperlink w:anchor="_Toc128743497" w:history="1">
            <w:r w:rsidR="006C6108" w:rsidRPr="00184206">
              <w:rPr>
                <w:rStyle w:val="Hyperlink"/>
                <w:noProof/>
              </w:rPr>
              <w:t>Stakeholder and Public Input (Statewide)</w:t>
            </w:r>
            <w:r w:rsidR="006C6108">
              <w:rPr>
                <w:noProof/>
                <w:webHidden/>
              </w:rPr>
              <w:tab/>
            </w:r>
            <w:r w:rsidR="006C6108">
              <w:rPr>
                <w:noProof/>
                <w:webHidden/>
              </w:rPr>
              <w:fldChar w:fldCharType="begin"/>
            </w:r>
            <w:r w:rsidR="006C6108">
              <w:rPr>
                <w:noProof/>
                <w:webHidden/>
              </w:rPr>
              <w:instrText xml:space="preserve"> PAGEREF _Toc128743497 \h </w:instrText>
            </w:r>
            <w:r w:rsidR="006C6108">
              <w:rPr>
                <w:noProof/>
                <w:webHidden/>
              </w:rPr>
            </w:r>
            <w:r w:rsidR="006C6108">
              <w:rPr>
                <w:noProof/>
                <w:webHidden/>
              </w:rPr>
              <w:fldChar w:fldCharType="separate"/>
            </w:r>
            <w:r w:rsidR="00860F80">
              <w:rPr>
                <w:noProof/>
                <w:webHidden/>
              </w:rPr>
              <w:t>54</w:t>
            </w:r>
            <w:r w:rsidR="006C6108">
              <w:rPr>
                <w:noProof/>
                <w:webHidden/>
              </w:rPr>
              <w:fldChar w:fldCharType="end"/>
            </w:r>
          </w:hyperlink>
        </w:p>
        <w:p w14:paraId="3ACA4AD7" w14:textId="6E676EC2" w:rsidR="006C6108" w:rsidRDefault="002D7917">
          <w:pPr>
            <w:pStyle w:val="TOC1"/>
            <w:tabs>
              <w:tab w:val="right" w:leader="dot" w:pos="9350"/>
            </w:tabs>
            <w:rPr>
              <w:rFonts w:eastAsiaTheme="minorEastAsia"/>
              <w:b w:val="0"/>
              <w:noProof/>
              <w:szCs w:val="22"/>
            </w:rPr>
          </w:pPr>
          <w:hyperlink w:anchor="_Toc128743498" w:history="1">
            <w:r w:rsidR="006C6108" w:rsidRPr="00184206">
              <w:rPr>
                <w:rStyle w:val="Hyperlink"/>
                <w:noProof/>
              </w:rPr>
              <w:t>Section 7. Outreach</w:t>
            </w:r>
            <w:r w:rsidR="006C6108">
              <w:rPr>
                <w:noProof/>
                <w:webHidden/>
              </w:rPr>
              <w:tab/>
            </w:r>
            <w:r w:rsidR="006C6108">
              <w:rPr>
                <w:noProof/>
                <w:webHidden/>
              </w:rPr>
              <w:fldChar w:fldCharType="begin"/>
            </w:r>
            <w:r w:rsidR="006C6108">
              <w:rPr>
                <w:noProof/>
                <w:webHidden/>
              </w:rPr>
              <w:instrText xml:space="preserve"> PAGEREF _Toc128743498 \h </w:instrText>
            </w:r>
            <w:r w:rsidR="006C6108">
              <w:rPr>
                <w:noProof/>
                <w:webHidden/>
              </w:rPr>
            </w:r>
            <w:r w:rsidR="006C6108">
              <w:rPr>
                <w:noProof/>
                <w:webHidden/>
              </w:rPr>
              <w:fldChar w:fldCharType="separate"/>
            </w:r>
            <w:r w:rsidR="00860F80">
              <w:rPr>
                <w:noProof/>
                <w:webHidden/>
              </w:rPr>
              <w:t>62</w:t>
            </w:r>
            <w:r w:rsidR="006C6108">
              <w:rPr>
                <w:noProof/>
                <w:webHidden/>
              </w:rPr>
              <w:fldChar w:fldCharType="end"/>
            </w:r>
          </w:hyperlink>
        </w:p>
        <w:p w14:paraId="7DA5ED0C" w14:textId="538723FA" w:rsidR="006C6108" w:rsidRDefault="002D7917">
          <w:pPr>
            <w:pStyle w:val="TOC2"/>
            <w:tabs>
              <w:tab w:val="right" w:leader="dot" w:pos="9350"/>
            </w:tabs>
            <w:rPr>
              <w:rFonts w:eastAsiaTheme="minorEastAsia"/>
              <w:noProof/>
              <w:szCs w:val="22"/>
            </w:rPr>
          </w:pPr>
          <w:hyperlink w:anchor="_Toc128743499" w:history="1">
            <w:r w:rsidR="006C6108" w:rsidRPr="00184206">
              <w:rPr>
                <w:rStyle w:val="Hyperlink"/>
                <w:noProof/>
              </w:rPr>
              <w:t>Strategy Effectiveness and Best Practices</w:t>
            </w:r>
            <w:r w:rsidR="006C6108">
              <w:rPr>
                <w:noProof/>
                <w:webHidden/>
              </w:rPr>
              <w:tab/>
            </w:r>
            <w:r w:rsidR="006C6108">
              <w:rPr>
                <w:noProof/>
                <w:webHidden/>
              </w:rPr>
              <w:fldChar w:fldCharType="begin"/>
            </w:r>
            <w:r w:rsidR="006C6108">
              <w:rPr>
                <w:noProof/>
                <w:webHidden/>
              </w:rPr>
              <w:instrText xml:space="preserve"> PAGEREF _Toc128743499 \h </w:instrText>
            </w:r>
            <w:r w:rsidR="006C6108">
              <w:rPr>
                <w:noProof/>
                <w:webHidden/>
              </w:rPr>
            </w:r>
            <w:r w:rsidR="006C6108">
              <w:rPr>
                <w:noProof/>
                <w:webHidden/>
              </w:rPr>
              <w:fldChar w:fldCharType="separate"/>
            </w:r>
            <w:r w:rsidR="00860F80">
              <w:rPr>
                <w:noProof/>
                <w:webHidden/>
              </w:rPr>
              <w:t>62</w:t>
            </w:r>
            <w:r w:rsidR="006C6108">
              <w:rPr>
                <w:noProof/>
                <w:webHidden/>
              </w:rPr>
              <w:fldChar w:fldCharType="end"/>
            </w:r>
          </w:hyperlink>
        </w:p>
        <w:p w14:paraId="6183E87B" w14:textId="6CEAFCCB" w:rsidR="006C6108" w:rsidRDefault="002D7917">
          <w:pPr>
            <w:pStyle w:val="TOC2"/>
            <w:tabs>
              <w:tab w:val="right" w:leader="dot" w:pos="9350"/>
            </w:tabs>
            <w:rPr>
              <w:rFonts w:eastAsiaTheme="minorEastAsia"/>
              <w:noProof/>
              <w:szCs w:val="22"/>
            </w:rPr>
          </w:pPr>
          <w:hyperlink w:anchor="_Toc128743500" w:history="1">
            <w:r w:rsidR="006C6108" w:rsidRPr="00184206">
              <w:rPr>
                <w:rStyle w:val="Hyperlink"/>
                <w:noProof/>
              </w:rPr>
              <w:t>Targeted Outreach Plan</w:t>
            </w:r>
            <w:r w:rsidR="006C6108">
              <w:rPr>
                <w:noProof/>
                <w:webHidden/>
              </w:rPr>
              <w:tab/>
            </w:r>
            <w:r w:rsidR="006C6108">
              <w:rPr>
                <w:noProof/>
                <w:webHidden/>
              </w:rPr>
              <w:fldChar w:fldCharType="begin"/>
            </w:r>
            <w:r w:rsidR="006C6108">
              <w:rPr>
                <w:noProof/>
                <w:webHidden/>
              </w:rPr>
              <w:instrText xml:space="preserve"> PAGEREF _Toc128743500 \h </w:instrText>
            </w:r>
            <w:r w:rsidR="006C6108">
              <w:rPr>
                <w:noProof/>
                <w:webHidden/>
              </w:rPr>
            </w:r>
            <w:r w:rsidR="006C6108">
              <w:rPr>
                <w:noProof/>
                <w:webHidden/>
              </w:rPr>
              <w:fldChar w:fldCharType="separate"/>
            </w:r>
            <w:r w:rsidR="00860F80">
              <w:rPr>
                <w:noProof/>
                <w:webHidden/>
              </w:rPr>
              <w:t>65</w:t>
            </w:r>
            <w:r w:rsidR="006C6108">
              <w:rPr>
                <w:noProof/>
                <w:webHidden/>
              </w:rPr>
              <w:fldChar w:fldCharType="end"/>
            </w:r>
          </w:hyperlink>
        </w:p>
        <w:p w14:paraId="1C7AB218" w14:textId="704B2F30" w:rsidR="006C6108" w:rsidRDefault="002D7917">
          <w:pPr>
            <w:pStyle w:val="TOC2"/>
            <w:tabs>
              <w:tab w:val="right" w:leader="dot" w:pos="9350"/>
            </w:tabs>
            <w:rPr>
              <w:rFonts w:eastAsiaTheme="minorEastAsia"/>
              <w:noProof/>
              <w:szCs w:val="22"/>
            </w:rPr>
          </w:pPr>
          <w:hyperlink w:anchor="_Toc128743501" w:history="1">
            <w:r w:rsidR="006C6108" w:rsidRPr="00184206">
              <w:rPr>
                <w:rStyle w:val="Hyperlink"/>
                <w:noProof/>
              </w:rPr>
              <w:t>Targeting Report</w:t>
            </w:r>
            <w:r w:rsidR="006C6108">
              <w:rPr>
                <w:noProof/>
                <w:webHidden/>
              </w:rPr>
              <w:tab/>
            </w:r>
            <w:r w:rsidR="006C6108">
              <w:rPr>
                <w:noProof/>
                <w:webHidden/>
              </w:rPr>
              <w:fldChar w:fldCharType="begin"/>
            </w:r>
            <w:r w:rsidR="006C6108">
              <w:rPr>
                <w:noProof/>
                <w:webHidden/>
              </w:rPr>
              <w:instrText xml:space="preserve"> PAGEREF _Toc128743501 \h </w:instrText>
            </w:r>
            <w:r w:rsidR="006C6108">
              <w:rPr>
                <w:noProof/>
                <w:webHidden/>
              </w:rPr>
            </w:r>
            <w:r w:rsidR="006C6108">
              <w:rPr>
                <w:noProof/>
                <w:webHidden/>
              </w:rPr>
              <w:fldChar w:fldCharType="separate"/>
            </w:r>
            <w:r w:rsidR="00860F80">
              <w:rPr>
                <w:noProof/>
                <w:webHidden/>
              </w:rPr>
              <w:t>70</w:t>
            </w:r>
            <w:r w:rsidR="006C6108">
              <w:rPr>
                <w:noProof/>
                <w:webHidden/>
              </w:rPr>
              <w:fldChar w:fldCharType="end"/>
            </w:r>
          </w:hyperlink>
        </w:p>
        <w:p w14:paraId="2A0EFC6A" w14:textId="2DE97FD9" w:rsidR="006C6108" w:rsidRDefault="002D7917">
          <w:pPr>
            <w:pStyle w:val="TOC1"/>
            <w:tabs>
              <w:tab w:val="right" w:leader="dot" w:pos="9350"/>
            </w:tabs>
            <w:rPr>
              <w:rFonts w:eastAsiaTheme="minorEastAsia"/>
              <w:b w:val="0"/>
              <w:noProof/>
              <w:szCs w:val="22"/>
            </w:rPr>
          </w:pPr>
          <w:hyperlink w:anchor="_Toc128743502" w:history="1">
            <w:r w:rsidR="006C6108" w:rsidRPr="00184206">
              <w:rPr>
                <w:rStyle w:val="Hyperlink"/>
                <w:noProof/>
              </w:rPr>
              <w:t>Section 8. Goals, Objectives, Strategies</w:t>
            </w:r>
            <w:r w:rsidR="006C6108">
              <w:rPr>
                <w:noProof/>
                <w:webHidden/>
              </w:rPr>
              <w:tab/>
            </w:r>
            <w:r w:rsidR="006C6108">
              <w:rPr>
                <w:noProof/>
                <w:webHidden/>
              </w:rPr>
              <w:fldChar w:fldCharType="begin"/>
            </w:r>
            <w:r w:rsidR="006C6108">
              <w:rPr>
                <w:noProof/>
                <w:webHidden/>
              </w:rPr>
              <w:instrText xml:space="preserve"> PAGEREF _Toc128743502 \h </w:instrText>
            </w:r>
            <w:r w:rsidR="006C6108">
              <w:rPr>
                <w:noProof/>
                <w:webHidden/>
              </w:rPr>
            </w:r>
            <w:r w:rsidR="006C6108">
              <w:rPr>
                <w:noProof/>
                <w:webHidden/>
              </w:rPr>
              <w:fldChar w:fldCharType="separate"/>
            </w:r>
            <w:r w:rsidR="00860F80">
              <w:rPr>
                <w:noProof/>
                <w:webHidden/>
              </w:rPr>
              <w:t>71</w:t>
            </w:r>
            <w:r w:rsidR="006C6108">
              <w:rPr>
                <w:noProof/>
                <w:webHidden/>
              </w:rPr>
              <w:fldChar w:fldCharType="end"/>
            </w:r>
          </w:hyperlink>
        </w:p>
        <w:p w14:paraId="1BF6431B" w14:textId="639CB876" w:rsidR="006C6108" w:rsidRDefault="002D7917">
          <w:pPr>
            <w:pStyle w:val="TOC1"/>
            <w:tabs>
              <w:tab w:val="right" w:leader="dot" w:pos="9350"/>
            </w:tabs>
            <w:rPr>
              <w:rFonts w:eastAsiaTheme="minorEastAsia"/>
              <w:b w:val="0"/>
              <w:noProof/>
              <w:szCs w:val="22"/>
            </w:rPr>
          </w:pPr>
          <w:hyperlink w:anchor="_Toc128743503" w:history="1">
            <w:r w:rsidR="006C6108" w:rsidRPr="00184206">
              <w:rPr>
                <w:rStyle w:val="Hyperlink"/>
                <w:noProof/>
              </w:rPr>
              <w:t>Key Topic Area 1: OAA Core Programs</w:t>
            </w:r>
            <w:r w:rsidR="006C6108">
              <w:rPr>
                <w:noProof/>
                <w:webHidden/>
              </w:rPr>
              <w:tab/>
            </w:r>
            <w:r w:rsidR="006C6108">
              <w:rPr>
                <w:noProof/>
                <w:webHidden/>
              </w:rPr>
              <w:fldChar w:fldCharType="begin"/>
            </w:r>
            <w:r w:rsidR="006C6108">
              <w:rPr>
                <w:noProof/>
                <w:webHidden/>
              </w:rPr>
              <w:instrText xml:space="preserve"> PAGEREF _Toc128743503 \h </w:instrText>
            </w:r>
            <w:r w:rsidR="006C6108">
              <w:rPr>
                <w:noProof/>
                <w:webHidden/>
              </w:rPr>
            </w:r>
            <w:r w:rsidR="006C6108">
              <w:rPr>
                <w:noProof/>
                <w:webHidden/>
              </w:rPr>
              <w:fldChar w:fldCharType="separate"/>
            </w:r>
            <w:r w:rsidR="00860F80">
              <w:rPr>
                <w:noProof/>
                <w:webHidden/>
              </w:rPr>
              <w:t>72</w:t>
            </w:r>
            <w:r w:rsidR="006C6108">
              <w:rPr>
                <w:noProof/>
                <w:webHidden/>
              </w:rPr>
              <w:fldChar w:fldCharType="end"/>
            </w:r>
          </w:hyperlink>
        </w:p>
        <w:p w14:paraId="5179190E" w14:textId="31257C7A" w:rsidR="006C6108" w:rsidRDefault="002D7917">
          <w:pPr>
            <w:pStyle w:val="TOC2"/>
            <w:tabs>
              <w:tab w:val="right" w:leader="dot" w:pos="9350"/>
            </w:tabs>
            <w:rPr>
              <w:rFonts w:eastAsiaTheme="minorEastAsia"/>
              <w:noProof/>
              <w:szCs w:val="22"/>
            </w:rPr>
          </w:pPr>
          <w:hyperlink w:anchor="_Toc128743504" w:history="1">
            <w:r w:rsidR="006C6108" w:rsidRPr="00184206">
              <w:rPr>
                <w:rStyle w:val="Hyperlink"/>
                <w:noProof/>
              </w:rPr>
              <w:t>State Goal 1</w:t>
            </w:r>
            <w:r w:rsidR="006C6108">
              <w:rPr>
                <w:noProof/>
                <w:webHidden/>
              </w:rPr>
              <w:tab/>
            </w:r>
            <w:r w:rsidR="006C6108">
              <w:rPr>
                <w:noProof/>
                <w:webHidden/>
              </w:rPr>
              <w:fldChar w:fldCharType="begin"/>
            </w:r>
            <w:r w:rsidR="006C6108">
              <w:rPr>
                <w:noProof/>
                <w:webHidden/>
              </w:rPr>
              <w:instrText xml:space="preserve"> PAGEREF _Toc128743504 \h </w:instrText>
            </w:r>
            <w:r w:rsidR="006C6108">
              <w:rPr>
                <w:noProof/>
                <w:webHidden/>
              </w:rPr>
            </w:r>
            <w:r w:rsidR="006C6108">
              <w:rPr>
                <w:noProof/>
                <w:webHidden/>
              </w:rPr>
              <w:fldChar w:fldCharType="separate"/>
            </w:r>
            <w:r w:rsidR="00860F80">
              <w:rPr>
                <w:noProof/>
                <w:webHidden/>
              </w:rPr>
              <w:t>72</w:t>
            </w:r>
            <w:r w:rsidR="006C6108">
              <w:rPr>
                <w:noProof/>
                <w:webHidden/>
              </w:rPr>
              <w:fldChar w:fldCharType="end"/>
            </w:r>
          </w:hyperlink>
        </w:p>
        <w:p w14:paraId="2DC31B68" w14:textId="590747FB" w:rsidR="006C6108" w:rsidRDefault="002D7917">
          <w:pPr>
            <w:pStyle w:val="TOC1"/>
            <w:tabs>
              <w:tab w:val="right" w:leader="dot" w:pos="9350"/>
            </w:tabs>
            <w:rPr>
              <w:rFonts w:eastAsiaTheme="minorEastAsia"/>
              <w:b w:val="0"/>
              <w:noProof/>
              <w:szCs w:val="22"/>
            </w:rPr>
          </w:pPr>
          <w:hyperlink w:anchor="_Toc128743505" w:history="1">
            <w:r w:rsidR="006C6108" w:rsidRPr="00184206">
              <w:rPr>
                <w:rStyle w:val="Hyperlink"/>
                <w:noProof/>
              </w:rPr>
              <w:t>Key Topic Area 2: COVID-19</w:t>
            </w:r>
            <w:r w:rsidR="006C6108">
              <w:rPr>
                <w:noProof/>
                <w:webHidden/>
              </w:rPr>
              <w:tab/>
            </w:r>
            <w:r w:rsidR="006C6108">
              <w:rPr>
                <w:noProof/>
                <w:webHidden/>
              </w:rPr>
              <w:fldChar w:fldCharType="begin"/>
            </w:r>
            <w:r w:rsidR="006C6108">
              <w:rPr>
                <w:noProof/>
                <w:webHidden/>
              </w:rPr>
              <w:instrText xml:space="preserve"> PAGEREF _Toc128743505 \h </w:instrText>
            </w:r>
            <w:r w:rsidR="006C6108">
              <w:rPr>
                <w:noProof/>
                <w:webHidden/>
              </w:rPr>
            </w:r>
            <w:r w:rsidR="006C6108">
              <w:rPr>
                <w:noProof/>
                <w:webHidden/>
              </w:rPr>
              <w:fldChar w:fldCharType="separate"/>
            </w:r>
            <w:r w:rsidR="00860F80">
              <w:rPr>
                <w:noProof/>
                <w:webHidden/>
              </w:rPr>
              <w:t>82</w:t>
            </w:r>
            <w:r w:rsidR="006C6108">
              <w:rPr>
                <w:noProof/>
                <w:webHidden/>
              </w:rPr>
              <w:fldChar w:fldCharType="end"/>
            </w:r>
          </w:hyperlink>
        </w:p>
        <w:p w14:paraId="30FF3F25" w14:textId="3D8FBF6A" w:rsidR="006C6108" w:rsidRDefault="002D7917">
          <w:pPr>
            <w:pStyle w:val="TOC2"/>
            <w:tabs>
              <w:tab w:val="right" w:leader="dot" w:pos="9350"/>
            </w:tabs>
            <w:rPr>
              <w:rFonts w:eastAsiaTheme="minorEastAsia"/>
              <w:noProof/>
              <w:szCs w:val="22"/>
            </w:rPr>
          </w:pPr>
          <w:hyperlink w:anchor="_Toc128743506" w:history="1">
            <w:r w:rsidR="006C6108" w:rsidRPr="00184206">
              <w:rPr>
                <w:rStyle w:val="Hyperlink"/>
                <w:noProof/>
              </w:rPr>
              <w:t>State Goal 2</w:t>
            </w:r>
            <w:r w:rsidR="006C6108">
              <w:rPr>
                <w:noProof/>
                <w:webHidden/>
              </w:rPr>
              <w:tab/>
            </w:r>
            <w:r w:rsidR="006C6108">
              <w:rPr>
                <w:noProof/>
                <w:webHidden/>
              </w:rPr>
              <w:fldChar w:fldCharType="begin"/>
            </w:r>
            <w:r w:rsidR="006C6108">
              <w:rPr>
                <w:noProof/>
                <w:webHidden/>
              </w:rPr>
              <w:instrText xml:space="preserve"> PAGEREF _Toc128743506 \h </w:instrText>
            </w:r>
            <w:r w:rsidR="006C6108">
              <w:rPr>
                <w:noProof/>
                <w:webHidden/>
              </w:rPr>
            </w:r>
            <w:r w:rsidR="006C6108">
              <w:rPr>
                <w:noProof/>
                <w:webHidden/>
              </w:rPr>
              <w:fldChar w:fldCharType="separate"/>
            </w:r>
            <w:r w:rsidR="00860F80">
              <w:rPr>
                <w:noProof/>
                <w:webHidden/>
              </w:rPr>
              <w:t>82</w:t>
            </w:r>
            <w:r w:rsidR="006C6108">
              <w:rPr>
                <w:noProof/>
                <w:webHidden/>
              </w:rPr>
              <w:fldChar w:fldCharType="end"/>
            </w:r>
          </w:hyperlink>
        </w:p>
        <w:p w14:paraId="4B264A87" w14:textId="2FDC64CC" w:rsidR="006C6108" w:rsidRDefault="002D7917">
          <w:pPr>
            <w:pStyle w:val="TOC1"/>
            <w:tabs>
              <w:tab w:val="right" w:leader="dot" w:pos="9350"/>
            </w:tabs>
            <w:rPr>
              <w:rFonts w:eastAsiaTheme="minorEastAsia"/>
              <w:b w:val="0"/>
              <w:noProof/>
              <w:szCs w:val="22"/>
            </w:rPr>
          </w:pPr>
          <w:hyperlink w:anchor="_Toc128743507" w:history="1">
            <w:r w:rsidR="006C6108" w:rsidRPr="00184206">
              <w:rPr>
                <w:rStyle w:val="Hyperlink"/>
                <w:noProof/>
              </w:rPr>
              <w:t>Key Topic Area 3: Equity</w:t>
            </w:r>
            <w:r w:rsidR="006C6108">
              <w:rPr>
                <w:noProof/>
                <w:webHidden/>
              </w:rPr>
              <w:tab/>
            </w:r>
            <w:r w:rsidR="006C6108">
              <w:rPr>
                <w:noProof/>
                <w:webHidden/>
              </w:rPr>
              <w:fldChar w:fldCharType="begin"/>
            </w:r>
            <w:r w:rsidR="006C6108">
              <w:rPr>
                <w:noProof/>
                <w:webHidden/>
              </w:rPr>
              <w:instrText xml:space="preserve"> PAGEREF _Toc128743507 \h </w:instrText>
            </w:r>
            <w:r w:rsidR="006C6108">
              <w:rPr>
                <w:noProof/>
                <w:webHidden/>
              </w:rPr>
            </w:r>
            <w:r w:rsidR="006C6108">
              <w:rPr>
                <w:noProof/>
                <w:webHidden/>
              </w:rPr>
              <w:fldChar w:fldCharType="separate"/>
            </w:r>
            <w:r w:rsidR="00860F80">
              <w:rPr>
                <w:noProof/>
                <w:webHidden/>
              </w:rPr>
              <w:t>87</w:t>
            </w:r>
            <w:r w:rsidR="006C6108">
              <w:rPr>
                <w:noProof/>
                <w:webHidden/>
              </w:rPr>
              <w:fldChar w:fldCharType="end"/>
            </w:r>
          </w:hyperlink>
        </w:p>
        <w:p w14:paraId="1705FFF3" w14:textId="50C06A12" w:rsidR="006C6108" w:rsidRDefault="002D7917">
          <w:pPr>
            <w:pStyle w:val="TOC2"/>
            <w:tabs>
              <w:tab w:val="right" w:leader="dot" w:pos="9350"/>
            </w:tabs>
            <w:rPr>
              <w:rFonts w:eastAsiaTheme="minorEastAsia"/>
              <w:noProof/>
              <w:szCs w:val="22"/>
            </w:rPr>
          </w:pPr>
          <w:hyperlink w:anchor="_Toc128743508" w:history="1">
            <w:r w:rsidR="006C6108" w:rsidRPr="00184206">
              <w:rPr>
                <w:rStyle w:val="Hyperlink"/>
                <w:noProof/>
              </w:rPr>
              <w:t>State Goal 3</w:t>
            </w:r>
            <w:r w:rsidR="006C6108">
              <w:rPr>
                <w:noProof/>
                <w:webHidden/>
              </w:rPr>
              <w:tab/>
            </w:r>
            <w:r w:rsidR="006C6108">
              <w:rPr>
                <w:noProof/>
                <w:webHidden/>
              </w:rPr>
              <w:fldChar w:fldCharType="begin"/>
            </w:r>
            <w:r w:rsidR="006C6108">
              <w:rPr>
                <w:noProof/>
                <w:webHidden/>
              </w:rPr>
              <w:instrText xml:space="preserve"> PAGEREF _Toc128743508 \h </w:instrText>
            </w:r>
            <w:r w:rsidR="006C6108">
              <w:rPr>
                <w:noProof/>
                <w:webHidden/>
              </w:rPr>
            </w:r>
            <w:r w:rsidR="006C6108">
              <w:rPr>
                <w:noProof/>
                <w:webHidden/>
              </w:rPr>
              <w:fldChar w:fldCharType="separate"/>
            </w:r>
            <w:r w:rsidR="00860F80">
              <w:rPr>
                <w:noProof/>
                <w:webHidden/>
              </w:rPr>
              <w:t>87</w:t>
            </w:r>
            <w:r w:rsidR="006C6108">
              <w:rPr>
                <w:noProof/>
                <w:webHidden/>
              </w:rPr>
              <w:fldChar w:fldCharType="end"/>
            </w:r>
          </w:hyperlink>
        </w:p>
        <w:p w14:paraId="5C38DE20" w14:textId="4B2BE1E8" w:rsidR="006C6108" w:rsidRDefault="002D7917">
          <w:pPr>
            <w:pStyle w:val="TOC1"/>
            <w:tabs>
              <w:tab w:val="right" w:leader="dot" w:pos="9350"/>
            </w:tabs>
            <w:rPr>
              <w:rFonts w:eastAsiaTheme="minorEastAsia"/>
              <w:b w:val="0"/>
              <w:noProof/>
              <w:szCs w:val="22"/>
            </w:rPr>
          </w:pPr>
          <w:hyperlink w:anchor="_Toc128743509" w:history="1">
            <w:r w:rsidR="006C6108" w:rsidRPr="00184206">
              <w:rPr>
                <w:rStyle w:val="Hyperlink"/>
                <w:noProof/>
              </w:rPr>
              <w:t>Key Topic Area 4: Expanding Access to Home and Community Based Services</w:t>
            </w:r>
            <w:r w:rsidR="006C6108">
              <w:rPr>
                <w:noProof/>
                <w:webHidden/>
              </w:rPr>
              <w:tab/>
            </w:r>
            <w:r w:rsidR="006C6108">
              <w:rPr>
                <w:noProof/>
                <w:webHidden/>
              </w:rPr>
              <w:fldChar w:fldCharType="begin"/>
            </w:r>
            <w:r w:rsidR="006C6108">
              <w:rPr>
                <w:noProof/>
                <w:webHidden/>
              </w:rPr>
              <w:instrText xml:space="preserve"> PAGEREF _Toc128743509 \h </w:instrText>
            </w:r>
            <w:r w:rsidR="006C6108">
              <w:rPr>
                <w:noProof/>
                <w:webHidden/>
              </w:rPr>
            </w:r>
            <w:r w:rsidR="006C6108">
              <w:rPr>
                <w:noProof/>
                <w:webHidden/>
              </w:rPr>
              <w:fldChar w:fldCharType="separate"/>
            </w:r>
            <w:r w:rsidR="00860F80">
              <w:rPr>
                <w:noProof/>
                <w:webHidden/>
              </w:rPr>
              <w:t>92</w:t>
            </w:r>
            <w:r w:rsidR="006C6108">
              <w:rPr>
                <w:noProof/>
                <w:webHidden/>
              </w:rPr>
              <w:fldChar w:fldCharType="end"/>
            </w:r>
          </w:hyperlink>
        </w:p>
        <w:p w14:paraId="0CAE4B18" w14:textId="596AAE7A" w:rsidR="006C6108" w:rsidRDefault="002D7917">
          <w:pPr>
            <w:pStyle w:val="TOC2"/>
            <w:tabs>
              <w:tab w:val="right" w:leader="dot" w:pos="9350"/>
            </w:tabs>
            <w:rPr>
              <w:rFonts w:eastAsiaTheme="minorEastAsia"/>
              <w:noProof/>
              <w:szCs w:val="22"/>
            </w:rPr>
          </w:pPr>
          <w:hyperlink w:anchor="_Toc128743510" w:history="1">
            <w:r w:rsidR="006C6108" w:rsidRPr="00184206">
              <w:rPr>
                <w:rStyle w:val="Hyperlink"/>
                <w:noProof/>
              </w:rPr>
              <w:t>State Goal 4</w:t>
            </w:r>
            <w:r w:rsidR="006C6108">
              <w:rPr>
                <w:noProof/>
                <w:webHidden/>
              </w:rPr>
              <w:tab/>
            </w:r>
            <w:r w:rsidR="006C6108">
              <w:rPr>
                <w:noProof/>
                <w:webHidden/>
              </w:rPr>
              <w:fldChar w:fldCharType="begin"/>
            </w:r>
            <w:r w:rsidR="006C6108">
              <w:rPr>
                <w:noProof/>
                <w:webHidden/>
              </w:rPr>
              <w:instrText xml:space="preserve"> PAGEREF _Toc128743510 \h </w:instrText>
            </w:r>
            <w:r w:rsidR="006C6108">
              <w:rPr>
                <w:noProof/>
                <w:webHidden/>
              </w:rPr>
            </w:r>
            <w:r w:rsidR="006C6108">
              <w:rPr>
                <w:noProof/>
                <w:webHidden/>
              </w:rPr>
              <w:fldChar w:fldCharType="separate"/>
            </w:r>
            <w:r w:rsidR="00860F80">
              <w:rPr>
                <w:noProof/>
                <w:webHidden/>
              </w:rPr>
              <w:t>92</w:t>
            </w:r>
            <w:r w:rsidR="006C6108">
              <w:rPr>
                <w:noProof/>
                <w:webHidden/>
              </w:rPr>
              <w:fldChar w:fldCharType="end"/>
            </w:r>
          </w:hyperlink>
        </w:p>
        <w:p w14:paraId="1583868D" w14:textId="621EFB18" w:rsidR="006C6108" w:rsidRDefault="002D7917">
          <w:pPr>
            <w:pStyle w:val="TOC1"/>
            <w:tabs>
              <w:tab w:val="right" w:leader="dot" w:pos="9350"/>
            </w:tabs>
            <w:rPr>
              <w:rFonts w:eastAsiaTheme="minorEastAsia"/>
              <w:b w:val="0"/>
              <w:noProof/>
              <w:szCs w:val="22"/>
            </w:rPr>
          </w:pPr>
          <w:hyperlink w:anchor="_Toc128743511" w:history="1">
            <w:r w:rsidR="006C6108" w:rsidRPr="00184206">
              <w:rPr>
                <w:rStyle w:val="Hyperlink"/>
                <w:noProof/>
              </w:rPr>
              <w:t>Key Topic Area 5: Caregiving</w:t>
            </w:r>
            <w:r w:rsidR="006C6108">
              <w:rPr>
                <w:noProof/>
                <w:webHidden/>
              </w:rPr>
              <w:tab/>
            </w:r>
            <w:r w:rsidR="006C6108">
              <w:rPr>
                <w:noProof/>
                <w:webHidden/>
              </w:rPr>
              <w:fldChar w:fldCharType="begin"/>
            </w:r>
            <w:r w:rsidR="006C6108">
              <w:rPr>
                <w:noProof/>
                <w:webHidden/>
              </w:rPr>
              <w:instrText xml:space="preserve"> PAGEREF _Toc128743511 \h </w:instrText>
            </w:r>
            <w:r w:rsidR="006C6108">
              <w:rPr>
                <w:noProof/>
                <w:webHidden/>
              </w:rPr>
            </w:r>
            <w:r w:rsidR="006C6108">
              <w:rPr>
                <w:noProof/>
                <w:webHidden/>
              </w:rPr>
              <w:fldChar w:fldCharType="separate"/>
            </w:r>
            <w:r w:rsidR="00860F80">
              <w:rPr>
                <w:noProof/>
                <w:webHidden/>
              </w:rPr>
              <w:t>96</w:t>
            </w:r>
            <w:r w:rsidR="006C6108">
              <w:rPr>
                <w:noProof/>
                <w:webHidden/>
              </w:rPr>
              <w:fldChar w:fldCharType="end"/>
            </w:r>
          </w:hyperlink>
        </w:p>
        <w:p w14:paraId="71CD96DA" w14:textId="1102AD1B" w:rsidR="006C6108" w:rsidRDefault="002D7917">
          <w:pPr>
            <w:pStyle w:val="TOC2"/>
            <w:tabs>
              <w:tab w:val="right" w:leader="dot" w:pos="9350"/>
            </w:tabs>
            <w:rPr>
              <w:rFonts w:eastAsiaTheme="minorEastAsia"/>
              <w:noProof/>
              <w:szCs w:val="22"/>
            </w:rPr>
          </w:pPr>
          <w:hyperlink w:anchor="_Toc128743512" w:history="1">
            <w:r w:rsidR="006C6108" w:rsidRPr="00184206">
              <w:rPr>
                <w:rStyle w:val="Hyperlink"/>
                <w:noProof/>
              </w:rPr>
              <w:t>State Goal 5</w:t>
            </w:r>
            <w:r w:rsidR="006C6108">
              <w:rPr>
                <w:noProof/>
                <w:webHidden/>
              </w:rPr>
              <w:tab/>
            </w:r>
            <w:r w:rsidR="006C6108">
              <w:rPr>
                <w:noProof/>
                <w:webHidden/>
              </w:rPr>
              <w:fldChar w:fldCharType="begin"/>
            </w:r>
            <w:r w:rsidR="006C6108">
              <w:rPr>
                <w:noProof/>
                <w:webHidden/>
              </w:rPr>
              <w:instrText xml:space="preserve"> PAGEREF _Toc128743512 \h </w:instrText>
            </w:r>
            <w:r w:rsidR="006C6108">
              <w:rPr>
                <w:noProof/>
                <w:webHidden/>
              </w:rPr>
            </w:r>
            <w:r w:rsidR="006C6108">
              <w:rPr>
                <w:noProof/>
                <w:webHidden/>
              </w:rPr>
              <w:fldChar w:fldCharType="separate"/>
            </w:r>
            <w:r w:rsidR="00860F80">
              <w:rPr>
                <w:noProof/>
                <w:webHidden/>
              </w:rPr>
              <w:t>96</w:t>
            </w:r>
            <w:r w:rsidR="006C6108">
              <w:rPr>
                <w:noProof/>
                <w:webHidden/>
              </w:rPr>
              <w:fldChar w:fldCharType="end"/>
            </w:r>
          </w:hyperlink>
        </w:p>
        <w:p w14:paraId="77211BE8" w14:textId="54E9B3B9" w:rsidR="006C6108" w:rsidRDefault="002D7917">
          <w:pPr>
            <w:pStyle w:val="TOC1"/>
            <w:tabs>
              <w:tab w:val="right" w:leader="dot" w:pos="9350"/>
            </w:tabs>
            <w:rPr>
              <w:rFonts w:eastAsiaTheme="minorEastAsia"/>
              <w:b w:val="0"/>
              <w:noProof/>
              <w:szCs w:val="22"/>
            </w:rPr>
          </w:pPr>
          <w:hyperlink w:anchor="_Toc128743513" w:history="1">
            <w:r w:rsidR="006C6108" w:rsidRPr="00184206">
              <w:rPr>
                <w:rStyle w:val="Hyperlink"/>
                <w:noProof/>
              </w:rPr>
              <w:t>Section 9. Performance Measures</w:t>
            </w:r>
            <w:r w:rsidR="006C6108">
              <w:rPr>
                <w:noProof/>
                <w:webHidden/>
              </w:rPr>
              <w:tab/>
            </w:r>
            <w:r w:rsidR="006C6108">
              <w:rPr>
                <w:noProof/>
                <w:webHidden/>
              </w:rPr>
              <w:fldChar w:fldCharType="begin"/>
            </w:r>
            <w:r w:rsidR="006C6108">
              <w:rPr>
                <w:noProof/>
                <w:webHidden/>
              </w:rPr>
              <w:instrText xml:space="preserve"> PAGEREF _Toc128743513 \h </w:instrText>
            </w:r>
            <w:r w:rsidR="006C6108">
              <w:rPr>
                <w:noProof/>
                <w:webHidden/>
              </w:rPr>
            </w:r>
            <w:r w:rsidR="006C6108">
              <w:rPr>
                <w:noProof/>
                <w:webHidden/>
              </w:rPr>
              <w:fldChar w:fldCharType="separate"/>
            </w:r>
            <w:r w:rsidR="00860F80">
              <w:rPr>
                <w:noProof/>
                <w:webHidden/>
              </w:rPr>
              <w:t>100</w:t>
            </w:r>
            <w:r w:rsidR="006C6108">
              <w:rPr>
                <w:noProof/>
                <w:webHidden/>
              </w:rPr>
              <w:fldChar w:fldCharType="end"/>
            </w:r>
          </w:hyperlink>
        </w:p>
        <w:p w14:paraId="4C389714" w14:textId="43CEE72A" w:rsidR="006C6108" w:rsidRDefault="002D7917">
          <w:pPr>
            <w:pStyle w:val="TOC1"/>
            <w:tabs>
              <w:tab w:val="right" w:leader="dot" w:pos="9350"/>
            </w:tabs>
            <w:rPr>
              <w:rFonts w:eastAsiaTheme="minorEastAsia"/>
              <w:b w:val="0"/>
              <w:noProof/>
              <w:szCs w:val="22"/>
            </w:rPr>
          </w:pPr>
          <w:hyperlink w:anchor="_Toc128743514" w:history="1">
            <w:r w:rsidR="006C6108" w:rsidRPr="00184206">
              <w:rPr>
                <w:rStyle w:val="Hyperlink"/>
                <w:noProof/>
              </w:rPr>
              <w:t>Section 10. Summary of Services</w:t>
            </w:r>
            <w:r w:rsidR="006C6108">
              <w:rPr>
                <w:noProof/>
                <w:webHidden/>
              </w:rPr>
              <w:tab/>
            </w:r>
            <w:r w:rsidR="006C6108">
              <w:rPr>
                <w:noProof/>
                <w:webHidden/>
              </w:rPr>
              <w:fldChar w:fldCharType="begin"/>
            </w:r>
            <w:r w:rsidR="006C6108">
              <w:rPr>
                <w:noProof/>
                <w:webHidden/>
              </w:rPr>
              <w:instrText xml:space="preserve"> PAGEREF _Toc128743514 \h </w:instrText>
            </w:r>
            <w:r w:rsidR="006C6108">
              <w:rPr>
                <w:noProof/>
                <w:webHidden/>
              </w:rPr>
            </w:r>
            <w:r w:rsidR="006C6108">
              <w:rPr>
                <w:noProof/>
                <w:webHidden/>
              </w:rPr>
              <w:fldChar w:fldCharType="separate"/>
            </w:r>
            <w:r w:rsidR="00860F80">
              <w:rPr>
                <w:noProof/>
                <w:webHidden/>
              </w:rPr>
              <w:t>102</w:t>
            </w:r>
            <w:r w:rsidR="006C6108">
              <w:rPr>
                <w:noProof/>
                <w:webHidden/>
              </w:rPr>
              <w:fldChar w:fldCharType="end"/>
            </w:r>
          </w:hyperlink>
        </w:p>
        <w:p w14:paraId="3208C796" w14:textId="1FC09DE9" w:rsidR="006C6108" w:rsidRDefault="002D7917">
          <w:pPr>
            <w:pStyle w:val="TOC2"/>
            <w:tabs>
              <w:tab w:val="right" w:leader="dot" w:pos="9350"/>
            </w:tabs>
            <w:rPr>
              <w:rFonts w:eastAsiaTheme="minorEastAsia"/>
              <w:noProof/>
              <w:szCs w:val="22"/>
            </w:rPr>
          </w:pPr>
          <w:hyperlink w:anchor="_Toc128743515" w:history="1">
            <w:r w:rsidR="006C6108" w:rsidRPr="00184206">
              <w:rPr>
                <w:rStyle w:val="Hyperlink"/>
                <w:noProof/>
              </w:rPr>
              <w:t>Provided Services</w:t>
            </w:r>
            <w:r w:rsidR="006C6108">
              <w:rPr>
                <w:noProof/>
                <w:webHidden/>
              </w:rPr>
              <w:tab/>
            </w:r>
            <w:r w:rsidR="006C6108">
              <w:rPr>
                <w:noProof/>
                <w:webHidden/>
              </w:rPr>
              <w:fldChar w:fldCharType="begin"/>
            </w:r>
            <w:r w:rsidR="006C6108">
              <w:rPr>
                <w:noProof/>
                <w:webHidden/>
              </w:rPr>
              <w:instrText xml:space="preserve"> PAGEREF _Toc128743515 \h </w:instrText>
            </w:r>
            <w:r w:rsidR="006C6108">
              <w:rPr>
                <w:noProof/>
                <w:webHidden/>
              </w:rPr>
            </w:r>
            <w:r w:rsidR="006C6108">
              <w:rPr>
                <w:noProof/>
                <w:webHidden/>
              </w:rPr>
              <w:fldChar w:fldCharType="separate"/>
            </w:r>
            <w:r w:rsidR="00860F80">
              <w:rPr>
                <w:noProof/>
                <w:webHidden/>
              </w:rPr>
              <w:t>102</w:t>
            </w:r>
            <w:r w:rsidR="006C6108">
              <w:rPr>
                <w:noProof/>
                <w:webHidden/>
              </w:rPr>
              <w:fldChar w:fldCharType="end"/>
            </w:r>
          </w:hyperlink>
        </w:p>
        <w:p w14:paraId="15DD9FDC" w14:textId="558DF88C" w:rsidR="006C6108" w:rsidRDefault="002D7917">
          <w:pPr>
            <w:pStyle w:val="TOC2"/>
            <w:tabs>
              <w:tab w:val="right" w:leader="dot" w:pos="9350"/>
            </w:tabs>
            <w:rPr>
              <w:rFonts w:eastAsiaTheme="minorEastAsia"/>
              <w:noProof/>
              <w:szCs w:val="22"/>
            </w:rPr>
          </w:pPr>
          <w:hyperlink w:anchor="_Toc128743516" w:history="1">
            <w:r w:rsidR="006C6108" w:rsidRPr="00184206">
              <w:rPr>
                <w:rStyle w:val="Hyperlink"/>
                <w:noProof/>
              </w:rPr>
              <w:t>Service Delivery Narratives</w:t>
            </w:r>
            <w:r w:rsidR="006C6108">
              <w:rPr>
                <w:noProof/>
                <w:webHidden/>
              </w:rPr>
              <w:tab/>
            </w:r>
            <w:r w:rsidR="006C6108">
              <w:rPr>
                <w:noProof/>
                <w:webHidden/>
              </w:rPr>
              <w:fldChar w:fldCharType="begin"/>
            </w:r>
            <w:r w:rsidR="006C6108">
              <w:rPr>
                <w:noProof/>
                <w:webHidden/>
              </w:rPr>
              <w:instrText xml:space="preserve"> PAGEREF _Toc128743516 \h </w:instrText>
            </w:r>
            <w:r w:rsidR="006C6108">
              <w:rPr>
                <w:noProof/>
                <w:webHidden/>
              </w:rPr>
            </w:r>
            <w:r w:rsidR="006C6108">
              <w:rPr>
                <w:noProof/>
                <w:webHidden/>
              </w:rPr>
              <w:fldChar w:fldCharType="separate"/>
            </w:r>
            <w:r w:rsidR="00860F80">
              <w:rPr>
                <w:noProof/>
                <w:webHidden/>
              </w:rPr>
              <w:t>105</w:t>
            </w:r>
            <w:r w:rsidR="006C6108">
              <w:rPr>
                <w:noProof/>
                <w:webHidden/>
              </w:rPr>
              <w:fldChar w:fldCharType="end"/>
            </w:r>
          </w:hyperlink>
        </w:p>
        <w:p w14:paraId="724A70A5" w14:textId="03FFF818" w:rsidR="006C6108" w:rsidRDefault="002D7917">
          <w:pPr>
            <w:pStyle w:val="TOC1"/>
            <w:tabs>
              <w:tab w:val="right" w:leader="dot" w:pos="9350"/>
            </w:tabs>
            <w:rPr>
              <w:rFonts w:eastAsiaTheme="minorEastAsia"/>
              <w:b w:val="0"/>
              <w:noProof/>
              <w:szCs w:val="22"/>
            </w:rPr>
          </w:pPr>
          <w:hyperlink w:anchor="_Toc128743517" w:history="1">
            <w:r w:rsidR="006C6108" w:rsidRPr="00184206">
              <w:rPr>
                <w:rStyle w:val="Hyperlink"/>
                <w:noProof/>
              </w:rPr>
              <w:t>Section 11. Direct Service Waiver</w:t>
            </w:r>
            <w:r w:rsidR="006C6108">
              <w:rPr>
                <w:noProof/>
                <w:webHidden/>
              </w:rPr>
              <w:tab/>
            </w:r>
            <w:r w:rsidR="006C6108">
              <w:rPr>
                <w:noProof/>
                <w:webHidden/>
              </w:rPr>
              <w:fldChar w:fldCharType="begin"/>
            </w:r>
            <w:r w:rsidR="006C6108">
              <w:rPr>
                <w:noProof/>
                <w:webHidden/>
              </w:rPr>
              <w:instrText xml:space="preserve"> PAGEREF _Toc128743517 \h </w:instrText>
            </w:r>
            <w:r w:rsidR="006C6108">
              <w:rPr>
                <w:noProof/>
                <w:webHidden/>
              </w:rPr>
            </w:r>
            <w:r w:rsidR="006C6108">
              <w:rPr>
                <w:noProof/>
                <w:webHidden/>
              </w:rPr>
              <w:fldChar w:fldCharType="separate"/>
            </w:r>
            <w:r w:rsidR="00860F80">
              <w:rPr>
                <w:noProof/>
                <w:webHidden/>
              </w:rPr>
              <w:t>133</w:t>
            </w:r>
            <w:r w:rsidR="006C6108">
              <w:rPr>
                <w:noProof/>
                <w:webHidden/>
              </w:rPr>
              <w:fldChar w:fldCharType="end"/>
            </w:r>
          </w:hyperlink>
        </w:p>
        <w:p w14:paraId="2CD04CD9" w14:textId="02D512C5" w:rsidR="006C6108" w:rsidRDefault="002D7917">
          <w:pPr>
            <w:pStyle w:val="TOC2"/>
            <w:tabs>
              <w:tab w:val="right" w:leader="dot" w:pos="9350"/>
            </w:tabs>
            <w:rPr>
              <w:rFonts w:eastAsiaTheme="minorEastAsia"/>
              <w:noProof/>
              <w:szCs w:val="22"/>
            </w:rPr>
          </w:pPr>
          <w:hyperlink w:anchor="_Toc128743518" w:history="1">
            <w:r w:rsidR="006C6108" w:rsidRPr="00184206">
              <w:rPr>
                <w:rStyle w:val="Hyperlink"/>
                <w:noProof/>
              </w:rPr>
              <w:t>Direct Service Waiver Form 1</w:t>
            </w:r>
            <w:r w:rsidR="006C6108">
              <w:rPr>
                <w:noProof/>
                <w:webHidden/>
              </w:rPr>
              <w:tab/>
            </w:r>
            <w:r w:rsidR="006C6108">
              <w:rPr>
                <w:noProof/>
                <w:webHidden/>
              </w:rPr>
              <w:fldChar w:fldCharType="begin"/>
            </w:r>
            <w:r w:rsidR="006C6108">
              <w:rPr>
                <w:noProof/>
                <w:webHidden/>
              </w:rPr>
              <w:instrText xml:space="preserve"> PAGEREF _Toc128743518 \h </w:instrText>
            </w:r>
            <w:r w:rsidR="006C6108">
              <w:rPr>
                <w:noProof/>
                <w:webHidden/>
              </w:rPr>
            </w:r>
            <w:r w:rsidR="006C6108">
              <w:rPr>
                <w:noProof/>
                <w:webHidden/>
              </w:rPr>
              <w:fldChar w:fldCharType="separate"/>
            </w:r>
            <w:r w:rsidR="00860F80">
              <w:rPr>
                <w:noProof/>
                <w:webHidden/>
              </w:rPr>
              <w:t>134</w:t>
            </w:r>
            <w:r w:rsidR="006C6108">
              <w:rPr>
                <w:noProof/>
                <w:webHidden/>
              </w:rPr>
              <w:fldChar w:fldCharType="end"/>
            </w:r>
          </w:hyperlink>
        </w:p>
        <w:p w14:paraId="4E20F1AE" w14:textId="32569B58" w:rsidR="006C6108" w:rsidRDefault="002D7917">
          <w:pPr>
            <w:pStyle w:val="TOC2"/>
            <w:tabs>
              <w:tab w:val="right" w:leader="dot" w:pos="9350"/>
            </w:tabs>
            <w:rPr>
              <w:rFonts w:eastAsiaTheme="minorEastAsia"/>
              <w:noProof/>
              <w:szCs w:val="22"/>
            </w:rPr>
          </w:pPr>
          <w:hyperlink w:anchor="_Toc128743519" w:history="1">
            <w:r w:rsidR="006C6108" w:rsidRPr="00184206">
              <w:rPr>
                <w:rStyle w:val="Hyperlink"/>
                <w:noProof/>
              </w:rPr>
              <w:t>Direct Service Waiver Form 2</w:t>
            </w:r>
            <w:r w:rsidR="006C6108">
              <w:rPr>
                <w:noProof/>
                <w:webHidden/>
              </w:rPr>
              <w:tab/>
            </w:r>
            <w:r w:rsidR="006C6108">
              <w:rPr>
                <w:noProof/>
                <w:webHidden/>
              </w:rPr>
              <w:fldChar w:fldCharType="begin"/>
            </w:r>
            <w:r w:rsidR="006C6108">
              <w:rPr>
                <w:noProof/>
                <w:webHidden/>
              </w:rPr>
              <w:instrText xml:space="preserve"> PAGEREF _Toc128743519 \h </w:instrText>
            </w:r>
            <w:r w:rsidR="006C6108">
              <w:rPr>
                <w:noProof/>
                <w:webHidden/>
              </w:rPr>
            </w:r>
            <w:r w:rsidR="006C6108">
              <w:rPr>
                <w:noProof/>
                <w:webHidden/>
              </w:rPr>
              <w:fldChar w:fldCharType="separate"/>
            </w:r>
            <w:r w:rsidR="00860F80">
              <w:rPr>
                <w:noProof/>
                <w:webHidden/>
              </w:rPr>
              <w:t>135</w:t>
            </w:r>
            <w:r w:rsidR="006C6108">
              <w:rPr>
                <w:noProof/>
                <w:webHidden/>
              </w:rPr>
              <w:fldChar w:fldCharType="end"/>
            </w:r>
          </w:hyperlink>
        </w:p>
        <w:p w14:paraId="60E479AC" w14:textId="6D0F673D" w:rsidR="006C6108" w:rsidRDefault="002D7917">
          <w:pPr>
            <w:pStyle w:val="TOC2"/>
            <w:tabs>
              <w:tab w:val="right" w:leader="dot" w:pos="9350"/>
            </w:tabs>
            <w:rPr>
              <w:rFonts w:eastAsiaTheme="minorEastAsia"/>
              <w:noProof/>
              <w:szCs w:val="22"/>
            </w:rPr>
          </w:pPr>
          <w:hyperlink w:anchor="_Toc128743520" w:history="1">
            <w:r w:rsidR="006C6108" w:rsidRPr="00184206">
              <w:rPr>
                <w:rStyle w:val="Hyperlink"/>
                <w:noProof/>
              </w:rPr>
              <w:t>Direct Service Wavier Form 3</w:t>
            </w:r>
            <w:r w:rsidR="006C6108">
              <w:rPr>
                <w:noProof/>
                <w:webHidden/>
              </w:rPr>
              <w:tab/>
            </w:r>
            <w:r w:rsidR="006C6108">
              <w:rPr>
                <w:noProof/>
                <w:webHidden/>
              </w:rPr>
              <w:fldChar w:fldCharType="begin"/>
            </w:r>
            <w:r w:rsidR="006C6108">
              <w:rPr>
                <w:noProof/>
                <w:webHidden/>
              </w:rPr>
              <w:instrText xml:space="preserve"> PAGEREF _Toc128743520 \h </w:instrText>
            </w:r>
            <w:r w:rsidR="006C6108">
              <w:rPr>
                <w:noProof/>
                <w:webHidden/>
              </w:rPr>
            </w:r>
            <w:r w:rsidR="006C6108">
              <w:rPr>
                <w:noProof/>
                <w:webHidden/>
              </w:rPr>
              <w:fldChar w:fldCharType="separate"/>
            </w:r>
            <w:r w:rsidR="00860F80">
              <w:rPr>
                <w:noProof/>
                <w:webHidden/>
              </w:rPr>
              <w:t>136</w:t>
            </w:r>
            <w:r w:rsidR="006C6108">
              <w:rPr>
                <w:noProof/>
                <w:webHidden/>
              </w:rPr>
              <w:fldChar w:fldCharType="end"/>
            </w:r>
          </w:hyperlink>
        </w:p>
        <w:p w14:paraId="381CB70B" w14:textId="129E2B9C" w:rsidR="006C6108" w:rsidRDefault="002D7917">
          <w:pPr>
            <w:pStyle w:val="TOC1"/>
            <w:tabs>
              <w:tab w:val="right" w:leader="dot" w:pos="9350"/>
            </w:tabs>
            <w:rPr>
              <w:rFonts w:eastAsiaTheme="minorEastAsia"/>
              <w:b w:val="0"/>
              <w:noProof/>
              <w:szCs w:val="22"/>
            </w:rPr>
          </w:pPr>
          <w:hyperlink w:anchor="_Toc128743521" w:history="1">
            <w:r w:rsidR="006C6108" w:rsidRPr="00184206">
              <w:rPr>
                <w:rStyle w:val="Hyperlink"/>
                <w:noProof/>
              </w:rPr>
              <w:t>Section 12. Data Use Agreement</w:t>
            </w:r>
            <w:r w:rsidR="006C6108">
              <w:rPr>
                <w:noProof/>
                <w:webHidden/>
              </w:rPr>
              <w:tab/>
            </w:r>
            <w:r w:rsidR="006C6108">
              <w:rPr>
                <w:noProof/>
                <w:webHidden/>
              </w:rPr>
              <w:fldChar w:fldCharType="begin"/>
            </w:r>
            <w:r w:rsidR="006C6108">
              <w:rPr>
                <w:noProof/>
                <w:webHidden/>
              </w:rPr>
              <w:instrText xml:space="preserve"> PAGEREF _Toc128743521 \h </w:instrText>
            </w:r>
            <w:r w:rsidR="006C6108">
              <w:rPr>
                <w:noProof/>
                <w:webHidden/>
              </w:rPr>
            </w:r>
            <w:r w:rsidR="006C6108">
              <w:rPr>
                <w:noProof/>
                <w:webHidden/>
              </w:rPr>
              <w:fldChar w:fldCharType="separate"/>
            </w:r>
            <w:r w:rsidR="00860F80">
              <w:rPr>
                <w:noProof/>
                <w:webHidden/>
              </w:rPr>
              <w:t>137</w:t>
            </w:r>
            <w:r w:rsidR="006C6108">
              <w:rPr>
                <w:noProof/>
                <w:webHidden/>
              </w:rPr>
              <w:fldChar w:fldCharType="end"/>
            </w:r>
          </w:hyperlink>
        </w:p>
        <w:p w14:paraId="40A6E8A1" w14:textId="4C53B320" w:rsidR="006C6108" w:rsidRDefault="002D7917">
          <w:pPr>
            <w:pStyle w:val="TOC1"/>
            <w:tabs>
              <w:tab w:val="right" w:leader="dot" w:pos="9350"/>
            </w:tabs>
            <w:rPr>
              <w:rFonts w:eastAsiaTheme="minorEastAsia"/>
              <w:b w:val="0"/>
              <w:noProof/>
              <w:szCs w:val="22"/>
            </w:rPr>
          </w:pPr>
          <w:hyperlink w:anchor="_Toc128743522" w:history="1">
            <w:r w:rsidR="006C6108" w:rsidRPr="00184206">
              <w:rPr>
                <w:rStyle w:val="Hyperlink"/>
                <w:noProof/>
              </w:rPr>
              <w:t>Section 13. Disaster Plan</w:t>
            </w:r>
            <w:r w:rsidR="006C6108">
              <w:rPr>
                <w:noProof/>
                <w:webHidden/>
              </w:rPr>
              <w:tab/>
            </w:r>
            <w:r w:rsidR="006C6108">
              <w:rPr>
                <w:noProof/>
                <w:webHidden/>
              </w:rPr>
              <w:fldChar w:fldCharType="begin"/>
            </w:r>
            <w:r w:rsidR="006C6108">
              <w:rPr>
                <w:noProof/>
                <w:webHidden/>
              </w:rPr>
              <w:instrText xml:space="preserve"> PAGEREF _Toc128743522 \h </w:instrText>
            </w:r>
            <w:r w:rsidR="006C6108">
              <w:rPr>
                <w:noProof/>
                <w:webHidden/>
              </w:rPr>
            </w:r>
            <w:r w:rsidR="006C6108">
              <w:rPr>
                <w:noProof/>
                <w:webHidden/>
              </w:rPr>
              <w:fldChar w:fldCharType="separate"/>
            </w:r>
            <w:r w:rsidR="00860F80">
              <w:rPr>
                <w:noProof/>
                <w:webHidden/>
              </w:rPr>
              <w:t>138</w:t>
            </w:r>
            <w:r w:rsidR="006C6108">
              <w:rPr>
                <w:noProof/>
                <w:webHidden/>
              </w:rPr>
              <w:fldChar w:fldCharType="end"/>
            </w:r>
          </w:hyperlink>
        </w:p>
        <w:p w14:paraId="5E3734D7" w14:textId="53E72E48" w:rsidR="006C6108" w:rsidRDefault="002D7917">
          <w:pPr>
            <w:pStyle w:val="TOC2"/>
            <w:tabs>
              <w:tab w:val="right" w:leader="dot" w:pos="9350"/>
            </w:tabs>
            <w:rPr>
              <w:rFonts w:eastAsiaTheme="minorEastAsia"/>
              <w:noProof/>
              <w:szCs w:val="22"/>
            </w:rPr>
          </w:pPr>
          <w:hyperlink w:anchor="_Toc128743523" w:history="1">
            <w:r w:rsidR="006C6108" w:rsidRPr="00184206">
              <w:rPr>
                <w:rStyle w:val="Hyperlink"/>
                <w:noProof/>
              </w:rPr>
              <w:t>Aging Services Disaster Plan</w:t>
            </w:r>
            <w:r w:rsidR="006C6108">
              <w:rPr>
                <w:noProof/>
                <w:webHidden/>
              </w:rPr>
              <w:tab/>
            </w:r>
            <w:r w:rsidR="006C6108">
              <w:rPr>
                <w:noProof/>
                <w:webHidden/>
              </w:rPr>
              <w:fldChar w:fldCharType="begin"/>
            </w:r>
            <w:r w:rsidR="006C6108">
              <w:rPr>
                <w:noProof/>
                <w:webHidden/>
              </w:rPr>
              <w:instrText xml:space="preserve"> PAGEREF _Toc128743523 \h </w:instrText>
            </w:r>
            <w:r w:rsidR="006C6108">
              <w:rPr>
                <w:noProof/>
                <w:webHidden/>
              </w:rPr>
            </w:r>
            <w:r w:rsidR="006C6108">
              <w:rPr>
                <w:noProof/>
                <w:webHidden/>
              </w:rPr>
              <w:fldChar w:fldCharType="separate"/>
            </w:r>
            <w:r w:rsidR="00860F80">
              <w:rPr>
                <w:noProof/>
                <w:webHidden/>
              </w:rPr>
              <w:t>138</w:t>
            </w:r>
            <w:r w:rsidR="006C6108">
              <w:rPr>
                <w:noProof/>
                <w:webHidden/>
              </w:rPr>
              <w:fldChar w:fldCharType="end"/>
            </w:r>
          </w:hyperlink>
        </w:p>
        <w:p w14:paraId="67756505" w14:textId="06F2F978" w:rsidR="008E3171" w:rsidRPr="0028545D" w:rsidRDefault="008E3171" w:rsidP="00021D62">
          <w:pPr>
            <w:rPr>
              <w:b/>
              <w:noProof/>
              <w:color w:val="000000"/>
              <w:szCs w:val="24"/>
            </w:rPr>
            <w:sectPr w:rsidR="008E3171" w:rsidRPr="0028545D" w:rsidSect="00BF3F55">
              <w:footerReference w:type="default" r:id="rId13"/>
              <w:pgSz w:w="12240" w:h="15840"/>
              <w:pgMar w:top="1440" w:right="1440" w:bottom="1440" w:left="1440" w:header="720" w:footer="720" w:gutter="0"/>
              <w:pgNumType w:fmt="lowerRoman" w:start="2"/>
              <w:cols w:space="720"/>
            </w:sectPr>
          </w:pPr>
          <w:r w:rsidRPr="0028545D">
            <w:rPr>
              <w:noProof/>
              <w:color w:val="000000"/>
              <w:szCs w:val="24"/>
            </w:rPr>
            <w:fldChar w:fldCharType="end"/>
          </w:r>
        </w:p>
      </w:sdtContent>
    </w:sdt>
    <w:p w14:paraId="57738FA5" w14:textId="5754B8F5" w:rsidR="0017400B" w:rsidRPr="0028545D" w:rsidRDefault="00070746" w:rsidP="0017400B">
      <w:pPr>
        <w:pStyle w:val="Heading1"/>
      </w:pPr>
      <w:bookmarkStart w:id="0" w:name="_Toc128743471"/>
      <w:r w:rsidRPr="0028545D">
        <w:lastRenderedPageBreak/>
        <w:t xml:space="preserve">Section 1. </w:t>
      </w:r>
      <w:r w:rsidR="0017400B" w:rsidRPr="0028545D">
        <w:t>Executive Summary</w:t>
      </w:r>
      <w:bookmarkEnd w:id="0"/>
    </w:p>
    <w:p w14:paraId="60B68CC2" w14:textId="3B943FA3" w:rsidR="00057061" w:rsidRDefault="00EE2F5A" w:rsidP="00437294">
      <w:pPr>
        <w:pStyle w:val="BodyTextafterheading"/>
      </w:pPr>
      <w:r>
        <w:tab/>
      </w:r>
    </w:p>
    <w:p w14:paraId="57D99743" w14:textId="4CC12A09" w:rsidR="00437294" w:rsidRDefault="00BC061B" w:rsidP="00057061">
      <w:pPr>
        <w:pStyle w:val="BodyTextafterheading"/>
        <w:ind w:firstLine="720"/>
      </w:pPr>
      <w:r>
        <w:t xml:space="preserve">The </w:t>
      </w:r>
      <w:r w:rsidR="00266C02">
        <w:t xml:space="preserve">North Central Texas region is undergoing rapid growth among persons of all ages, and older </w:t>
      </w:r>
      <w:proofErr w:type="gramStart"/>
      <w:r w:rsidR="00266C02">
        <w:t>adults in particular</w:t>
      </w:r>
      <w:proofErr w:type="gramEnd"/>
      <w:r w:rsidR="00266C02">
        <w:t xml:space="preserve">.  </w:t>
      </w:r>
      <w:r w:rsidR="00CD1928">
        <w:t xml:space="preserve">During the </w:t>
      </w:r>
      <w:r w:rsidR="00E11910">
        <w:t>10</w:t>
      </w:r>
      <w:r w:rsidR="007F0535">
        <w:t xml:space="preserve">-year </w:t>
      </w:r>
      <w:r w:rsidR="00CD1928">
        <w:t xml:space="preserve">period </w:t>
      </w:r>
      <w:r w:rsidR="007F0535">
        <w:t xml:space="preserve">from </w:t>
      </w:r>
      <w:r w:rsidR="00CD1928">
        <w:t>2025</w:t>
      </w:r>
      <w:r w:rsidR="001D3560">
        <w:t xml:space="preserve"> to 2035</w:t>
      </w:r>
      <w:r w:rsidR="00CD1928">
        <w:t>, the number of persons age</w:t>
      </w:r>
      <w:r w:rsidR="00726C7E">
        <w:t>d</w:t>
      </w:r>
      <w:r w:rsidR="00CD1928">
        <w:t xml:space="preserve"> 60 and over who live in the North Central Texas area is expected to increase </w:t>
      </w:r>
      <w:r w:rsidR="002A43BD">
        <w:t>37</w:t>
      </w:r>
      <w:r w:rsidR="00F35D88">
        <w:t xml:space="preserve">%, from </w:t>
      </w:r>
      <w:r w:rsidR="00726C7E">
        <w:t xml:space="preserve">732,760 to 1,059,594. Of greater </w:t>
      </w:r>
      <w:r w:rsidR="00AC5F6D">
        <w:t xml:space="preserve">significance relative to potential demand for long-term services and </w:t>
      </w:r>
      <w:proofErr w:type="gramStart"/>
      <w:r w:rsidR="00AC5F6D">
        <w:t>supports</w:t>
      </w:r>
      <w:proofErr w:type="gramEnd"/>
      <w:r w:rsidR="00AC5F6D">
        <w:t>, the number of North Central Texans age</w:t>
      </w:r>
      <w:r w:rsidR="00516D19">
        <w:t>d</w:t>
      </w:r>
      <w:r w:rsidR="00AC5F6D">
        <w:t xml:space="preserve"> 85 and over is projected to more than double, from </w:t>
      </w:r>
      <w:r w:rsidR="00AE4B5C">
        <w:t>47,410 to 101,072</w:t>
      </w:r>
      <w:r w:rsidR="0002505A">
        <w:t>, during the same 10-year period</w:t>
      </w:r>
      <w:r w:rsidR="00AE4B5C">
        <w:t xml:space="preserve">.  </w:t>
      </w:r>
    </w:p>
    <w:p w14:paraId="37AAF3B0" w14:textId="3CDBB520" w:rsidR="00D032EF" w:rsidRPr="00D032EF" w:rsidRDefault="00D032EF" w:rsidP="00D032EF">
      <w:pPr>
        <w:pStyle w:val="BodyText"/>
      </w:pPr>
      <w:r>
        <w:tab/>
        <w:t xml:space="preserve">Older North Central Texans compare favorably to older Texans on several indices of </w:t>
      </w:r>
      <w:r w:rsidR="00860F80">
        <w:t>well-being</w:t>
      </w:r>
      <w:r>
        <w:t>.  However, there are significant variances at the county level, and residents of its four rural counties are at a disadvantage relative to wealth, health, and access to services.</w:t>
      </w:r>
    </w:p>
    <w:p w14:paraId="665C8805" w14:textId="3B2DC85E" w:rsidR="00FC319A" w:rsidRDefault="00FC319A" w:rsidP="00FC319A">
      <w:pPr>
        <w:pStyle w:val="BodyText"/>
      </w:pPr>
      <w:r>
        <w:tab/>
        <w:t xml:space="preserve">The North Central Texas Area Agency </w:t>
      </w:r>
      <w:r w:rsidR="00B93E86">
        <w:t xml:space="preserve">on Aging </w:t>
      </w:r>
      <w:r>
        <w:t>(NCTAAA) has a</w:t>
      </w:r>
      <w:r w:rsidR="00FF2B85">
        <w:t>n ambitious</w:t>
      </w:r>
      <w:r w:rsidR="004172E2">
        <w:t xml:space="preserve"> mission: to develop and maintain a coordinated network of health and social services for older adults</w:t>
      </w:r>
      <w:r w:rsidR="00FF2B85">
        <w:t xml:space="preserve"> and family caregivers.  As it prepares to enter the </w:t>
      </w:r>
      <w:r w:rsidR="008B3FB7">
        <w:t>three</w:t>
      </w:r>
      <w:r w:rsidR="00E428C9">
        <w:t>-</w:t>
      </w:r>
      <w:r w:rsidR="008B3FB7">
        <w:t xml:space="preserve">year planning period—from October 1, </w:t>
      </w:r>
      <w:proofErr w:type="gramStart"/>
      <w:r w:rsidR="008B3FB7">
        <w:t>2023</w:t>
      </w:r>
      <w:proofErr w:type="gramEnd"/>
      <w:r w:rsidR="008B3FB7">
        <w:t xml:space="preserve"> through September 30, 20</w:t>
      </w:r>
      <w:r w:rsidR="00625B12">
        <w:t>2</w:t>
      </w:r>
      <w:r w:rsidR="008B3FB7">
        <w:t>6—it faces tremendous uncertainty</w:t>
      </w:r>
      <w:r w:rsidR="00E428C9">
        <w:t xml:space="preserve"> regarding funding</w:t>
      </w:r>
      <w:r w:rsidR="003B3D09">
        <w:t xml:space="preserve">.  </w:t>
      </w:r>
      <w:r w:rsidR="00625B12">
        <w:t xml:space="preserve">Pandemic relief funding will be exhausted no later than </w:t>
      </w:r>
      <w:r w:rsidR="00863F70">
        <w:t xml:space="preserve">September 30, 2024, and “base” funding through Title III of the Older Americans Act </w:t>
      </w:r>
      <w:r w:rsidR="00F65708">
        <w:t xml:space="preserve">(OAA) </w:t>
      </w:r>
      <w:r w:rsidR="00863F70">
        <w:t>is unknown</w:t>
      </w:r>
      <w:r w:rsidR="0002505A">
        <w:t xml:space="preserve"> as of April 2023</w:t>
      </w:r>
      <w:r w:rsidR="00863F70">
        <w:t xml:space="preserve">.  </w:t>
      </w:r>
      <w:r w:rsidR="002E6B9C">
        <w:t xml:space="preserve">With Congress </w:t>
      </w:r>
      <w:r w:rsidR="00460F79">
        <w:t xml:space="preserve">in a state of gridlock </w:t>
      </w:r>
      <w:r w:rsidR="004F4FAB">
        <w:t xml:space="preserve">regarding </w:t>
      </w:r>
      <w:r w:rsidR="00460F79">
        <w:t xml:space="preserve">the debt ceiling, it's unlikely it will agree to substantial increases </w:t>
      </w:r>
      <w:r w:rsidR="00DB593F">
        <w:t xml:space="preserve">in funding for </w:t>
      </w:r>
      <w:r w:rsidR="008D3352">
        <w:t>n</w:t>
      </w:r>
      <w:r w:rsidR="00DF602B">
        <w:t xml:space="preserve">on-defense </w:t>
      </w:r>
      <w:r w:rsidR="008D3352">
        <w:t xml:space="preserve">discretionary </w:t>
      </w:r>
      <w:r w:rsidR="00DB593F">
        <w:t>programs, including the OAA.</w:t>
      </w:r>
    </w:p>
    <w:p w14:paraId="7E5A8A97" w14:textId="6C492B62" w:rsidR="00AE453E" w:rsidRDefault="00AE453E" w:rsidP="00FC319A">
      <w:pPr>
        <w:pStyle w:val="BodyText"/>
      </w:pPr>
      <w:r>
        <w:tab/>
      </w:r>
      <w:r w:rsidR="00F43979">
        <w:t>Absent</w:t>
      </w:r>
      <w:r w:rsidR="009A1C5A">
        <w:t xml:space="preserve"> a substantial increase in </w:t>
      </w:r>
      <w:r w:rsidR="007847FD">
        <w:t>OAA</w:t>
      </w:r>
      <w:r w:rsidR="009A1C5A">
        <w:t xml:space="preserve"> funding, </w:t>
      </w:r>
      <w:r w:rsidR="00B205EB">
        <w:t>the NCTAAA</w:t>
      </w:r>
      <w:r w:rsidR="009A1C5A">
        <w:t xml:space="preserve"> will be compelled to</w:t>
      </w:r>
      <w:r w:rsidR="00586EAA">
        <w:t xml:space="preserve"> make budget reductions, with detrimental impact on number of services, </w:t>
      </w:r>
      <w:r w:rsidR="00CB37B1">
        <w:t xml:space="preserve">service </w:t>
      </w:r>
      <w:r w:rsidR="00586EAA">
        <w:t>intensity, and</w:t>
      </w:r>
      <w:r w:rsidR="00CB37B1">
        <w:t>/or</w:t>
      </w:r>
      <w:r w:rsidR="00586EAA">
        <w:t xml:space="preserve"> </w:t>
      </w:r>
      <w:r w:rsidR="00CB37B1">
        <w:t xml:space="preserve">service </w:t>
      </w:r>
      <w:r w:rsidR="00586EAA">
        <w:t xml:space="preserve">duration.  </w:t>
      </w:r>
      <w:r w:rsidR="00910994">
        <w:t>This will be a particularly difficult process as the number of pe</w:t>
      </w:r>
      <w:r w:rsidR="00F65708">
        <w:t>ople</w:t>
      </w:r>
      <w:r w:rsidR="00910994">
        <w:t xml:space="preserve"> potentially eligible for services </w:t>
      </w:r>
      <w:r w:rsidR="00AB33D9">
        <w:t>surge</w:t>
      </w:r>
      <w:r w:rsidR="00332E1E">
        <w:t>s</w:t>
      </w:r>
      <w:r w:rsidR="00AB33D9">
        <w:t>.</w:t>
      </w:r>
      <w:r w:rsidR="00F76149">
        <w:t xml:space="preserve">  </w:t>
      </w:r>
    </w:p>
    <w:p w14:paraId="4D25D9D1" w14:textId="389E79AB" w:rsidR="00634C94" w:rsidRDefault="00634C94" w:rsidP="00FC319A">
      <w:pPr>
        <w:pStyle w:val="BodyText"/>
      </w:pPr>
      <w:r>
        <w:tab/>
        <w:t xml:space="preserve">Should its resources shrink, the NCTAAA will give funding priority to services that keep older adults at risk of institutionalization in their homes.  These services include, but are not limited to, home-delivered meals and case management.  Even so, the NCTAAA has no assurances that it can maintain service levels once pandemic relief funds are exhausted.  Any belt-tightening will result in less funding for discretionary programs and </w:t>
      </w:r>
      <w:proofErr w:type="gramStart"/>
      <w:r>
        <w:t>lesser</w:t>
      </w:r>
      <w:proofErr w:type="gramEnd"/>
      <w:r>
        <w:t xml:space="preserve"> ability to serve older adults who don’t fall into high-risk categories.  </w:t>
      </w:r>
    </w:p>
    <w:p w14:paraId="62D97860" w14:textId="77A64930" w:rsidR="00136207" w:rsidRDefault="00136207" w:rsidP="00FC319A">
      <w:pPr>
        <w:pStyle w:val="BodyText"/>
      </w:pPr>
    </w:p>
    <w:p w14:paraId="1AE06DC8" w14:textId="7D24E04A" w:rsidR="008F49CB" w:rsidRDefault="008F49CB" w:rsidP="00FC319A">
      <w:pPr>
        <w:pStyle w:val="BodyText"/>
      </w:pPr>
      <w:r>
        <w:lastRenderedPageBreak/>
        <w:tab/>
        <w:t xml:space="preserve">Regardless of funding availability, the NCTAAA </w:t>
      </w:r>
      <w:r w:rsidR="009757F4">
        <w:t xml:space="preserve">will </w:t>
      </w:r>
      <w:r w:rsidR="0078409E">
        <w:t>implement strategies</w:t>
      </w:r>
      <w:r w:rsidR="009D1F04">
        <w:t xml:space="preserve"> to improve effectiveness and efficiency</w:t>
      </w:r>
      <w:r w:rsidR="0078409E">
        <w:t>.  They include:</w:t>
      </w:r>
    </w:p>
    <w:p w14:paraId="540D6FC9" w14:textId="77777777" w:rsidR="004F4FAB" w:rsidRDefault="0078409E" w:rsidP="004F4FAB">
      <w:pPr>
        <w:pStyle w:val="BodyText"/>
        <w:numPr>
          <w:ilvl w:val="0"/>
          <w:numId w:val="59"/>
        </w:numPr>
      </w:pPr>
      <w:r>
        <w:t>Increasing its investment in volunteer recruitment and retention to expand services in a cost-effective manner</w:t>
      </w:r>
      <w:r w:rsidR="00E51D86">
        <w:t>.</w:t>
      </w:r>
    </w:p>
    <w:p w14:paraId="20C1EE7D" w14:textId="2A7D95E3" w:rsidR="001345F7" w:rsidRDefault="00E51D86" w:rsidP="004F4FAB">
      <w:pPr>
        <w:pStyle w:val="BodyText"/>
        <w:numPr>
          <w:ilvl w:val="0"/>
          <w:numId w:val="59"/>
        </w:numPr>
      </w:pPr>
      <w:r>
        <w:t>Generating non-</w:t>
      </w:r>
      <w:r w:rsidR="004F4FAB">
        <w:t>OAA</w:t>
      </w:r>
      <w:r>
        <w:t xml:space="preserve"> revenues to expand services to older adults, persons with disabilities, and family caregivers.</w:t>
      </w:r>
      <w:r w:rsidR="001044BC">
        <w:t xml:space="preserve"> For example, the NCTAAA has </w:t>
      </w:r>
      <w:r w:rsidR="004F4FAB">
        <w:t xml:space="preserve">a contract with </w:t>
      </w:r>
      <w:r w:rsidR="00DE00AF">
        <w:t>the Texas Health and Human Services Commission (</w:t>
      </w:r>
      <w:r w:rsidR="004F4FAB">
        <w:t>HHSC</w:t>
      </w:r>
      <w:r w:rsidR="00DE00AF">
        <w:t>)</w:t>
      </w:r>
      <w:r w:rsidR="004F4FAB">
        <w:t xml:space="preserve"> to administer an Aging and Disability Resource Center and </w:t>
      </w:r>
      <w:r w:rsidR="001044BC">
        <w:t xml:space="preserve">contracts with </w:t>
      </w:r>
      <w:r w:rsidR="001A6675">
        <w:t>three</w:t>
      </w:r>
      <w:r w:rsidR="001044BC">
        <w:t xml:space="preserve"> health plans to help their members</w:t>
      </w:r>
      <w:r w:rsidR="006D6203">
        <w:t xml:space="preserve"> who reside in nursing facilities to</w:t>
      </w:r>
      <w:r w:rsidR="001044BC">
        <w:t xml:space="preserve"> return to</w:t>
      </w:r>
      <w:r w:rsidR="006D6203">
        <w:t xml:space="preserve"> community living</w:t>
      </w:r>
      <w:r w:rsidR="001044BC">
        <w:t xml:space="preserve">. </w:t>
      </w:r>
    </w:p>
    <w:p w14:paraId="4EC12CC6" w14:textId="17B065CF" w:rsidR="00E51D86" w:rsidRDefault="0078152E" w:rsidP="0078409E">
      <w:pPr>
        <w:pStyle w:val="BodyText"/>
        <w:numPr>
          <w:ilvl w:val="0"/>
          <w:numId w:val="59"/>
        </w:numPr>
      </w:pPr>
      <w:r>
        <w:t xml:space="preserve">Utilizing a direct grant from the Administration for Community Living to make its </w:t>
      </w:r>
      <w:r w:rsidR="004F4FAB">
        <w:t>OAA</w:t>
      </w:r>
      <w:r>
        <w:t xml:space="preserve"> services more “dementia-capable” and </w:t>
      </w:r>
      <w:r w:rsidR="004F4FAB">
        <w:t xml:space="preserve">expand </w:t>
      </w:r>
      <w:proofErr w:type="gramStart"/>
      <w:r w:rsidR="004F4FAB">
        <w:t>supports</w:t>
      </w:r>
      <w:proofErr w:type="gramEnd"/>
      <w:r w:rsidR="004F4FAB">
        <w:t xml:space="preserve"> for</w:t>
      </w:r>
      <w:r>
        <w:t xml:space="preserve"> persons with dem</w:t>
      </w:r>
      <w:r w:rsidR="00A71392">
        <w:t>entia and their family caregivers.</w:t>
      </w:r>
    </w:p>
    <w:p w14:paraId="07FA2EAE" w14:textId="77777777" w:rsidR="00FE4AF6" w:rsidRDefault="0007314A" w:rsidP="002E1C0C">
      <w:pPr>
        <w:pStyle w:val="BodyText"/>
        <w:numPr>
          <w:ilvl w:val="0"/>
          <w:numId w:val="59"/>
        </w:numPr>
      </w:pPr>
      <w:r>
        <w:t>Making its services more widely available through remote delivery methods (in many cases, developed during the pandemic)</w:t>
      </w:r>
      <w:r w:rsidR="00D90751">
        <w:t xml:space="preserve">, but providing opportunities </w:t>
      </w:r>
      <w:r w:rsidR="00FE4AF6">
        <w:t>for face-to-face services as consumer needs require and resources allow.</w:t>
      </w:r>
    </w:p>
    <w:p w14:paraId="6949E2A8" w14:textId="0F2ABFAE" w:rsidR="00656DAD" w:rsidRDefault="00FE4AF6" w:rsidP="002E1C0C">
      <w:pPr>
        <w:pStyle w:val="BodyText"/>
        <w:numPr>
          <w:ilvl w:val="0"/>
          <w:numId w:val="59"/>
        </w:numPr>
      </w:pPr>
      <w:r>
        <w:t xml:space="preserve">Utilizing COVID vaccination funds to increase community awareness of </w:t>
      </w:r>
      <w:r w:rsidR="00B67247">
        <w:t xml:space="preserve">all </w:t>
      </w:r>
      <w:r>
        <w:t>NCTAAA services, in addition to specialized vaccination services.</w:t>
      </w:r>
      <w:r w:rsidR="00656DAD">
        <w:tab/>
      </w:r>
    </w:p>
    <w:p w14:paraId="192AB1E3" w14:textId="3B7DF8CD" w:rsidR="004F4FAB" w:rsidRPr="00FC319A" w:rsidRDefault="004F4FAB" w:rsidP="004F4FAB">
      <w:pPr>
        <w:pStyle w:val="BodyText"/>
      </w:pPr>
      <w:r>
        <w:tab/>
        <w:t xml:space="preserve">The NCTAAA has developed programs and practices so that it gives priority to target populations delineated by the OAA:  older persons with greatest economic need, greatest social need, minority status, and residence in rural counties.  Each population has at least proportionate representation among North Central Texas registered clients (i.e., those who have provided detailed demographic data, </w:t>
      </w:r>
      <w:r w:rsidRPr="00266C02">
        <w:t>including income, race, address, and household composition).  For example, 27.82% of NCTAAA clients served during Fiscal Year 2022 reported having incomes below the poverty line.  Within the region, 6.8% of older adults lived in poverty.  Of all North Central Texas registered clients, 7.89% lived in rural counties.  Within the region, 5.74% of older North Central Texans lived in rural counties.  Of all North Central Texas registered clients, 46.31% lived alone. Throughout North Central Texas, 18.53% of persons aged 60 and over lived alone.</w:t>
      </w:r>
      <w:r>
        <w:tab/>
      </w:r>
    </w:p>
    <w:p w14:paraId="3F2B6787" w14:textId="717AD66E" w:rsidR="0017400B" w:rsidRPr="0028545D" w:rsidRDefault="00070746" w:rsidP="0017400B">
      <w:pPr>
        <w:pStyle w:val="Heading1"/>
      </w:pPr>
      <w:bookmarkStart w:id="1" w:name="_Toc128743472"/>
      <w:r w:rsidRPr="0028545D">
        <w:lastRenderedPageBreak/>
        <w:t xml:space="preserve">Section 2. </w:t>
      </w:r>
      <w:r w:rsidR="0017400B" w:rsidRPr="0028545D">
        <w:t>Mission and Vision Statements</w:t>
      </w:r>
      <w:bookmarkEnd w:id="1"/>
    </w:p>
    <w:p w14:paraId="73FE6379" w14:textId="0C541B9A" w:rsidR="00F35FDA" w:rsidRPr="0028545D" w:rsidRDefault="00F35FDA" w:rsidP="00F35FDA">
      <w:pPr>
        <w:pStyle w:val="BlockText"/>
        <w:rPr>
          <w:rStyle w:val="Strong"/>
        </w:rPr>
      </w:pPr>
      <w:r w:rsidRPr="0028545D">
        <w:t>Legal Reference:</w:t>
      </w:r>
      <w:r w:rsidRPr="0028545D">
        <w:rPr>
          <w:rStyle w:val="Strong"/>
        </w:rPr>
        <w:t xml:space="preserve"> </w:t>
      </w:r>
      <w:r w:rsidRPr="0028545D">
        <w:rPr>
          <w:rStyle w:val="Strong"/>
          <w:b w:val="0"/>
          <w:bCs w:val="0"/>
        </w:rPr>
        <w:t>45 CFR 1321.53</w:t>
      </w:r>
    </w:p>
    <w:p w14:paraId="44B6E9D5" w14:textId="133F070E" w:rsidR="0017400B" w:rsidRPr="0028545D" w:rsidRDefault="0017400B" w:rsidP="0017400B">
      <w:pPr>
        <w:pStyle w:val="Heading2"/>
      </w:pPr>
      <w:bookmarkStart w:id="2" w:name="_Toc128743473"/>
      <w:r w:rsidRPr="0028545D">
        <w:t>Mission</w:t>
      </w:r>
      <w:bookmarkEnd w:id="2"/>
    </w:p>
    <w:p w14:paraId="272CB139" w14:textId="169ADB3E" w:rsidR="0017400B" w:rsidRPr="0028545D" w:rsidRDefault="002D7917" w:rsidP="004F4FAB">
      <w:pPr>
        <w:pStyle w:val="BodyTextafterheading"/>
        <w:ind w:firstLine="720"/>
      </w:pPr>
      <w:sdt>
        <w:sdtPr>
          <w:rPr>
            <w:szCs w:val="22"/>
          </w:rPr>
          <w:id w:val="-1108894576"/>
          <w:placeholder>
            <w:docPart w:val="78AC5AAF4A104835A080A23BD65683B7"/>
          </w:placeholder>
        </w:sdtPr>
        <w:sdtEndPr/>
        <w:sdtContent>
          <w:r w:rsidR="0005574B">
            <w:rPr>
              <w:szCs w:val="22"/>
            </w:rPr>
            <w:t xml:space="preserve">The mission of the North Central Texas Area Agency on Aging (NCTAAA) is to maximize the independence, </w:t>
          </w:r>
          <w:r w:rsidR="00860F80">
            <w:rPr>
              <w:szCs w:val="22"/>
            </w:rPr>
            <w:t>well-being</w:t>
          </w:r>
          <w:r w:rsidR="0005574B">
            <w:rPr>
              <w:szCs w:val="22"/>
            </w:rPr>
            <w:t>, and health of older North Central Texans, persons with disabilities, and their family caregivers.</w:t>
          </w:r>
        </w:sdtContent>
      </w:sdt>
    </w:p>
    <w:p w14:paraId="6BF976C2" w14:textId="02F620A4" w:rsidR="0017400B" w:rsidRPr="0028545D" w:rsidRDefault="0017400B" w:rsidP="0017400B">
      <w:pPr>
        <w:pStyle w:val="Heading2"/>
      </w:pPr>
      <w:bookmarkStart w:id="3" w:name="_Toc128743474"/>
      <w:r w:rsidRPr="0028545D">
        <w:t>Vision</w:t>
      </w:r>
      <w:bookmarkEnd w:id="3"/>
    </w:p>
    <w:sdt>
      <w:sdtPr>
        <w:rPr>
          <w:rFonts w:cs="Arial"/>
        </w:rPr>
        <w:id w:val="1134916284"/>
        <w:placeholder>
          <w:docPart w:val="DBE0042F60EE4D2787416D148EB00174"/>
        </w:placeholder>
      </w:sdtPr>
      <w:sdtEndPr/>
      <w:sdtContent>
        <w:sdt>
          <w:sdtPr>
            <w:rPr>
              <w:rFonts w:cs="Arial"/>
            </w:rPr>
            <w:id w:val="-204183866"/>
            <w:placeholder>
              <w:docPart w:val="DCBB8C3C6D7A4005B163B688EE49DA26"/>
            </w:placeholder>
          </w:sdtPr>
          <w:sdtEndPr/>
          <w:sdtContent>
            <w:p w14:paraId="58FCA280" w14:textId="47CFB717" w:rsidR="0005574B" w:rsidRDefault="0005574B" w:rsidP="004F4FAB">
              <w:pPr>
                <w:pStyle w:val="BodyText"/>
                <w:ind w:firstLine="720"/>
                <w:rPr>
                  <w:rFonts w:cs="Arial"/>
                </w:rPr>
              </w:pPr>
              <w:r>
                <w:rPr>
                  <w:rFonts w:cs="Arial"/>
                </w:rPr>
                <w:t>The vision of the NCTAAA is to allow older adults to live with dignity, exercise meaningful choice, and participate fully in their communities.  In support of that vision, we will:</w:t>
              </w:r>
            </w:p>
            <w:p w14:paraId="6EF2DD8B" w14:textId="06AFBD75" w:rsidR="0005574B" w:rsidRDefault="0005574B" w:rsidP="00B6000E">
              <w:pPr>
                <w:pStyle w:val="BodyText"/>
                <w:numPr>
                  <w:ilvl w:val="0"/>
                  <w:numId w:val="19"/>
                </w:numPr>
                <w:spacing w:after="0"/>
                <w:rPr>
                  <w:rFonts w:cs="Arial"/>
                </w:rPr>
              </w:pPr>
              <w:r>
                <w:rPr>
                  <w:rFonts w:cs="Arial"/>
                </w:rPr>
                <w:t>Make available services that support community tenure</w:t>
              </w:r>
              <w:r w:rsidR="00B93E86">
                <w:rPr>
                  <w:rFonts w:cs="Arial"/>
                </w:rPr>
                <w:t>.</w:t>
              </w:r>
            </w:p>
            <w:p w14:paraId="7629FD8D" w14:textId="1F03EBA7" w:rsidR="0005574B" w:rsidRDefault="0005574B" w:rsidP="00B6000E">
              <w:pPr>
                <w:pStyle w:val="BodyText"/>
                <w:numPr>
                  <w:ilvl w:val="0"/>
                  <w:numId w:val="19"/>
                </w:numPr>
                <w:spacing w:after="0"/>
                <w:rPr>
                  <w:rFonts w:cs="Arial"/>
                </w:rPr>
              </w:pPr>
              <w:r>
                <w:rPr>
                  <w:rFonts w:cs="Arial"/>
                </w:rPr>
                <w:t>Advocate for those who require institutional care</w:t>
              </w:r>
              <w:r w:rsidR="00B93E86">
                <w:rPr>
                  <w:rFonts w:cs="Arial"/>
                </w:rPr>
                <w:t>.</w:t>
              </w:r>
            </w:p>
            <w:p w14:paraId="43F10554" w14:textId="74741758" w:rsidR="0005574B" w:rsidRDefault="0005574B" w:rsidP="00B6000E">
              <w:pPr>
                <w:pStyle w:val="BodyText"/>
                <w:numPr>
                  <w:ilvl w:val="0"/>
                  <w:numId w:val="19"/>
                </w:numPr>
                <w:spacing w:after="0"/>
                <w:rPr>
                  <w:rFonts w:cs="Arial"/>
                </w:rPr>
              </w:pPr>
              <w:r>
                <w:rPr>
                  <w:rFonts w:cs="Arial"/>
                </w:rPr>
                <w:t>Provide leadership and support to community-based organizations—both within and beyond the Title III network—that serve older adults, leveraging efforts to realize greater impact</w:t>
              </w:r>
              <w:r w:rsidR="00B93E86">
                <w:rPr>
                  <w:rFonts w:cs="Arial"/>
                </w:rPr>
                <w:t>.</w:t>
              </w:r>
            </w:p>
            <w:p w14:paraId="10665224" w14:textId="208DAEB3" w:rsidR="0005574B" w:rsidRDefault="0005574B" w:rsidP="00B6000E">
              <w:pPr>
                <w:pStyle w:val="BodyText"/>
                <w:numPr>
                  <w:ilvl w:val="0"/>
                  <w:numId w:val="19"/>
                </w:numPr>
                <w:spacing w:after="0"/>
                <w:rPr>
                  <w:rFonts w:cs="Arial"/>
                </w:rPr>
              </w:pPr>
              <w:r>
                <w:rPr>
                  <w:rFonts w:cs="Arial"/>
                </w:rPr>
                <w:t>Invest in programs that have demonstrated outcomes, thereby making efficient use of resources entrusted to our care</w:t>
              </w:r>
              <w:r w:rsidR="00B93E86">
                <w:rPr>
                  <w:rFonts w:cs="Arial"/>
                </w:rPr>
                <w:t>.</w:t>
              </w:r>
            </w:p>
          </w:sdtContent>
        </w:sdt>
        <w:p w14:paraId="4069F4C3" w14:textId="77777777" w:rsidR="0005574B" w:rsidRDefault="002D7917" w:rsidP="0005574B">
          <w:pPr>
            <w:pStyle w:val="BodyText"/>
            <w:rPr>
              <w:rFonts w:cs="Arial"/>
            </w:rPr>
          </w:pPr>
        </w:p>
      </w:sdtContent>
    </w:sdt>
    <w:p w14:paraId="100934FB" w14:textId="797357CF" w:rsidR="0017400B" w:rsidRPr="0028545D" w:rsidRDefault="0017400B" w:rsidP="005B1CB2">
      <w:pPr>
        <w:pStyle w:val="BodyTextafterheading"/>
      </w:pPr>
    </w:p>
    <w:p w14:paraId="6AA962BF" w14:textId="602F422A" w:rsidR="0017400B" w:rsidRPr="0028545D" w:rsidRDefault="00070746" w:rsidP="0017400B">
      <w:pPr>
        <w:pStyle w:val="Heading1"/>
      </w:pPr>
      <w:bookmarkStart w:id="4" w:name="_Toc128743475"/>
      <w:r w:rsidRPr="0028545D">
        <w:lastRenderedPageBreak/>
        <w:t xml:space="preserve">Section 3. </w:t>
      </w:r>
      <w:r w:rsidR="0017400B" w:rsidRPr="0028545D">
        <w:t>Board of Directors</w:t>
      </w:r>
      <w:r w:rsidR="00C55238" w:rsidRPr="0028545D">
        <w:t>/Governing Body</w:t>
      </w:r>
      <w:r w:rsidR="0022015B" w:rsidRPr="0028545D">
        <w:t>/Executive Committee</w:t>
      </w:r>
      <w:bookmarkEnd w:id="4"/>
    </w:p>
    <w:p w14:paraId="76162057" w14:textId="1123DC68" w:rsidR="0017400B" w:rsidRPr="0028545D" w:rsidRDefault="0017400B" w:rsidP="0017400B">
      <w:pPr>
        <w:pStyle w:val="Heading2"/>
      </w:pPr>
      <w:bookmarkStart w:id="5" w:name="_Toc128743476"/>
      <w:r w:rsidRPr="0028545D">
        <w:t>Membership Composition</w:t>
      </w:r>
      <w:bookmarkEnd w:id="5"/>
    </w:p>
    <w:sdt>
      <w:sdtPr>
        <w:rPr>
          <w:rFonts w:cs="Arial"/>
        </w:rPr>
        <w:id w:val="-81298637"/>
        <w:placeholder>
          <w:docPart w:val="4B26C9D84E424181938E0780A108DCCE"/>
        </w:placeholder>
      </w:sdtPr>
      <w:sdtEndPr/>
      <w:sdtContent>
        <w:sdt>
          <w:sdtPr>
            <w:rPr>
              <w:rFonts w:cs="Arial"/>
            </w:rPr>
            <w:id w:val="-97181966"/>
            <w:placeholder>
              <w:docPart w:val="0BF86215BD9F4CF28DA9AE570D8A6DB6"/>
            </w:placeholder>
          </w:sdtPr>
          <w:sdtEndPr/>
          <w:sdtContent>
            <w:p w14:paraId="5EC1285D" w14:textId="77777777" w:rsidR="004F4FAB" w:rsidRDefault="000104B1" w:rsidP="00B67247">
              <w:pPr>
                <w:pStyle w:val="BodyText"/>
                <w:ind w:firstLine="720"/>
                <w:rPr>
                  <w:rFonts w:cs="Arial"/>
                </w:rPr>
              </w:pPr>
              <w:r>
                <w:rPr>
                  <w:rFonts w:cs="Arial"/>
                </w:rPr>
                <w:t xml:space="preserve">The North Central Texas Council of Governments (NCTCOG) Executive Board is composed of 17 locally elected officials and one ex-officio non-voting member of the legislature.  </w:t>
              </w:r>
              <w:proofErr w:type="gramStart"/>
              <w:r w:rsidR="004F4FAB">
                <w:rPr>
                  <w:rFonts w:cs="Arial"/>
                </w:rPr>
                <w:t>With the exception of</w:t>
              </w:r>
              <w:proofErr w:type="gramEnd"/>
              <w:r w:rsidR="004F4FAB">
                <w:rPr>
                  <w:rFonts w:cs="Arial"/>
                </w:rPr>
                <w:t xml:space="preserve"> the ex-officio member of the legislature, members are elected at the annual membership meeting (i.e., General Assembly), held after municipal elections.  Members serve one-year terms.</w:t>
              </w:r>
            </w:p>
            <w:p w14:paraId="21A65802" w14:textId="0981C27A" w:rsidR="000104B1" w:rsidRDefault="004F4FAB" w:rsidP="00B67247">
              <w:pPr>
                <w:pStyle w:val="BodyText"/>
                <w:ind w:firstLine="720"/>
                <w:rPr>
                  <w:rFonts w:cs="Arial"/>
                </w:rPr>
              </w:pPr>
              <w:r>
                <w:rPr>
                  <w:rFonts w:cs="Arial"/>
                </w:rPr>
                <w:t>The Executive Board</w:t>
              </w:r>
              <w:r w:rsidR="000104B1">
                <w:rPr>
                  <w:rFonts w:cs="Arial"/>
                </w:rPr>
                <w:t xml:space="preserve"> serves as the policy-making body for all activities undertaken by NCTCOG, including program activity and decisions, regional plans, and fiscal and budgetary policies.</w:t>
              </w:r>
            </w:p>
          </w:sdtContent>
        </w:sdt>
        <w:p w14:paraId="058B0731" w14:textId="77777777" w:rsidR="000104B1" w:rsidRDefault="002D7917" w:rsidP="000104B1">
          <w:pPr>
            <w:pStyle w:val="BodyText"/>
            <w:rPr>
              <w:rFonts w:cs="Arial"/>
            </w:rPr>
          </w:pPr>
        </w:p>
      </w:sdtContent>
    </w:sdt>
    <w:p w14:paraId="27CB3077" w14:textId="2CDB0394" w:rsidR="0017400B" w:rsidRPr="0028545D" w:rsidRDefault="0017400B" w:rsidP="0017400B">
      <w:pPr>
        <w:pStyle w:val="BodyTextafterheading"/>
      </w:pPr>
    </w:p>
    <w:p w14:paraId="117DCDEA" w14:textId="7FFFF123" w:rsidR="0017400B" w:rsidRPr="0028545D" w:rsidRDefault="0017400B" w:rsidP="0017400B">
      <w:pPr>
        <w:pStyle w:val="Heading2"/>
      </w:pPr>
      <w:bookmarkStart w:id="6" w:name="_Toc128743477"/>
      <w:r w:rsidRPr="0028545D">
        <w:t>Frequency of Meetings</w:t>
      </w:r>
      <w:bookmarkEnd w:id="6"/>
    </w:p>
    <w:sdt>
      <w:sdtPr>
        <w:rPr>
          <w:rFonts w:cs="Arial"/>
        </w:rPr>
        <w:id w:val="515044094"/>
        <w:placeholder>
          <w:docPart w:val="59159AD4973941639FC14F683015B3B9"/>
        </w:placeholder>
      </w:sdtPr>
      <w:sdtEndPr/>
      <w:sdtContent>
        <w:sdt>
          <w:sdtPr>
            <w:rPr>
              <w:rFonts w:cs="Arial"/>
            </w:rPr>
            <w:id w:val="-404218816"/>
            <w:placeholder>
              <w:docPart w:val="58137082AC464445B15591881CFBA1F6"/>
            </w:placeholder>
          </w:sdtPr>
          <w:sdtEndPr/>
          <w:sdtContent>
            <w:p w14:paraId="0CFCA662" w14:textId="0501AEFB" w:rsidR="000104B1" w:rsidRDefault="000104B1" w:rsidP="00B67247">
              <w:pPr>
                <w:pStyle w:val="BodyText"/>
                <w:ind w:firstLine="720"/>
                <w:rPr>
                  <w:rFonts w:cs="Arial"/>
                </w:rPr>
              </w:pPr>
              <w:r>
                <w:rPr>
                  <w:rFonts w:cs="Arial"/>
                </w:rPr>
                <w:t xml:space="preserve">The NCTCOG Executive Board meets </w:t>
              </w:r>
              <w:proofErr w:type="gramStart"/>
              <w:r>
                <w:rPr>
                  <w:rFonts w:cs="Arial"/>
                </w:rPr>
                <w:t>on a monthly basis</w:t>
              </w:r>
              <w:proofErr w:type="gramEnd"/>
              <w:r>
                <w:rPr>
                  <w:rFonts w:cs="Arial"/>
                </w:rPr>
                <w:t xml:space="preserve">, typically on the fourth Thursday of </w:t>
              </w:r>
              <w:r w:rsidR="00BD4410">
                <w:rPr>
                  <w:rFonts w:cs="Arial"/>
                </w:rPr>
                <w:t>all months other than November and December, when meetings are moved to the third Thursday</w:t>
              </w:r>
              <w:r>
                <w:rPr>
                  <w:rFonts w:cs="Arial"/>
                </w:rPr>
                <w:t>.  Occasionally it cancels the November or December meeting to avoid conflicts with members’ holiday leave and ensure quorum.</w:t>
              </w:r>
            </w:p>
            <w:p w14:paraId="7A647A27" w14:textId="5C8C459F" w:rsidR="000104B1" w:rsidRDefault="000104B1" w:rsidP="00B67247">
              <w:pPr>
                <w:pStyle w:val="BodyText"/>
                <w:ind w:firstLine="720"/>
                <w:rPr>
                  <w:rFonts w:cs="Arial"/>
                </w:rPr>
              </w:pPr>
              <w:r>
                <w:rPr>
                  <w:rFonts w:cs="Arial"/>
                </w:rPr>
                <w:t>Anticipated meeting dates during Fiscal Years 2024 – 2026 are as follows:</w:t>
              </w:r>
            </w:p>
            <w:p w14:paraId="0C57DEAC" w14:textId="7F8F8A70" w:rsidR="000104B1" w:rsidRDefault="000104B1" w:rsidP="00B6000E">
              <w:pPr>
                <w:pStyle w:val="BodyText"/>
                <w:numPr>
                  <w:ilvl w:val="0"/>
                  <w:numId w:val="20"/>
                </w:numPr>
                <w:rPr>
                  <w:rFonts w:cs="Arial"/>
                </w:rPr>
              </w:pPr>
              <w:r>
                <w:rPr>
                  <w:rFonts w:cs="Arial"/>
                </w:rPr>
                <w:t>Thursday, October 26, 2023</w:t>
              </w:r>
            </w:p>
            <w:p w14:paraId="40BEF3E2" w14:textId="72F4293E" w:rsidR="000104B1" w:rsidRDefault="000104B1" w:rsidP="00B6000E">
              <w:pPr>
                <w:pStyle w:val="BodyText"/>
                <w:numPr>
                  <w:ilvl w:val="0"/>
                  <w:numId w:val="20"/>
                </w:numPr>
                <w:rPr>
                  <w:rFonts w:cs="Arial"/>
                </w:rPr>
              </w:pPr>
              <w:r>
                <w:rPr>
                  <w:rFonts w:cs="Arial"/>
                </w:rPr>
                <w:t>Thursday, November 16, 2023</w:t>
              </w:r>
            </w:p>
            <w:p w14:paraId="1BDF3187" w14:textId="66D951EB" w:rsidR="000104B1" w:rsidRDefault="000104B1" w:rsidP="00B6000E">
              <w:pPr>
                <w:pStyle w:val="BodyText"/>
                <w:numPr>
                  <w:ilvl w:val="0"/>
                  <w:numId w:val="20"/>
                </w:numPr>
                <w:rPr>
                  <w:rFonts w:cs="Arial"/>
                </w:rPr>
              </w:pPr>
              <w:r>
                <w:rPr>
                  <w:rFonts w:cs="Arial"/>
                </w:rPr>
                <w:t>Thursday, December 21, 2023</w:t>
              </w:r>
            </w:p>
            <w:p w14:paraId="3A28A433" w14:textId="19A9D2D8" w:rsidR="000104B1" w:rsidRDefault="000104B1" w:rsidP="00B6000E">
              <w:pPr>
                <w:pStyle w:val="BodyText"/>
                <w:numPr>
                  <w:ilvl w:val="0"/>
                  <w:numId w:val="20"/>
                </w:numPr>
                <w:rPr>
                  <w:rFonts w:cs="Arial"/>
                </w:rPr>
              </w:pPr>
              <w:r>
                <w:rPr>
                  <w:rFonts w:cs="Arial"/>
                </w:rPr>
                <w:t xml:space="preserve">Thursday, January </w:t>
              </w:r>
              <w:r w:rsidR="00C8496B">
                <w:rPr>
                  <w:rFonts w:cs="Arial"/>
                </w:rPr>
                <w:t>25</w:t>
              </w:r>
              <w:r>
                <w:rPr>
                  <w:rFonts w:cs="Arial"/>
                </w:rPr>
                <w:t>, 2024</w:t>
              </w:r>
            </w:p>
            <w:p w14:paraId="68DC29AF" w14:textId="05677146" w:rsidR="000104B1" w:rsidRDefault="000104B1" w:rsidP="00B6000E">
              <w:pPr>
                <w:pStyle w:val="BodyText"/>
                <w:numPr>
                  <w:ilvl w:val="0"/>
                  <w:numId w:val="20"/>
                </w:numPr>
                <w:rPr>
                  <w:rFonts w:cs="Arial"/>
                </w:rPr>
              </w:pPr>
              <w:r>
                <w:rPr>
                  <w:rFonts w:cs="Arial"/>
                </w:rPr>
                <w:t>Thursday, February 22, 2024</w:t>
              </w:r>
            </w:p>
            <w:p w14:paraId="6C712C72" w14:textId="620AAE5B" w:rsidR="000104B1" w:rsidRDefault="000104B1" w:rsidP="00B6000E">
              <w:pPr>
                <w:pStyle w:val="BodyText"/>
                <w:numPr>
                  <w:ilvl w:val="0"/>
                  <w:numId w:val="20"/>
                </w:numPr>
                <w:rPr>
                  <w:rFonts w:cs="Arial"/>
                </w:rPr>
              </w:pPr>
              <w:r>
                <w:rPr>
                  <w:rFonts w:cs="Arial"/>
                </w:rPr>
                <w:t>Thursday, March 28, 2024</w:t>
              </w:r>
            </w:p>
            <w:p w14:paraId="26104EEA" w14:textId="53E277F9" w:rsidR="000104B1" w:rsidRDefault="000104B1" w:rsidP="00B6000E">
              <w:pPr>
                <w:pStyle w:val="BodyText"/>
                <w:numPr>
                  <w:ilvl w:val="0"/>
                  <w:numId w:val="20"/>
                </w:numPr>
                <w:rPr>
                  <w:rFonts w:cs="Arial"/>
                </w:rPr>
              </w:pPr>
              <w:r>
                <w:rPr>
                  <w:rFonts w:cs="Arial"/>
                </w:rPr>
                <w:lastRenderedPageBreak/>
                <w:t>Thursday, April 25, 2024</w:t>
              </w:r>
            </w:p>
            <w:p w14:paraId="32217F5F" w14:textId="1A1224BF" w:rsidR="000104B1" w:rsidRDefault="000104B1" w:rsidP="00B6000E">
              <w:pPr>
                <w:pStyle w:val="BodyText"/>
                <w:numPr>
                  <w:ilvl w:val="0"/>
                  <w:numId w:val="20"/>
                </w:numPr>
                <w:rPr>
                  <w:rFonts w:cs="Arial"/>
                </w:rPr>
              </w:pPr>
              <w:r>
                <w:rPr>
                  <w:rFonts w:cs="Arial"/>
                </w:rPr>
                <w:t>Thursday, May 23, 2024</w:t>
              </w:r>
            </w:p>
            <w:p w14:paraId="451861FE" w14:textId="4979515A" w:rsidR="000104B1" w:rsidRDefault="000104B1" w:rsidP="00B6000E">
              <w:pPr>
                <w:pStyle w:val="BodyText"/>
                <w:numPr>
                  <w:ilvl w:val="0"/>
                  <w:numId w:val="20"/>
                </w:numPr>
                <w:rPr>
                  <w:rFonts w:cs="Arial"/>
                </w:rPr>
              </w:pPr>
              <w:r>
                <w:rPr>
                  <w:rFonts w:cs="Arial"/>
                </w:rPr>
                <w:t>Thursday, June 27, 2024</w:t>
              </w:r>
            </w:p>
            <w:p w14:paraId="4E32D511" w14:textId="6014A850" w:rsidR="000104B1" w:rsidRDefault="000104B1" w:rsidP="00B6000E">
              <w:pPr>
                <w:pStyle w:val="BodyText"/>
                <w:numPr>
                  <w:ilvl w:val="0"/>
                  <w:numId w:val="20"/>
                </w:numPr>
                <w:rPr>
                  <w:rFonts w:cs="Arial"/>
                </w:rPr>
              </w:pPr>
              <w:r>
                <w:rPr>
                  <w:rFonts w:cs="Arial"/>
                </w:rPr>
                <w:t>Thursday, July 25, 2024</w:t>
              </w:r>
            </w:p>
            <w:p w14:paraId="1389EAAB" w14:textId="543A0F5E" w:rsidR="000104B1" w:rsidRDefault="000104B1" w:rsidP="00B6000E">
              <w:pPr>
                <w:pStyle w:val="BodyText"/>
                <w:numPr>
                  <w:ilvl w:val="0"/>
                  <w:numId w:val="20"/>
                </w:numPr>
                <w:rPr>
                  <w:rFonts w:cs="Arial"/>
                </w:rPr>
              </w:pPr>
              <w:r>
                <w:rPr>
                  <w:rFonts w:cs="Arial"/>
                </w:rPr>
                <w:t>Thursday, August 22, 2024</w:t>
              </w:r>
            </w:p>
            <w:p w14:paraId="526C786B" w14:textId="7734973B" w:rsidR="000104B1" w:rsidRDefault="000104B1" w:rsidP="00B6000E">
              <w:pPr>
                <w:pStyle w:val="BodyText"/>
                <w:numPr>
                  <w:ilvl w:val="0"/>
                  <w:numId w:val="20"/>
                </w:numPr>
                <w:rPr>
                  <w:rFonts w:cs="Arial"/>
                </w:rPr>
              </w:pPr>
              <w:r>
                <w:rPr>
                  <w:rFonts w:cs="Arial"/>
                </w:rPr>
                <w:t>Thursday, September 26, 2024</w:t>
              </w:r>
            </w:p>
            <w:p w14:paraId="379AA8E5" w14:textId="547D38E9" w:rsidR="000104B1" w:rsidRDefault="000104B1" w:rsidP="00B6000E">
              <w:pPr>
                <w:pStyle w:val="BodyText"/>
                <w:numPr>
                  <w:ilvl w:val="0"/>
                  <w:numId w:val="20"/>
                </w:numPr>
                <w:rPr>
                  <w:rFonts w:cs="Arial"/>
                </w:rPr>
              </w:pPr>
              <w:r>
                <w:rPr>
                  <w:rFonts w:cs="Arial"/>
                </w:rPr>
                <w:t>Thursday, October 24, 2024</w:t>
              </w:r>
            </w:p>
            <w:p w14:paraId="62FD2326" w14:textId="62E6C03B" w:rsidR="000104B1" w:rsidRDefault="000104B1" w:rsidP="00B6000E">
              <w:pPr>
                <w:pStyle w:val="BodyText"/>
                <w:numPr>
                  <w:ilvl w:val="0"/>
                  <w:numId w:val="20"/>
                </w:numPr>
                <w:rPr>
                  <w:rFonts w:cs="Arial"/>
                </w:rPr>
              </w:pPr>
              <w:r>
                <w:rPr>
                  <w:rFonts w:cs="Arial"/>
                </w:rPr>
                <w:t>Thursday, November 2</w:t>
              </w:r>
              <w:r w:rsidR="00BD4410">
                <w:rPr>
                  <w:rFonts w:cs="Arial"/>
                </w:rPr>
                <w:t>1</w:t>
              </w:r>
              <w:r>
                <w:rPr>
                  <w:rFonts w:cs="Arial"/>
                </w:rPr>
                <w:t>, 2024</w:t>
              </w:r>
            </w:p>
            <w:p w14:paraId="4969710C" w14:textId="2CA28084" w:rsidR="00BD4410" w:rsidRDefault="00BD4410" w:rsidP="00B6000E">
              <w:pPr>
                <w:pStyle w:val="BodyText"/>
                <w:numPr>
                  <w:ilvl w:val="0"/>
                  <w:numId w:val="20"/>
                </w:numPr>
                <w:rPr>
                  <w:rFonts w:cs="Arial"/>
                </w:rPr>
              </w:pPr>
              <w:r>
                <w:rPr>
                  <w:rFonts w:cs="Arial"/>
                </w:rPr>
                <w:t>Thursday, December 19, 2024</w:t>
              </w:r>
            </w:p>
            <w:p w14:paraId="71291DAB" w14:textId="30FFF88B" w:rsidR="00BD4410" w:rsidRDefault="00BD4410" w:rsidP="00B6000E">
              <w:pPr>
                <w:pStyle w:val="BodyText"/>
                <w:numPr>
                  <w:ilvl w:val="0"/>
                  <w:numId w:val="20"/>
                </w:numPr>
                <w:rPr>
                  <w:rFonts w:cs="Arial"/>
                </w:rPr>
              </w:pPr>
              <w:r>
                <w:rPr>
                  <w:rFonts w:cs="Arial"/>
                </w:rPr>
                <w:t>Thursday, January 23, 2025</w:t>
              </w:r>
            </w:p>
            <w:p w14:paraId="66EEBC11" w14:textId="74803439" w:rsidR="00BD4410" w:rsidRDefault="00BD4410" w:rsidP="00B6000E">
              <w:pPr>
                <w:pStyle w:val="BodyText"/>
                <w:numPr>
                  <w:ilvl w:val="0"/>
                  <w:numId w:val="20"/>
                </w:numPr>
                <w:rPr>
                  <w:rFonts w:cs="Arial"/>
                </w:rPr>
              </w:pPr>
              <w:r>
                <w:rPr>
                  <w:rFonts w:cs="Arial"/>
                </w:rPr>
                <w:t>Thursday, February 27, 2025</w:t>
              </w:r>
            </w:p>
            <w:p w14:paraId="75605894" w14:textId="2508E86A" w:rsidR="00BD4410" w:rsidRDefault="00BD4410" w:rsidP="00B6000E">
              <w:pPr>
                <w:pStyle w:val="BodyText"/>
                <w:numPr>
                  <w:ilvl w:val="0"/>
                  <w:numId w:val="20"/>
                </w:numPr>
                <w:rPr>
                  <w:rFonts w:cs="Arial"/>
                </w:rPr>
              </w:pPr>
              <w:r>
                <w:rPr>
                  <w:rFonts w:cs="Arial"/>
                </w:rPr>
                <w:t>Thursday, March 27, 2025</w:t>
              </w:r>
            </w:p>
            <w:p w14:paraId="61C8EFBD" w14:textId="76404DF0" w:rsidR="00BD4410" w:rsidRDefault="00BD4410" w:rsidP="00B6000E">
              <w:pPr>
                <w:pStyle w:val="BodyText"/>
                <w:numPr>
                  <w:ilvl w:val="0"/>
                  <w:numId w:val="20"/>
                </w:numPr>
                <w:rPr>
                  <w:rFonts w:cs="Arial"/>
                </w:rPr>
              </w:pPr>
              <w:r>
                <w:rPr>
                  <w:rFonts w:cs="Arial"/>
                </w:rPr>
                <w:t>Thursday, April 24, 2025</w:t>
              </w:r>
            </w:p>
            <w:p w14:paraId="1BFAE2C1" w14:textId="2184C0DB" w:rsidR="00BD4410" w:rsidRDefault="00BD4410" w:rsidP="00B6000E">
              <w:pPr>
                <w:pStyle w:val="BodyText"/>
                <w:numPr>
                  <w:ilvl w:val="0"/>
                  <w:numId w:val="20"/>
                </w:numPr>
                <w:rPr>
                  <w:rFonts w:cs="Arial"/>
                </w:rPr>
              </w:pPr>
              <w:r>
                <w:rPr>
                  <w:rFonts w:cs="Arial"/>
                </w:rPr>
                <w:t>Thursday, May 22, 2025</w:t>
              </w:r>
            </w:p>
            <w:p w14:paraId="7CE74E19" w14:textId="74E951A4" w:rsidR="00BD4410" w:rsidRDefault="00BD4410" w:rsidP="00B6000E">
              <w:pPr>
                <w:pStyle w:val="BodyText"/>
                <w:numPr>
                  <w:ilvl w:val="0"/>
                  <w:numId w:val="20"/>
                </w:numPr>
                <w:rPr>
                  <w:rFonts w:cs="Arial"/>
                </w:rPr>
              </w:pPr>
              <w:r>
                <w:rPr>
                  <w:rFonts w:cs="Arial"/>
                </w:rPr>
                <w:t>Thursday, June 26, 2025</w:t>
              </w:r>
            </w:p>
            <w:p w14:paraId="35EDF3AB" w14:textId="2BFBF1AA" w:rsidR="00BD4410" w:rsidRDefault="00BD4410" w:rsidP="00B6000E">
              <w:pPr>
                <w:pStyle w:val="BodyText"/>
                <w:numPr>
                  <w:ilvl w:val="0"/>
                  <w:numId w:val="20"/>
                </w:numPr>
                <w:rPr>
                  <w:rFonts w:cs="Arial"/>
                </w:rPr>
              </w:pPr>
              <w:r>
                <w:rPr>
                  <w:rFonts w:cs="Arial"/>
                </w:rPr>
                <w:t>Thursday, July 24, 2025</w:t>
              </w:r>
            </w:p>
            <w:p w14:paraId="7B72E28B" w14:textId="5BB8014A" w:rsidR="00BD4410" w:rsidRDefault="00BD4410" w:rsidP="00B6000E">
              <w:pPr>
                <w:pStyle w:val="BodyText"/>
                <w:numPr>
                  <w:ilvl w:val="0"/>
                  <w:numId w:val="20"/>
                </w:numPr>
                <w:rPr>
                  <w:rFonts w:cs="Arial"/>
                </w:rPr>
              </w:pPr>
              <w:r>
                <w:rPr>
                  <w:rFonts w:cs="Arial"/>
                </w:rPr>
                <w:t>Thursday, August 28, 2025</w:t>
              </w:r>
            </w:p>
            <w:p w14:paraId="3D165584" w14:textId="4A05D0B4" w:rsidR="00BD4410" w:rsidRDefault="00BD4410" w:rsidP="00B6000E">
              <w:pPr>
                <w:pStyle w:val="BodyText"/>
                <w:numPr>
                  <w:ilvl w:val="0"/>
                  <w:numId w:val="20"/>
                </w:numPr>
                <w:rPr>
                  <w:rFonts w:cs="Arial"/>
                </w:rPr>
              </w:pPr>
              <w:r>
                <w:rPr>
                  <w:rFonts w:cs="Arial"/>
                </w:rPr>
                <w:t>Thursday, September 25, 2025</w:t>
              </w:r>
            </w:p>
            <w:p w14:paraId="5C246806" w14:textId="5CCC7EA7" w:rsidR="00BD4410" w:rsidRDefault="00BD4410" w:rsidP="00B6000E">
              <w:pPr>
                <w:pStyle w:val="BodyText"/>
                <w:numPr>
                  <w:ilvl w:val="0"/>
                  <w:numId w:val="20"/>
                </w:numPr>
                <w:rPr>
                  <w:rFonts w:cs="Arial"/>
                </w:rPr>
              </w:pPr>
              <w:r>
                <w:rPr>
                  <w:rFonts w:cs="Arial"/>
                </w:rPr>
                <w:t xml:space="preserve">Thursday, October </w:t>
              </w:r>
              <w:r w:rsidR="00CB1759">
                <w:rPr>
                  <w:rFonts w:cs="Arial"/>
                </w:rPr>
                <w:t>23, 2025</w:t>
              </w:r>
            </w:p>
            <w:p w14:paraId="2C23BF76" w14:textId="27A59989" w:rsidR="00CB1759" w:rsidRDefault="00CB1759" w:rsidP="00B6000E">
              <w:pPr>
                <w:pStyle w:val="BodyText"/>
                <w:numPr>
                  <w:ilvl w:val="0"/>
                  <w:numId w:val="20"/>
                </w:numPr>
                <w:rPr>
                  <w:rFonts w:cs="Arial"/>
                </w:rPr>
              </w:pPr>
              <w:r>
                <w:rPr>
                  <w:rFonts w:cs="Arial"/>
                </w:rPr>
                <w:t>Thursday, November 20, 2025</w:t>
              </w:r>
            </w:p>
            <w:p w14:paraId="16FFE933" w14:textId="00D08925" w:rsidR="00CB1759" w:rsidRDefault="00CB1759" w:rsidP="00B6000E">
              <w:pPr>
                <w:pStyle w:val="BodyText"/>
                <w:numPr>
                  <w:ilvl w:val="0"/>
                  <w:numId w:val="20"/>
                </w:numPr>
                <w:rPr>
                  <w:rFonts w:cs="Arial"/>
                </w:rPr>
              </w:pPr>
              <w:r>
                <w:rPr>
                  <w:rFonts w:cs="Arial"/>
                </w:rPr>
                <w:t>Thursday, December 18, 2025</w:t>
              </w:r>
            </w:p>
            <w:p w14:paraId="5B29F6BA" w14:textId="31D3E290" w:rsidR="00CB1759" w:rsidRDefault="00CB1759" w:rsidP="00B6000E">
              <w:pPr>
                <w:pStyle w:val="BodyText"/>
                <w:numPr>
                  <w:ilvl w:val="0"/>
                  <w:numId w:val="20"/>
                </w:numPr>
                <w:rPr>
                  <w:rFonts w:cs="Arial"/>
                </w:rPr>
              </w:pPr>
              <w:r>
                <w:rPr>
                  <w:rFonts w:cs="Arial"/>
                </w:rPr>
                <w:t>Thursday, January 22, 2026</w:t>
              </w:r>
            </w:p>
            <w:p w14:paraId="28A777BE" w14:textId="14D797E3" w:rsidR="00CB1759" w:rsidRDefault="00CB1759" w:rsidP="00B6000E">
              <w:pPr>
                <w:pStyle w:val="BodyText"/>
                <w:numPr>
                  <w:ilvl w:val="0"/>
                  <w:numId w:val="20"/>
                </w:numPr>
                <w:rPr>
                  <w:rFonts w:cs="Arial"/>
                </w:rPr>
              </w:pPr>
              <w:r>
                <w:rPr>
                  <w:rFonts w:cs="Arial"/>
                </w:rPr>
                <w:t>Thursday, February 26, 2026</w:t>
              </w:r>
            </w:p>
            <w:p w14:paraId="2DEAA8BF" w14:textId="52373E9F" w:rsidR="00CB1759" w:rsidRDefault="00CB1759" w:rsidP="00B6000E">
              <w:pPr>
                <w:pStyle w:val="BodyText"/>
                <w:numPr>
                  <w:ilvl w:val="0"/>
                  <w:numId w:val="20"/>
                </w:numPr>
                <w:rPr>
                  <w:rFonts w:cs="Arial"/>
                </w:rPr>
              </w:pPr>
              <w:r>
                <w:rPr>
                  <w:rFonts w:cs="Arial"/>
                </w:rPr>
                <w:lastRenderedPageBreak/>
                <w:t>Thursday, March 26, 2026</w:t>
              </w:r>
            </w:p>
            <w:p w14:paraId="2C6A2D4F" w14:textId="2B8B28BA" w:rsidR="00CB1759" w:rsidRDefault="00CB1759" w:rsidP="00B6000E">
              <w:pPr>
                <w:pStyle w:val="BodyText"/>
                <w:numPr>
                  <w:ilvl w:val="0"/>
                  <w:numId w:val="20"/>
                </w:numPr>
                <w:rPr>
                  <w:rFonts w:cs="Arial"/>
                </w:rPr>
              </w:pPr>
              <w:r>
                <w:rPr>
                  <w:rFonts w:cs="Arial"/>
                </w:rPr>
                <w:t>Thursday, April 23, 2026</w:t>
              </w:r>
            </w:p>
            <w:p w14:paraId="14A635E0" w14:textId="5E41FEB2" w:rsidR="00CB1759" w:rsidRDefault="00CB1759" w:rsidP="00B6000E">
              <w:pPr>
                <w:pStyle w:val="BodyText"/>
                <w:numPr>
                  <w:ilvl w:val="0"/>
                  <w:numId w:val="20"/>
                </w:numPr>
                <w:rPr>
                  <w:rFonts w:cs="Arial"/>
                </w:rPr>
              </w:pPr>
              <w:r>
                <w:rPr>
                  <w:rFonts w:cs="Arial"/>
                </w:rPr>
                <w:t>Thursday, May 28, 2026</w:t>
              </w:r>
            </w:p>
            <w:p w14:paraId="24D4C9CF" w14:textId="1B58AEC0" w:rsidR="00CB1759" w:rsidRDefault="00CB1759" w:rsidP="00B6000E">
              <w:pPr>
                <w:pStyle w:val="BodyText"/>
                <w:numPr>
                  <w:ilvl w:val="0"/>
                  <w:numId w:val="20"/>
                </w:numPr>
                <w:rPr>
                  <w:rFonts w:cs="Arial"/>
                </w:rPr>
              </w:pPr>
              <w:r>
                <w:rPr>
                  <w:rFonts w:cs="Arial"/>
                </w:rPr>
                <w:t>Thursday, June 25, 2026</w:t>
              </w:r>
            </w:p>
            <w:p w14:paraId="3434C9AD" w14:textId="2955F165" w:rsidR="00CB1759" w:rsidRDefault="00CB1759" w:rsidP="00B6000E">
              <w:pPr>
                <w:pStyle w:val="BodyText"/>
                <w:numPr>
                  <w:ilvl w:val="0"/>
                  <w:numId w:val="20"/>
                </w:numPr>
                <w:rPr>
                  <w:rFonts w:cs="Arial"/>
                </w:rPr>
              </w:pPr>
              <w:r>
                <w:rPr>
                  <w:rFonts w:cs="Arial"/>
                </w:rPr>
                <w:t>Thursday, July 23, 2026</w:t>
              </w:r>
            </w:p>
            <w:p w14:paraId="611A724D" w14:textId="7A8781C8" w:rsidR="00CB1759" w:rsidRDefault="00CB1759" w:rsidP="00B6000E">
              <w:pPr>
                <w:pStyle w:val="BodyText"/>
                <w:numPr>
                  <w:ilvl w:val="0"/>
                  <w:numId w:val="20"/>
                </w:numPr>
                <w:rPr>
                  <w:rFonts w:cs="Arial"/>
                </w:rPr>
              </w:pPr>
              <w:r>
                <w:rPr>
                  <w:rFonts w:cs="Arial"/>
                </w:rPr>
                <w:t>Thursday, August 27, 2026</w:t>
              </w:r>
            </w:p>
            <w:p w14:paraId="3B8AD722" w14:textId="613F3005" w:rsidR="00CB1759" w:rsidRPr="000104B1" w:rsidRDefault="00CB1759" w:rsidP="00B6000E">
              <w:pPr>
                <w:pStyle w:val="BodyText"/>
                <w:numPr>
                  <w:ilvl w:val="0"/>
                  <w:numId w:val="20"/>
                </w:numPr>
                <w:rPr>
                  <w:rFonts w:cs="Arial"/>
                </w:rPr>
              </w:pPr>
              <w:r>
                <w:rPr>
                  <w:rFonts w:cs="Arial"/>
                </w:rPr>
                <w:t>Thursday, September 2</w:t>
              </w:r>
              <w:r w:rsidR="00C8496B">
                <w:rPr>
                  <w:rFonts w:cs="Arial"/>
                </w:rPr>
                <w:t>4</w:t>
              </w:r>
              <w:r>
                <w:rPr>
                  <w:rFonts w:cs="Arial"/>
                </w:rPr>
                <w:t>, 2026</w:t>
              </w:r>
            </w:p>
          </w:sdtContent>
        </w:sdt>
        <w:p w14:paraId="5387C741" w14:textId="77777777" w:rsidR="000104B1" w:rsidRDefault="002D7917" w:rsidP="000104B1">
          <w:pPr>
            <w:pStyle w:val="BodyText"/>
            <w:rPr>
              <w:rFonts w:cs="Arial"/>
            </w:rPr>
          </w:pPr>
        </w:p>
      </w:sdtContent>
    </w:sdt>
    <w:p w14:paraId="18D2BD4F" w14:textId="5EBAD9D5" w:rsidR="0017400B" w:rsidRPr="0028545D" w:rsidRDefault="0017400B" w:rsidP="0017400B">
      <w:pPr>
        <w:pStyle w:val="BodyTextafterheading"/>
      </w:pPr>
    </w:p>
    <w:p w14:paraId="2F957EB5" w14:textId="74C14B8A" w:rsidR="0017400B" w:rsidRPr="0028545D" w:rsidRDefault="0017400B" w:rsidP="0017400B">
      <w:pPr>
        <w:pStyle w:val="Heading2"/>
      </w:pPr>
      <w:bookmarkStart w:id="7" w:name="_Toc128743478"/>
      <w:r w:rsidRPr="0028545D">
        <w:t>Officer Selection Schedule</w:t>
      </w:r>
      <w:bookmarkEnd w:id="7"/>
    </w:p>
    <w:p w14:paraId="6E7BC03F" w14:textId="520E87C7" w:rsidR="0017400B" w:rsidRPr="0028545D" w:rsidRDefault="005F1423" w:rsidP="00B67247">
      <w:pPr>
        <w:pStyle w:val="BodyTextafterheading"/>
        <w:ind w:firstLine="720"/>
      </w:pPr>
      <w:r>
        <w:t>The dates of the 2024, 2025, and 2026 General Assemblies have not been determined as of the date of the Plan submission.</w:t>
      </w:r>
      <w:r w:rsidR="000B4F8C">
        <w:t xml:space="preserve">  They generally occur on the third or fourth Friday of June.</w:t>
      </w:r>
    </w:p>
    <w:p w14:paraId="32F86967" w14:textId="5C2071DC" w:rsidR="005E5043" w:rsidRPr="0028545D" w:rsidRDefault="00B42995" w:rsidP="005E5043">
      <w:pPr>
        <w:pStyle w:val="Heading2"/>
      </w:pPr>
      <w:bookmarkStart w:id="8" w:name="_Toc128743479"/>
      <w:r w:rsidRPr="0028545D">
        <w:t xml:space="preserve">Current </w:t>
      </w:r>
      <w:r w:rsidR="005E5043" w:rsidRPr="0028545D">
        <w:t>Officers</w:t>
      </w:r>
      <w:bookmarkEnd w:id="8"/>
    </w:p>
    <w:p w14:paraId="2CD024AD" w14:textId="1AD78FED" w:rsidR="005E5043" w:rsidRPr="0028545D" w:rsidRDefault="000D7866" w:rsidP="005E5043">
      <w:pPr>
        <w:pStyle w:val="ListBullet"/>
      </w:pPr>
      <w:r>
        <w:t>President</w:t>
      </w:r>
      <w:r w:rsidR="00E94A15">
        <w:t xml:space="preserve">:  Andrew </w:t>
      </w:r>
      <w:proofErr w:type="spellStart"/>
      <w:r w:rsidR="00E94A15">
        <w:t>Piel</w:t>
      </w:r>
      <w:proofErr w:type="spellEnd"/>
      <w:r w:rsidR="00E94A15">
        <w:t>, Councilmember, City of Arlington</w:t>
      </w:r>
      <w:r w:rsidR="004F4FAB">
        <w:t xml:space="preserve"> (2022-2023)</w:t>
      </w:r>
    </w:p>
    <w:p w14:paraId="236667BF" w14:textId="2D7E6A75" w:rsidR="00236BC2" w:rsidRPr="0028545D" w:rsidRDefault="005E5043" w:rsidP="005E5043">
      <w:pPr>
        <w:pStyle w:val="ListBullet"/>
      </w:pPr>
      <w:r w:rsidRPr="0028545D">
        <w:t>Vice</w:t>
      </w:r>
      <w:r w:rsidR="000D7866">
        <w:t>-President</w:t>
      </w:r>
      <w:r w:rsidR="00E94A15">
        <w:t xml:space="preserve">:  </w:t>
      </w:r>
      <w:r w:rsidR="00CC3C60">
        <w:t xml:space="preserve">Bill </w:t>
      </w:r>
      <w:proofErr w:type="spellStart"/>
      <w:r w:rsidR="00CC3C60">
        <w:t>Heidemann</w:t>
      </w:r>
      <w:proofErr w:type="spellEnd"/>
      <w:r w:rsidR="00CC3C60">
        <w:t>, Mayor, City of Corinth</w:t>
      </w:r>
      <w:r w:rsidR="004F4FAB">
        <w:t xml:space="preserve"> (2022-2023)</w:t>
      </w:r>
    </w:p>
    <w:p w14:paraId="4479CA2E" w14:textId="6F9BB321" w:rsidR="00236BC2" w:rsidRPr="0028545D" w:rsidRDefault="000D7866" w:rsidP="005E5043">
      <w:pPr>
        <w:pStyle w:val="ListBullet"/>
      </w:pPr>
      <w:r>
        <w:t>Secretary-</w:t>
      </w:r>
      <w:r w:rsidR="00236BC2" w:rsidRPr="0028545D">
        <w:t>Treasurer</w:t>
      </w:r>
      <w:r w:rsidR="00C25F96">
        <w:t>: Chris Hill, County Judge, Collin County</w:t>
      </w:r>
      <w:r w:rsidR="004F4FAB">
        <w:t xml:space="preserve"> (2022-2023)</w:t>
      </w:r>
    </w:p>
    <w:p w14:paraId="591D472F" w14:textId="562D1C6F" w:rsidR="00236BC2" w:rsidRPr="0028545D" w:rsidRDefault="00236BC2" w:rsidP="005E5043">
      <w:pPr>
        <w:pStyle w:val="ListBullet"/>
      </w:pPr>
      <w:r w:rsidRPr="0028545D">
        <w:t xml:space="preserve">Secretary (or equivalent position): </w:t>
      </w:r>
      <w:r w:rsidR="00C25F96">
        <w:t>Chris Hill, County Judge, Collin County</w:t>
      </w:r>
      <w:r w:rsidR="004F4FAB">
        <w:t xml:space="preserve"> (2022-2023)</w:t>
      </w:r>
    </w:p>
    <w:p w14:paraId="158E8583" w14:textId="558FE5C2" w:rsidR="00236BC2" w:rsidRPr="0028545D" w:rsidRDefault="00236BC2" w:rsidP="005E5043">
      <w:pPr>
        <w:pStyle w:val="ListBullet"/>
      </w:pPr>
      <w:r w:rsidRPr="0028545D">
        <w:t xml:space="preserve">Immediate Past Chair (or President): </w:t>
      </w:r>
      <w:r w:rsidR="00C25F96">
        <w:t>David Sweet, County Judge, Rockwall County</w:t>
      </w:r>
      <w:r w:rsidR="004F4FAB">
        <w:t xml:space="preserve"> (</w:t>
      </w:r>
      <w:r w:rsidR="00147FF6">
        <w:t xml:space="preserve">2021 </w:t>
      </w:r>
      <w:r w:rsidR="004F4FAB">
        <w:t>–</w:t>
      </w:r>
      <w:r w:rsidR="00147FF6">
        <w:t xml:space="preserve"> 2022</w:t>
      </w:r>
      <w:r w:rsidR="004F4FAB">
        <w:t>)</w:t>
      </w:r>
    </w:p>
    <w:p w14:paraId="440A58ED" w14:textId="598094FA" w:rsidR="0017400B" w:rsidRPr="0028545D" w:rsidRDefault="00070746" w:rsidP="00D073A8">
      <w:pPr>
        <w:pStyle w:val="Heading1"/>
      </w:pPr>
      <w:bookmarkStart w:id="9" w:name="_Toc128743480"/>
      <w:r w:rsidRPr="0028545D">
        <w:lastRenderedPageBreak/>
        <w:t xml:space="preserve">Section 4. </w:t>
      </w:r>
      <w:r w:rsidR="00D073A8" w:rsidRPr="0028545D">
        <w:t>Advisory Council</w:t>
      </w:r>
      <w:bookmarkEnd w:id="9"/>
    </w:p>
    <w:p w14:paraId="42AEE501" w14:textId="7AF5E53B" w:rsidR="00240E4C" w:rsidRPr="0028545D" w:rsidRDefault="00240E4C" w:rsidP="00877616">
      <w:pPr>
        <w:pStyle w:val="BlockText"/>
      </w:pPr>
      <w:r w:rsidRPr="0028545D">
        <w:t xml:space="preserve">Legal References: </w:t>
      </w:r>
      <w:r w:rsidR="00877616" w:rsidRPr="0028545D">
        <w:t xml:space="preserve">45 CFR 1321.57; </w:t>
      </w:r>
      <w:r w:rsidRPr="0028545D">
        <w:t>OAA 2020</w:t>
      </w:r>
      <w:r w:rsidR="00877616" w:rsidRPr="0028545D">
        <w:t xml:space="preserve"> </w:t>
      </w:r>
      <w:r w:rsidRPr="0028545D">
        <w:t xml:space="preserve">306(a)(6)(D) </w:t>
      </w:r>
    </w:p>
    <w:p w14:paraId="5C9CB631" w14:textId="24E00F12" w:rsidR="00D073A8" w:rsidRPr="0028545D" w:rsidRDefault="00D073A8" w:rsidP="00D073A8">
      <w:pPr>
        <w:pStyle w:val="Heading2"/>
      </w:pPr>
      <w:bookmarkStart w:id="10" w:name="_Toc128743481"/>
      <w:r w:rsidRPr="0028545D">
        <w:t>Council Composition</w:t>
      </w:r>
      <w:bookmarkEnd w:id="10"/>
    </w:p>
    <w:p w14:paraId="69A25B6D" w14:textId="207BED9E" w:rsidR="00D073A8" w:rsidRDefault="0068038D" w:rsidP="00D073A8">
      <w:pPr>
        <w:pStyle w:val="BodyTextafterheading"/>
      </w:pPr>
      <w:r>
        <w:tab/>
        <w:t xml:space="preserve">The Regional Aging Advisory Committee (RAAC) is structured so that each of the 14 counties in its Planning Service Area </w:t>
      </w:r>
      <w:r w:rsidR="00C86803">
        <w:t xml:space="preserve">(PSA) </w:t>
      </w:r>
      <w:r>
        <w:t xml:space="preserve">is </w:t>
      </w:r>
      <w:r w:rsidR="00D06861">
        <w:t>entitled to two seats</w:t>
      </w:r>
      <w:r w:rsidR="009A1532">
        <w:t>.  With all seats filled, RAAC has 28 members.</w:t>
      </w:r>
      <w:r w:rsidR="00DC3C8C">
        <w:t xml:space="preserve"> </w:t>
      </w:r>
      <w:r w:rsidR="00C56BDF">
        <w:t>Preference is given to older adults, who must comprise at least half of all members</w:t>
      </w:r>
      <w:r w:rsidR="00ED1F59">
        <w:t>.  In addition to older adults, members include r</w:t>
      </w:r>
      <w:r w:rsidR="00DC3C8C">
        <w:t>epresentatives of older persons</w:t>
      </w:r>
      <w:r w:rsidR="00ED1F59">
        <w:t>, r</w:t>
      </w:r>
      <w:r w:rsidR="00DC3C8C">
        <w:t>epresentatives of health care provider organizations,</w:t>
      </w:r>
      <w:r w:rsidR="00ED1F59">
        <w:t xml:space="preserve"> r</w:t>
      </w:r>
      <w:r w:rsidR="00DC3C8C">
        <w:t>epresentatives of supportive services provider organizations</w:t>
      </w:r>
      <w:r w:rsidR="006A6EC9">
        <w:t>, p</w:t>
      </w:r>
      <w:r w:rsidR="00DC3C8C">
        <w:t>ersons with leadership experience in the private and voluntary sectors</w:t>
      </w:r>
      <w:r w:rsidR="006A6EC9">
        <w:t>, l</w:t>
      </w:r>
      <w:r w:rsidR="00DC3C8C">
        <w:t>ocal elected officials</w:t>
      </w:r>
      <w:r w:rsidR="006A6EC9">
        <w:t>, and t</w:t>
      </w:r>
      <w:r w:rsidR="00DC3C8C">
        <w:t xml:space="preserve">he </w:t>
      </w:r>
      <w:proofErr w:type="gramStart"/>
      <w:r w:rsidR="00DC3C8C">
        <w:t>general public</w:t>
      </w:r>
      <w:proofErr w:type="gramEnd"/>
      <w:r w:rsidR="00DC3C8C">
        <w:t>.</w:t>
      </w:r>
    </w:p>
    <w:p w14:paraId="38B00963" w14:textId="33639D1E" w:rsidR="006A6EC9" w:rsidRPr="006A6EC9" w:rsidRDefault="006A6EC9" w:rsidP="006A6EC9">
      <w:pPr>
        <w:pStyle w:val="BodyText"/>
      </w:pPr>
      <w:r>
        <w:tab/>
        <w:t>RAAC members</w:t>
      </w:r>
      <w:r w:rsidR="003A5C0D">
        <w:t xml:space="preserve">’ primary responsibilities include assisting the NCTAAA in developing and implementing this </w:t>
      </w:r>
      <w:r w:rsidR="006F51DC">
        <w:t xml:space="preserve">plan, representing the interests of older persons and family caregivers, and commenting on policies that affect older </w:t>
      </w:r>
      <w:r w:rsidR="009B7B82">
        <w:t>persons and family caregivers.</w:t>
      </w:r>
    </w:p>
    <w:p w14:paraId="1506BCD9" w14:textId="29688839" w:rsidR="00AB16DA" w:rsidRPr="0028545D" w:rsidRDefault="00532354" w:rsidP="00532354">
      <w:pPr>
        <w:pStyle w:val="Heading3"/>
      </w:pPr>
      <w:r w:rsidRPr="0028545D">
        <w:t>Members by Category</w:t>
      </w:r>
    </w:p>
    <w:p w14:paraId="4C173FC3" w14:textId="736D1131" w:rsidR="00532354" w:rsidRPr="0028545D" w:rsidRDefault="00F2611C" w:rsidP="00F2611C">
      <w:pPr>
        <w:pStyle w:val="BodyTextafterheading"/>
        <w:ind w:firstLine="720"/>
      </w:pPr>
      <w:r>
        <w:t>Table 1 below</w:t>
      </w:r>
      <w:r w:rsidR="00C86803">
        <w:t xml:space="preserve"> reflects</w:t>
      </w:r>
      <w:r w:rsidR="00532354" w:rsidRPr="0028545D">
        <w:t xml:space="preserve"> the number of council members </w:t>
      </w:r>
      <w:r w:rsidR="008C50E4" w:rsidRPr="0028545D">
        <w:t xml:space="preserve">in the PSA </w:t>
      </w:r>
      <w:r w:rsidR="00532354" w:rsidRPr="0028545D">
        <w:t xml:space="preserve">who represent each </w:t>
      </w:r>
      <w:r w:rsidR="008C50E4" w:rsidRPr="0028545D">
        <w:t>category</w:t>
      </w:r>
      <w:r w:rsidR="00532354" w:rsidRPr="0028545D">
        <w:t xml:space="preserve"> listed. A council member may be counted in more than one category.</w:t>
      </w:r>
    </w:p>
    <w:p w14:paraId="25BFBA43" w14:textId="307DDF0F" w:rsidR="00395A0D" w:rsidRPr="0028545D" w:rsidRDefault="00395A0D" w:rsidP="00395A0D">
      <w:pPr>
        <w:pStyle w:val="Caption"/>
      </w:pPr>
      <w:r w:rsidRPr="0028545D">
        <w:t xml:space="preserve">Table </w:t>
      </w:r>
      <w:r w:rsidR="00030C49" w:rsidRPr="0028545D">
        <w:t>1. Advisory Council Members by Category</w:t>
      </w:r>
    </w:p>
    <w:tbl>
      <w:tblPr>
        <w:tblStyle w:val="HHSFinancialData"/>
        <w:tblW w:w="0" w:type="auto"/>
        <w:tblLayout w:type="fixed"/>
        <w:tblLook w:val="04A0" w:firstRow="1" w:lastRow="0" w:firstColumn="1" w:lastColumn="0" w:noHBand="0" w:noVBand="1"/>
      </w:tblPr>
      <w:tblGrid>
        <w:gridCol w:w="7647"/>
        <w:gridCol w:w="1929"/>
      </w:tblGrid>
      <w:tr w:rsidR="00532354" w:rsidRPr="0028545D" w14:paraId="3BC181B3" w14:textId="77777777" w:rsidTr="00CB25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47" w:type="dxa"/>
          </w:tcPr>
          <w:p w14:paraId="693C7E5D" w14:textId="77777777" w:rsidR="00532354" w:rsidRPr="0028545D" w:rsidRDefault="00532354" w:rsidP="0007406F">
            <w:pPr>
              <w:pStyle w:val="TableContent"/>
            </w:pPr>
            <w:r w:rsidRPr="0028545D">
              <w:t>Category</w:t>
            </w:r>
          </w:p>
        </w:tc>
        <w:tc>
          <w:tcPr>
            <w:tcW w:w="1929" w:type="dxa"/>
          </w:tcPr>
          <w:p w14:paraId="50C8A07B" w14:textId="77777777" w:rsidR="00532354" w:rsidRPr="0028545D" w:rsidRDefault="00532354" w:rsidP="0007406F">
            <w:pPr>
              <w:pStyle w:val="TableContent"/>
              <w:cnfStyle w:val="100000000000" w:firstRow="1" w:lastRow="0" w:firstColumn="0" w:lastColumn="0" w:oddVBand="0" w:evenVBand="0" w:oddHBand="0" w:evenHBand="0" w:firstRowFirstColumn="0" w:firstRowLastColumn="0" w:lastRowFirstColumn="0" w:lastRowLastColumn="0"/>
            </w:pPr>
            <w:r w:rsidRPr="0028545D">
              <w:t>Number of Members</w:t>
            </w:r>
          </w:p>
        </w:tc>
      </w:tr>
      <w:tr w:rsidR="00532354" w:rsidRPr="0028545D" w14:paraId="5D383A58"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099982E7" w14:textId="75F64174" w:rsidR="00532354" w:rsidRPr="0028545D" w:rsidRDefault="00532354" w:rsidP="00532354">
            <w:pPr>
              <w:pStyle w:val="TableContent"/>
              <w:rPr>
                <w:b w:val="0"/>
                <w:bCs/>
              </w:rPr>
            </w:pPr>
            <w:r w:rsidRPr="0028545D">
              <w:rPr>
                <w:b w:val="0"/>
                <w:bCs/>
              </w:rPr>
              <w:t xml:space="preserve">Older </w:t>
            </w:r>
            <w:r w:rsidR="00AE6E36" w:rsidRPr="0028545D">
              <w:rPr>
                <w:b w:val="0"/>
                <w:bCs/>
              </w:rPr>
              <w:t>Individuals</w:t>
            </w:r>
            <w:r w:rsidRPr="0028545D">
              <w:rPr>
                <w:b w:val="0"/>
                <w:bCs/>
              </w:rPr>
              <w:t xml:space="preserve"> Residing in </w:t>
            </w:r>
            <w:r w:rsidR="00331AC3" w:rsidRPr="0028545D">
              <w:rPr>
                <w:b w:val="0"/>
                <w:bCs/>
              </w:rPr>
              <w:t>R</w:t>
            </w:r>
            <w:r w:rsidRPr="0028545D">
              <w:rPr>
                <w:b w:val="0"/>
                <w:bCs/>
              </w:rPr>
              <w:t xml:space="preserve">ural </w:t>
            </w:r>
            <w:r w:rsidR="00331AC3" w:rsidRPr="0028545D">
              <w:rPr>
                <w:b w:val="0"/>
                <w:bCs/>
              </w:rPr>
              <w:t>A</w:t>
            </w:r>
            <w:r w:rsidRPr="0028545D">
              <w:rPr>
                <w:b w:val="0"/>
                <w:bCs/>
              </w:rPr>
              <w:t>reas</w:t>
            </w:r>
          </w:p>
        </w:tc>
        <w:tc>
          <w:tcPr>
            <w:tcW w:w="1929" w:type="dxa"/>
          </w:tcPr>
          <w:p w14:paraId="613F8759" w14:textId="3DF2457F"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4</w:t>
            </w:r>
          </w:p>
        </w:tc>
      </w:tr>
      <w:tr w:rsidR="00532354" w:rsidRPr="0028545D" w14:paraId="477D513B"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51233A14" w14:textId="39494DFC" w:rsidR="00532354" w:rsidRPr="0028545D" w:rsidRDefault="00532354" w:rsidP="00331AC3">
            <w:pPr>
              <w:pStyle w:val="TableContent"/>
              <w:rPr>
                <w:bCs/>
              </w:rPr>
            </w:pPr>
            <w:r w:rsidRPr="0028545D">
              <w:rPr>
                <w:b w:val="0"/>
                <w:bCs/>
              </w:rPr>
              <w:t xml:space="preserve">Clients of Title III </w:t>
            </w:r>
            <w:r w:rsidR="00331AC3" w:rsidRPr="0028545D">
              <w:rPr>
                <w:rStyle w:val="Strong"/>
              </w:rPr>
              <w:t>S</w:t>
            </w:r>
            <w:r w:rsidRPr="0028545D">
              <w:rPr>
                <w:b w:val="0"/>
                <w:bCs/>
              </w:rPr>
              <w:t>ervices</w:t>
            </w:r>
          </w:p>
        </w:tc>
        <w:tc>
          <w:tcPr>
            <w:tcW w:w="1929" w:type="dxa"/>
          </w:tcPr>
          <w:p w14:paraId="4F77F19F" w14:textId="1260F36E"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1</w:t>
            </w:r>
          </w:p>
        </w:tc>
      </w:tr>
      <w:tr w:rsidR="00532354" w:rsidRPr="0028545D" w14:paraId="7A5C4DD7"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2DA21090" w14:textId="66A1EF69" w:rsidR="00532354" w:rsidRPr="0028545D" w:rsidRDefault="00532354" w:rsidP="00532354">
            <w:pPr>
              <w:pStyle w:val="TableContent"/>
              <w:rPr>
                <w:b w:val="0"/>
                <w:bCs/>
              </w:rPr>
            </w:pPr>
            <w:r w:rsidRPr="0028545D">
              <w:rPr>
                <w:b w:val="0"/>
                <w:bCs/>
              </w:rPr>
              <w:t xml:space="preserve">Older </w:t>
            </w:r>
            <w:r w:rsidR="00AE6E36" w:rsidRPr="0028545D">
              <w:rPr>
                <w:b w:val="0"/>
                <w:bCs/>
              </w:rPr>
              <w:t>Individuals</w:t>
            </w:r>
          </w:p>
        </w:tc>
        <w:tc>
          <w:tcPr>
            <w:tcW w:w="1929" w:type="dxa"/>
          </w:tcPr>
          <w:p w14:paraId="3D622CC5" w14:textId="2C6771B8"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7</w:t>
            </w:r>
          </w:p>
        </w:tc>
      </w:tr>
      <w:tr w:rsidR="00532354" w:rsidRPr="0028545D" w14:paraId="432A6FCD"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42232DDC" w14:textId="6F0A373E" w:rsidR="00532354" w:rsidRPr="0028545D" w:rsidRDefault="00532354" w:rsidP="00532354">
            <w:pPr>
              <w:pStyle w:val="TableContent"/>
              <w:rPr>
                <w:b w:val="0"/>
                <w:bCs/>
              </w:rPr>
            </w:pPr>
            <w:r w:rsidRPr="0028545D">
              <w:rPr>
                <w:b w:val="0"/>
                <w:bCs/>
              </w:rPr>
              <w:t xml:space="preserve">Minority </w:t>
            </w:r>
            <w:r w:rsidR="00331AC3" w:rsidRPr="0028545D">
              <w:rPr>
                <w:b w:val="0"/>
                <w:bCs/>
              </w:rPr>
              <w:t>O</w:t>
            </w:r>
            <w:r w:rsidRPr="0028545D">
              <w:rPr>
                <w:b w:val="0"/>
                <w:bCs/>
              </w:rPr>
              <w:t>lder</w:t>
            </w:r>
            <w:r w:rsidR="00AE6E36" w:rsidRPr="0028545D">
              <w:rPr>
                <w:b w:val="0"/>
                <w:bCs/>
              </w:rPr>
              <w:t xml:space="preserve"> Individuals</w:t>
            </w:r>
            <w:r w:rsidRPr="0028545D">
              <w:rPr>
                <w:b w:val="0"/>
                <w:bCs/>
              </w:rPr>
              <w:t xml:space="preserve"> </w:t>
            </w:r>
            <w:proofErr w:type="gramStart"/>
            <w:r w:rsidRPr="0028545D">
              <w:rPr>
                <w:b w:val="0"/>
                <w:bCs/>
              </w:rPr>
              <w:t>who</w:t>
            </w:r>
            <w:proofErr w:type="gramEnd"/>
            <w:r w:rsidRPr="0028545D">
              <w:rPr>
                <w:b w:val="0"/>
                <w:bCs/>
              </w:rPr>
              <w:t xml:space="preserve"> </w:t>
            </w:r>
            <w:r w:rsidR="00331AC3" w:rsidRPr="0028545D">
              <w:rPr>
                <w:b w:val="0"/>
                <w:bCs/>
              </w:rPr>
              <w:t>P</w:t>
            </w:r>
            <w:r w:rsidRPr="0028545D">
              <w:rPr>
                <w:b w:val="0"/>
                <w:bCs/>
              </w:rPr>
              <w:t xml:space="preserve">articipate or are </w:t>
            </w:r>
            <w:r w:rsidR="00331AC3" w:rsidRPr="0028545D">
              <w:rPr>
                <w:b w:val="0"/>
                <w:bCs/>
              </w:rPr>
              <w:t>E</w:t>
            </w:r>
            <w:r w:rsidRPr="0028545D">
              <w:rPr>
                <w:b w:val="0"/>
                <w:bCs/>
              </w:rPr>
              <w:t xml:space="preserve">ligible to </w:t>
            </w:r>
            <w:r w:rsidR="00331AC3" w:rsidRPr="0028545D">
              <w:rPr>
                <w:b w:val="0"/>
                <w:bCs/>
              </w:rPr>
              <w:t>P</w:t>
            </w:r>
            <w:r w:rsidRPr="0028545D">
              <w:rPr>
                <w:b w:val="0"/>
                <w:bCs/>
              </w:rPr>
              <w:t xml:space="preserve">articipate in OAA </w:t>
            </w:r>
            <w:r w:rsidR="00331AC3" w:rsidRPr="0028545D">
              <w:rPr>
                <w:b w:val="0"/>
                <w:bCs/>
              </w:rPr>
              <w:t>P</w:t>
            </w:r>
            <w:r w:rsidRPr="0028545D">
              <w:rPr>
                <w:b w:val="0"/>
                <w:bCs/>
              </w:rPr>
              <w:t>rograms</w:t>
            </w:r>
          </w:p>
        </w:tc>
        <w:tc>
          <w:tcPr>
            <w:tcW w:w="1929" w:type="dxa"/>
          </w:tcPr>
          <w:p w14:paraId="5AA33B65" w14:textId="17826082"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1</w:t>
            </w:r>
          </w:p>
        </w:tc>
      </w:tr>
      <w:tr w:rsidR="00532354" w:rsidRPr="0028545D" w14:paraId="071970D1"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4E0FEAB5" w14:textId="38C641DB" w:rsidR="00532354" w:rsidRPr="0028545D" w:rsidRDefault="00532354" w:rsidP="00532354">
            <w:pPr>
              <w:pStyle w:val="TableContent"/>
              <w:rPr>
                <w:b w:val="0"/>
                <w:bCs/>
              </w:rPr>
            </w:pPr>
            <w:r w:rsidRPr="0028545D">
              <w:rPr>
                <w:b w:val="0"/>
                <w:bCs/>
              </w:rPr>
              <w:t xml:space="preserve">Local Elected Officials </w:t>
            </w:r>
          </w:p>
        </w:tc>
        <w:tc>
          <w:tcPr>
            <w:tcW w:w="1929" w:type="dxa"/>
          </w:tcPr>
          <w:p w14:paraId="53ABF66C" w14:textId="7FBD2BB2"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1</w:t>
            </w:r>
          </w:p>
        </w:tc>
      </w:tr>
      <w:tr w:rsidR="00532354" w:rsidRPr="0028545D" w14:paraId="579CD168"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7609C4C2" w14:textId="312E9493" w:rsidR="00532354" w:rsidRPr="0028545D" w:rsidRDefault="00532354" w:rsidP="00532354">
            <w:pPr>
              <w:pStyle w:val="TableContent"/>
              <w:rPr>
                <w:b w:val="0"/>
                <w:bCs/>
              </w:rPr>
            </w:pPr>
            <w:r w:rsidRPr="0028545D">
              <w:rPr>
                <w:b w:val="0"/>
                <w:bCs/>
              </w:rPr>
              <w:t>General Public</w:t>
            </w:r>
          </w:p>
        </w:tc>
        <w:tc>
          <w:tcPr>
            <w:tcW w:w="1929" w:type="dxa"/>
          </w:tcPr>
          <w:p w14:paraId="6FCE4793" w14:textId="77777777" w:rsidR="00532354" w:rsidRPr="0028545D" w:rsidRDefault="00532354" w:rsidP="0007406F">
            <w:pPr>
              <w:pStyle w:val="TableContent"/>
              <w:cnfStyle w:val="000000010000" w:firstRow="0" w:lastRow="0" w:firstColumn="0" w:lastColumn="0" w:oddVBand="0" w:evenVBand="0" w:oddHBand="0" w:evenHBand="1" w:firstRowFirstColumn="0" w:firstRowLastColumn="0" w:lastRowFirstColumn="0" w:lastRowLastColumn="0"/>
            </w:pPr>
          </w:p>
        </w:tc>
      </w:tr>
      <w:tr w:rsidR="00532354" w:rsidRPr="0028545D" w14:paraId="2408D747"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361A5820" w14:textId="100A1D14" w:rsidR="00532354" w:rsidRPr="0028545D" w:rsidRDefault="00532354" w:rsidP="00532354">
            <w:pPr>
              <w:pStyle w:val="TableContent"/>
              <w:rPr>
                <w:b w:val="0"/>
                <w:bCs/>
              </w:rPr>
            </w:pPr>
            <w:r w:rsidRPr="0028545D">
              <w:rPr>
                <w:b w:val="0"/>
                <w:bCs/>
              </w:rPr>
              <w:lastRenderedPageBreak/>
              <w:t xml:space="preserve">Veterans’ </w:t>
            </w:r>
            <w:r w:rsidR="00331AC3" w:rsidRPr="0028545D">
              <w:rPr>
                <w:b w:val="0"/>
                <w:bCs/>
              </w:rPr>
              <w:t>H</w:t>
            </w:r>
            <w:r w:rsidRPr="0028545D">
              <w:rPr>
                <w:b w:val="0"/>
                <w:bCs/>
              </w:rPr>
              <w:t xml:space="preserve">ealth </w:t>
            </w:r>
            <w:r w:rsidR="00331AC3" w:rsidRPr="0028545D">
              <w:rPr>
                <w:b w:val="0"/>
                <w:bCs/>
              </w:rPr>
              <w:t>C</w:t>
            </w:r>
            <w:r w:rsidRPr="0028545D">
              <w:rPr>
                <w:b w:val="0"/>
                <w:bCs/>
              </w:rPr>
              <w:t xml:space="preserve">are </w:t>
            </w:r>
            <w:r w:rsidR="00331AC3" w:rsidRPr="0028545D">
              <w:rPr>
                <w:b w:val="0"/>
                <w:bCs/>
              </w:rPr>
              <w:t>P</w:t>
            </w:r>
            <w:r w:rsidRPr="0028545D">
              <w:rPr>
                <w:b w:val="0"/>
                <w:bCs/>
              </w:rPr>
              <w:t>roviders, if applicable</w:t>
            </w:r>
          </w:p>
        </w:tc>
        <w:tc>
          <w:tcPr>
            <w:tcW w:w="1929" w:type="dxa"/>
          </w:tcPr>
          <w:p w14:paraId="2BB39932" w14:textId="17424F04"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1</w:t>
            </w:r>
          </w:p>
        </w:tc>
      </w:tr>
      <w:tr w:rsidR="00532354" w:rsidRPr="0028545D" w14:paraId="2AE2C9D2"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0237768B" w14:textId="5150196D" w:rsidR="00532354" w:rsidRPr="0028545D" w:rsidRDefault="00532354" w:rsidP="00532354">
            <w:pPr>
              <w:pStyle w:val="TableContent"/>
              <w:rPr>
                <w:b w:val="0"/>
                <w:bCs/>
              </w:rPr>
            </w:pPr>
            <w:r w:rsidRPr="0028545D">
              <w:rPr>
                <w:b w:val="0"/>
                <w:bCs/>
              </w:rPr>
              <w:t>Service</w:t>
            </w:r>
            <w:r w:rsidR="00331AC3" w:rsidRPr="0028545D">
              <w:rPr>
                <w:b w:val="0"/>
                <w:bCs/>
              </w:rPr>
              <w:t xml:space="preserve"> P</w:t>
            </w:r>
            <w:r w:rsidRPr="0028545D">
              <w:rPr>
                <w:b w:val="0"/>
                <w:bCs/>
              </w:rPr>
              <w:t>roviders</w:t>
            </w:r>
          </w:p>
        </w:tc>
        <w:tc>
          <w:tcPr>
            <w:tcW w:w="1929" w:type="dxa"/>
          </w:tcPr>
          <w:p w14:paraId="24CB6B5E" w14:textId="65DE0FF6"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2</w:t>
            </w:r>
          </w:p>
        </w:tc>
      </w:tr>
      <w:tr w:rsidR="00532354" w:rsidRPr="0028545D" w14:paraId="2FB74CFC"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59655182" w14:textId="61D57391" w:rsidR="00532354" w:rsidRPr="0028545D" w:rsidRDefault="00532354" w:rsidP="00532354">
            <w:pPr>
              <w:pStyle w:val="TableContent"/>
              <w:rPr>
                <w:b w:val="0"/>
                <w:bCs/>
              </w:rPr>
            </w:pPr>
            <w:r w:rsidRPr="0028545D">
              <w:rPr>
                <w:b w:val="0"/>
                <w:bCs/>
              </w:rPr>
              <w:t xml:space="preserve">Family </w:t>
            </w:r>
            <w:r w:rsidR="00331AC3" w:rsidRPr="0028545D">
              <w:rPr>
                <w:b w:val="0"/>
                <w:bCs/>
              </w:rPr>
              <w:t>C</w:t>
            </w:r>
            <w:r w:rsidRPr="0028545D">
              <w:rPr>
                <w:b w:val="0"/>
                <w:bCs/>
              </w:rPr>
              <w:t xml:space="preserve">aregivers of </w:t>
            </w:r>
            <w:r w:rsidR="00331AC3" w:rsidRPr="0028545D">
              <w:rPr>
                <w:b w:val="0"/>
                <w:bCs/>
              </w:rPr>
              <w:t>O</w:t>
            </w:r>
            <w:r w:rsidRPr="0028545D">
              <w:rPr>
                <w:b w:val="0"/>
                <w:bCs/>
              </w:rPr>
              <w:t xml:space="preserve">lder </w:t>
            </w:r>
            <w:r w:rsidR="00AE6E36" w:rsidRPr="0028545D">
              <w:rPr>
                <w:b w:val="0"/>
                <w:bCs/>
              </w:rPr>
              <w:t>Individuals</w:t>
            </w:r>
            <w:r w:rsidRPr="0028545D">
              <w:rPr>
                <w:b w:val="0"/>
                <w:bCs/>
              </w:rPr>
              <w:t xml:space="preserve"> who are </w:t>
            </w:r>
            <w:r w:rsidR="00331AC3" w:rsidRPr="0028545D">
              <w:rPr>
                <w:b w:val="0"/>
                <w:bCs/>
              </w:rPr>
              <w:t>Mi</w:t>
            </w:r>
            <w:r w:rsidRPr="0028545D">
              <w:rPr>
                <w:b w:val="0"/>
                <w:bCs/>
              </w:rPr>
              <w:t xml:space="preserve">nority or who </w:t>
            </w:r>
            <w:r w:rsidR="00331AC3" w:rsidRPr="0028545D">
              <w:rPr>
                <w:b w:val="0"/>
                <w:bCs/>
              </w:rPr>
              <w:t>R</w:t>
            </w:r>
            <w:r w:rsidRPr="0028545D">
              <w:rPr>
                <w:b w:val="0"/>
                <w:bCs/>
              </w:rPr>
              <w:t xml:space="preserve">eside in </w:t>
            </w:r>
            <w:r w:rsidR="00331AC3" w:rsidRPr="0028545D">
              <w:rPr>
                <w:b w:val="0"/>
                <w:bCs/>
              </w:rPr>
              <w:t>R</w:t>
            </w:r>
            <w:r w:rsidRPr="0028545D">
              <w:rPr>
                <w:b w:val="0"/>
                <w:bCs/>
              </w:rPr>
              <w:t xml:space="preserve">ural </w:t>
            </w:r>
            <w:r w:rsidR="00331AC3" w:rsidRPr="0028545D">
              <w:rPr>
                <w:b w:val="0"/>
                <w:bCs/>
              </w:rPr>
              <w:t>A</w:t>
            </w:r>
            <w:r w:rsidRPr="0028545D">
              <w:rPr>
                <w:b w:val="0"/>
                <w:bCs/>
              </w:rPr>
              <w:t>reas</w:t>
            </w:r>
          </w:p>
        </w:tc>
        <w:tc>
          <w:tcPr>
            <w:tcW w:w="1929" w:type="dxa"/>
          </w:tcPr>
          <w:p w14:paraId="1EF4C85D" w14:textId="13AA4CE2" w:rsidR="00532354" w:rsidRPr="0028545D" w:rsidRDefault="00532354" w:rsidP="0007406F">
            <w:pPr>
              <w:pStyle w:val="TableContent"/>
              <w:cnfStyle w:val="000000000000" w:firstRow="0" w:lastRow="0" w:firstColumn="0" w:lastColumn="0" w:oddVBand="0" w:evenVBand="0" w:oddHBand="0" w:evenHBand="0" w:firstRowFirstColumn="0" w:firstRowLastColumn="0" w:lastRowFirstColumn="0" w:lastRowLastColumn="0"/>
            </w:pPr>
          </w:p>
        </w:tc>
      </w:tr>
      <w:tr w:rsidR="00532354" w:rsidRPr="0028545D" w14:paraId="6FA24092"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2611380A" w14:textId="1D6F6CAE" w:rsidR="00532354" w:rsidRPr="0028545D" w:rsidRDefault="00532354" w:rsidP="00532354">
            <w:pPr>
              <w:pStyle w:val="TableContent"/>
              <w:rPr>
                <w:b w:val="0"/>
                <w:bCs/>
              </w:rPr>
            </w:pPr>
            <w:r w:rsidRPr="0028545D">
              <w:rPr>
                <w:b w:val="0"/>
                <w:bCs/>
              </w:rPr>
              <w:t xml:space="preserve">Business </w:t>
            </w:r>
            <w:r w:rsidR="00331AC3" w:rsidRPr="0028545D">
              <w:rPr>
                <w:b w:val="0"/>
                <w:bCs/>
              </w:rPr>
              <w:t>C</w:t>
            </w:r>
            <w:r w:rsidRPr="0028545D">
              <w:rPr>
                <w:b w:val="0"/>
                <w:bCs/>
              </w:rPr>
              <w:t xml:space="preserve">ommunity </w:t>
            </w:r>
            <w:r w:rsidR="00331AC3" w:rsidRPr="0028545D">
              <w:rPr>
                <w:b w:val="0"/>
                <w:bCs/>
              </w:rPr>
              <w:t>R</w:t>
            </w:r>
            <w:r w:rsidRPr="0028545D">
              <w:rPr>
                <w:b w:val="0"/>
                <w:bCs/>
              </w:rPr>
              <w:t>epresentatives</w:t>
            </w:r>
          </w:p>
        </w:tc>
        <w:tc>
          <w:tcPr>
            <w:tcW w:w="1929" w:type="dxa"/>
          </w:tcPr>
          <w:p w14:paraId="7D9F9EF6" w14:textId="13174376"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8</w:t>
            </w:r>
          </w:p>
        </w:tc>
      </w:tr>
      <w:tr w:rsidR="00532354" w:rsidRPr="0028545D" w14:paraId="3CD55F1A"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3E940EF6" w14:textId="6DFB3A4E" w:rsidR="00532354" w:rsidRPr="0028545D" w:rsidRDefault="00532354" w:rsidP="00532354">
            <w:pPr>
              <w:pStyle w:val="TableContent"/>
              <w:rPr>
                <w:b w:val="0"/>
                <w:bCs/>
              </w:rPr>
            </w:pPr>
            <w:r w:rsidRPr="0028545D">
              <w:rPr>
                <w:b w:val="0"/>
                <w:bCs/>
              </w:rPr>
              <w:t xml:space="preserve">Representatives of </w:t>
            </w:r>
            <w:r w:rsidR="00331AC3" w:rsidRPr="0028545D">
              <w:rPr>
                <w:b w:val="0"/>
                <w:bCs/>
              </w:rPr>
              <w:t>O</w:t>
            </w:r>
            <w:r w:rsidRPr="0028545D">
              <w:rPr>
                <w:b w:val="0"/>
                <w:bCs/>
              </w:rPr>
              <w:t xml:space="preserve">lder </w:t>
            </w:r>
            <w:r w:rsidR="00AE6E36" w:rsidRPr="0028545D">
              <w:rPr>
                <w:b w:val="0"/>
                <w:bCs/>
              </w:rPr>
              <w:t>Individuals</w:t>
            </w:r>
          </w:p>
        </w:tc>
        <w:tc>
          <w:tcPr>
            <w:tcW w:w="1929" w:type="dxa"/>
          </w:tcPr>
          <w:p w14:paraId="510EB8D3" w14:textId="1E6A36A5"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12</w:t>
            </w:r>
          </w:p>
        </w:tc>
      </w:tr>
      <w:tr w:rsidR="00532354" w:rsidRPr="0028545D" w14:paraId="70355599"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60AE4A3A" w14:textId="5B55C054" w:rsidR="00532354" w:rsidRPr="0028545D" w:rsidRDefault="00532354" w:rsidP="00532354">
            <w:pPr>
              <w:pStyle w:val="TableContent"/>
              <w:rPr>
                <w:b w:val="0"/>
                <w:bCs/>
              </w:rPr>
            </w:pPr>
            <w:r w:rsidRPr="0028545D">
              <w:rPr>
                <w:b w:val="0"/>
                <w:bCs/>
              </w:rPr>
              <w:t xml:space="preserve">Representatives of </w:t>
            </w:r>
            <w:r w:rsidR="00331AC3" w:rsidRPr="0028545D">
              <w:rPr>
                <w:b w:val="0"/>
                <w:bCs/>
              </w:rPr>
              <w:t>H</w:t>
            </w:r>
            <w:r w:rsidRPr="0028545D">
              <w:rPr>
                <w:b w:val="0"/>
                <w:bCs/>
              </w:rPr>
              <w:t xml:space="preserve">ealth </w:t>
            </w:r>
            <w:r w:rsidR="00331AC3" w:rsidRPr="0028545D">
              <w:rPr>
                <w:b w:val="0"/>
                <w:bCs/>
              </w:rPr>
              <w:t>C</w:t>
            </w:r>
            <w:r w:rsidRPr="0028545D">
              <w:rPr>
                <w:b w:val="0"/>
                <w:bCs/>
              </w:rPr>
              <w:t xml:space="preserve">are </w:t>
            </w:r>
            <w:r w:rsidR="00331AC3" w:rsidRPr="0028545D">
              <w:rPr>
                <w:b w:val="0"/>
                <w:bCs/>
              </w:rPr>
              <w:t>P</w:t>
            </w:r>
            <w:r w:rsidRPr="0028545D">
              <w:rPr>
                <w:b w:val="0"/>
                <w:bCs/>
              </w:rPr>
              <w:t xml:space="preserve">rovider </w:t>
            </w:r>
            <w:r w:rsidR="00331AC3" w:rsidRPr="0028545D">
              <w:rPr>
                <w:b w:val="0"/>
                <w:bCs/>
              </w:rPr>
              <w:t>O</w:t>
            </w:r>
            <w:r w:rsidRPr="0028545D">
              <w:rPr>
                <w:b w:val="0"/>
                <w:bCs/>
              </w:rPr>
              <w:t>rganizations</w:t>
            </w:r>
          </w:p>
        </w:tc>
        <w:tc>
          <w:tcPr>
            <w:tcW w:w="1929" w:type="dxa"/>
          </w:tcPr>
          <w:p w14:paraId="19626E7C" w14:textId="6BBF0B1D"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2</w:t>
            </w:r>
          </w:p>
        </w:tc>
      </w:tr>
      <w:tr w:rsidR="00532354" w:rsidRPr="0028545D" w14:paraId="68586269" w14:textId="77777777" w:rsidTr="00CB256A">
        <w:tc>
          <w:tcPr>
            <w:cnfStyle w:val="001000000000" w:firstRow="0" w:lastRow="0" w:firstColumn="1" w:lastColumn="0" w:oddVBand="0" w:evenVBand="0" w:oddHBand="0" w:evenHBand="0" w:firstRowFirstColumn="0" w:firstRowLastColumn="0" w:lastRowFirstColumn="0" w:lastRowLastColumn="0"/>
            <w:tcW w:w="7647" w:type="dxa"/>
          </w:tcPr>
          <w:p w14:paraId="4921C485" w14:textId="03C03ED2" w:rsidR="00532354" w:rsidRPr="0028545D" w:rsidRDefault="00532354" w:rsidP="00532354">
            <w:pPr>
              <w:pStyle w:val="TableContent"/>
              <w:rPr>
                <w:b w:val="0"/>
                <w:bCs/>
              </w:rPr>
            </w:pPr>
            <w:r w:rsidRPr="0028545D">
              <w:rPr>
                <w:b w:val="0"/>
                <w:bCs/>
              </w:rPr>
              <w:t xml:space="preserve">People with </w:t>
            </w:r>
            <w:r w:rsidR="00331AC3" w:rsidRPr="0028545D">
              <w:rPr>
                <w:b w:val="0"/>
                <w:bCs/>
              </w:rPr>
              <w:t>L</w:t>
            </w:r>
            <w:r w:rsidRPr="0028545D">
              <w:rPr>
                <w:b w:val="0"/>
                <w:bCs/>
              </w:rPr>
              <w:t xml:space="preserve">eadership </w:t>
            </w:r>
            <w:r w:rsidR="00331AC3" w:rsidRPr="0028545D">
              <w:rPr>
                <w:b w:val="0"/>
                <w:bCs/>
              </w:rPr>
              <w:t>E</w:t>
            </w:r>
            <w:r w:rsidRPr="0028545D">
              <w:rPr>
                <w:b w:val="0"/>
                <w:bCs/>
              </w:rPr>
              <w:t xml:space="preserve">xperience in the </w:t>
            </w:r>
            <w:r w:rsidR="00331AC3" w:rsidRPr="0028545D">
              <w:rPr>
                <w:b w:val="0"/>
                <w:bCs/>
              </w:rPr>
              <w:t>P</w:t>
            </w:r>
            <w:r w:rsidRPr="0028545D">
              <w:rPr>
                <w:b w:val="0"/>
                <w:bCs/>
              </w:rPr>
              <w:t xml:space="preserve">rivate and </w:t>
            </w:r>
            <w:r w:rsidR="00331AC3" w:rsidRPr="0028545D">
              <w:rPr>
                <w:b w:val="0"/>
                <w:bCs/>
              </w:rPr>
              <w:t>V</w:t>
            </w:r>
            <w:r w:rsidRPr="0028545D">
              <w:rPr>
                <w:b w:val="0"/>
                <w:bCs/>
              </w:rPr>
              <w:t xml:space="preserve">oluntary </w:t>
            </w:r>
            <w:r w:rsidR="00331AC3" w:rsidRPr="0028545D">
              <w:rPr>
                <w:b w:val="0"/>
                <w:bCs/>
              </w:rPr>
              <w:t>S</w:t>
            </w:r>
            <w:r w:rsidRPr="0028545D">
              <w:rPr>
                <w:b w:val="0"/>
                <w:bCs/>
              </w:rPr>
              <w:t>ector</w:t>
            </w:r>
          </w:p>
        </w:tc>
        <w:tc>
          <w:tcPr>
            <w:tcW w:w="1929" w:type="dxa"/>
          </w:tcPr>
          <w:p w14:paraId="2F7CF88F" w14:textId="1B1A5A10" w:rsidR="00532354" w:rsidRPr="0028545D" w:rsidRDefault="001A7B08" w:rsidP="0007406F">
            <w:pPr>
              <w:pStyle w:val="TableContent"/>
              <w:cnfStyle w:val="000000000000" w:firstRow="0" w:lastRow="0" w:firstColumn="0" w:lastColumn="0" w:oddVBand="0" w:evenVBand="0" w:oddHBand="0" w:evenHBand="0" w:firstRowFirstColumn="0" w:firstRowLastColumn="0" w:lastRowFirstColumn="0" w:lastRowLastColumn="0"/>
            </w:pPr>
            <w:r>
              <w:t>2</w:t>
            </w:r>
          </w:p>
        </w:tc>
      </w:tr>
      <w:tr w:rsidR="00532354" w:rsidRPr="0028545D" w14:paraId="49A9E1A4" w14:textId="77777777" w:rsidTr="00CB2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7" w:type="dxa"/>
          </w:tcPr>
          <w:p w14:paraId="21C43588" w14:textId="0136ABC6" w:rsidR="00532354" w:rsidRPr="0028545D" w:rsidRDefault="00532354" w:rsidP="0007406F">
            <w:pPr>
              <w:pStyle w:val="TableContent"/>
              <w:rPr>
                <w:b w:val="0"/>
                <w:bCs/>
              </w:rPr>
            </w:pPr>
            <w:r w:rsidRPr="0028545D">
              <w:rPr>
                <w:b w:val="0"/>
                <w:bCs/>
              </w:rPr>
              <w:t xml:space="preserve">Representatives of </w:t>
            </w:r>
            <w:r w:rsidR="00331AC3" w:rsidRPr="0028545D">
              <w:rPr>
                <w:b w:val="0"/>
                <w:bCs/>
              </w:rPr>
              <w:t>S</w:t>
            </w:r>
            <w:r w:rsidRPr="0028545D">
              <w:rPr>
                <w:b w:val="0"/>
                <w:bCs/>
              </w:rPr>
              <w:t xml:space="preserve">upportive </w:t>
            </w:r>
            <w:r w:rsidR="00331AC3" w:rsidRPr="0028545D">
              <w:rPr>
                <w:b w:val="0"/>
                <w:bCs/>
              </w:rPr>
              <w:t>S</w:t>
            </w:r>
            <w:r w:rsidRPr="0028545D">
              <w:rPr>
                <w:b w:val="0"/>
                <w:bCs/>
              </w:rPr>
              <w:t xml:space="preserve">ervices </w:t>
            </w:r>
            <w:r w:rsidR="00331AC3" w:rsidRPr="0028545D">
              <w:rPr>
                <w:b w:val="0"/>
                <w:bCs/>
              </w:rPr>
              <w:t>P</w:t>
            </w:r>
            <w:r w:rsidRPr="0028545D">
              <w:rPr>
                <w:b w:val="0"/>
                <w:bCs/>
              </w:rPr>
              <w:t xml:space="preserve">rovider </w:t>
            </w:r>
            <w:r w:rsidR="00331AC3" w:rsidRPr="0028545D">
              <w:rPr>
                <w:b w:val="0"/>
                <w:bCs/>
              </w:rPr>
              <w:t>O</w:t>
            </w:r>
            <w:r w:rsidRPr="0028545D">
              <w:rPr>
                <w:b w:val="0"/>
                <w:bCs/>
              </w:rPr>
              <w:t>rganizations</w:t>
            </w:r>
          </w:p>
        </w:tc>
        <w:tc>
          <w:tcPr>
            <w:tcW w:w="1929" w:type="dxa"/>
          </w:tcPr>
          <w:p w14:paraId="7F465EA5" w14:textId="5CFDDB79" w:rsidR="00532354" w:rsidRPr="0028545D" w:rsidRDefault="001A7B08" w:rsidP="0007406F">
            <w:pPr>
              <w:pStyle w:val="TableContent"/>
              <w:cnfStyle w:val="000000010000" w:firstRow="0" w:lastRow="0" w:firstColumn="0" w:lastColumn="0" w:oddVBand="0" w:evenVBand="0" w:oddHBand="0" w:evenHBand="1" w:firstRowFirstColumn="0" w:firstRowLastColumn="0" w:lastRowFirstColumn="0" w:lastRowLastColumn="0"/>
            </w:pPr>
            <w:r>
              <w:t>1</w:t>
            </w:r>
          </w:p>
        </w:tc>
      </w:tr>
    </w:tbl>
    <w:p w14:paraId="7EC7046C" w14:textId="5F6D0640" w:rsidR="00D073A8" w:rsidRPr="0028545D" w:rsidRDefault="00D073A8" w:rsidP="00D073A8">
      <w:pPr>
        <w:pStyle w:val="Heading2"/>
      </w:pPr>
      <w:bookmarkStart w:id="11" w:name="_Toc128743482"/>
      <w:r w:rsidRPr="0028545D">
        <w:t>Frequency of Meetings</w:t>
      </w:r>
      <w:bookmarkEnd w:id="11"/>
    </w:p>
    <w:p w14:paraId="7495A049" w14:textId="063C9287" w:rsidR="00D073A8" w:rsidRDefault="00D23B96" w:rsidP="009B7B82">
      <w:pPr>
        <w:pStyle w:val="BodyTextafterheading"/>
        <w:ind w:firstLine="720"/>
      </w:pPr>
      <w:r>
        <w:t>The Regional Aging Advisory Committee meets at least quarterly, and more frequently if necessary to respond to urgent business.  Its regular meetings are held on the second Tuesday of February, May, August, and November.  As such, its meeting schedule for Fiscal Years 2024 – 2026 is as follows:</w:t>
      </w:r>
    </w:p>
    <w:p w14:paraId="2856DA58" w14:textId="721D8B75" w:rsidR="00D23B96" w:rsidRDefault="00D23B96" w:rsidP="00B6000E">
      <w:pPr>
        <w:pStyle w:val="BodyText"/>
        <w:numPr>
          <w:ilvl w:val="0"/>
          <w:numId w:val="21"/>
        </w:numPr>
      </w:pPr>
      <w:r>
        <w:t>November 14, 2023</w:t>
      </w:r>
    </w:p>
    <w:p w14:paraId="727C0741" w14:textId="01351E6F" w:rsidR="00D23B96" w:rsidRDefault="00D23B96" w:rsidP="00B6000E">
      <w:pPr>
        <w:pStyle w:val="BodyText"/>
        <w:numPr>
          <w:ilvl w:val="0"/>
          <w:numId w:val="21"/>
        </w:numPr>
      </w:pPr>
      <w:r>
        <w:t>February 13, 2024</w:t>
      </w:r>
    </w:p>
    <w:p w14:paraId="6DDD283E" w14:textId="465B4D9B" w:rsidR="00D23B96" w:rsidRDefault="00D23B96" w:rsidP="00B6000E">
      <w:pPr>
        <w:pStyle w:val="BodyText"/>
        <w:numPr>
          <w:ilvl w:val="0"/>
          <w:numId w:val="21"/>
        </w:numPr>
      </w:pPr>
      <w:r>
        <w:t>May 14, 2024</w:t>
      </w:r>
    </w:p>
    <w:p w14:paraId="37BD18B0" w14:textId="502EBEF6" w:rsidR="00D23B96" w:rsidRDefault="00D23B96" w:rsidP="00B6000E">
      <w:pPr>
        <w:pStyle w:val="BodyText"/>
        <w:numPr>
          <w:ilvl w:val="0"/>
          <w:numId w:val="21"/>
        </w:numPr>
      </w:pPr>
      <w:r>
        <w:t>August 13, 2024</w:t>
      </w:r>
    </w:p>
    <w:p w14:paraId="2C60C41A" w14:textId="5CCDEE07" w:rsidR="00D23B96" w:rsidRDefault="00D23B96" w:rsidP="00B6000E">
      <w:pPr>
        <w:pStyle w:val="BodyText"/>
        <w:numPr>
          <w:ilvl w:val="0"/>
          <w:numId w:val="21"/>
        </w:numPr>
      </w:pPr>
      <w:r>
        <w:t>November 12, 2024</w:t>
      </w:r>
    </w:p>
    <w:p w14:paraId="63316A18" w14:textId="4DD26616" w:rsidR="00D23B96" w:rsidRDefault="00D23B96" w:rsidP="00B6000E">
      <w:pPr>
        <w:pStyle w:val="BodyText"/>
        <w:numPr>
          <w:ilvl w:val="0"/>
          <w:numId w:val="21"/>
        </w:numPr>
      </w:pPr>
      <w:r>
        <w:t>February 11, 2025</w:t>
      </w:r>
    </w:p>
    <w:p w14:paraId="1BA34691" w14:textId="5A75C2C4" w:rsidR="00D23B96" w:rsidRDefault="00D23B96" w:rsidP="00B6000E">
      <w:pPr>
        <w:pStyle w:val="BodyText"/>
        <w:numPr>
          <w:ilvl w:val="0"/>
          <w:numId w:val="21"/>
        </w:numPr>
      </w:pPr>
      <w:r>
        <w:t>May 13, 2025</w:t>
      </w:r>
    </w:p>
    <w:p w14:paraId="72BDC28D" w14:textId="778BB0C5" w:rsidR="00D23B96" w:rsidRDefault="00D23B96" w:rsidP="00B6000E">
      <w:pPr>
        <w:pStyle w:val="BodyText"/>
        <w:numPr>
          <w:ilvl w:val="0"/>
          <w:numId w:val="21"/>
        </w:numPr>
      </w:pPr>
      <w:r>
        <w:t>August 12, 2025</w:t>
      </w:r>
    </w:p>
    <w:p w14:paraId="45097EE9" w14:textId="1FDD5BC2" w:rsidR="00D23B96" w:rsidRDefault="00D23B96" w:rsidP="00B6000E">
      <w:pPr>
        <w:pStyle w:val="BodyText"/>
        <w:numPr>
          <w:ilvl w:val="0"/>
          <w:numId w:val="21"/>
        </w:numPr>
      </w:pPr>
      <w:r>
        <w:t>November 11, 2025</w:t>
      </w:r>
    </w:p>
    <w:p w14:paraId="0A15E045" w14:textId="103261C8" w:rsidR="00D23B96" w:rsidRDefault="00D23B96" w:rsidP="00B6000E">
      <w:pPr>
        <w:pStyle w:val="BodyText"/>
        <w:numPr>
          <w:ilvl w:val="0"/>
          <w:numId w:val="21"/>
        </w:numPr>
      </w:pPr>
      <w:r>
        <w:t xml:space="preserve">February </w:t>
      </w:r>
      <w:r w:rsidR="005E519F">
        <w:t>10</w:t>
      </w:r>
      <w:r>
        <w:t>, 2026</w:t>
      </w:r>
    </w:p>
    <w:p w14:paraId="78247D2A" w14:textId="1A9C0095" w:rsidR="00D23B96" w:rsidRDefault="00D23B96" w:rsidP="00B6000E">
      <w:pPr>
        <w:pStyle w:val="BodyText"/>
        <w:numPr>
          <w:ilvl w:val="0"/>
          <w:numId w:val="21"/>
        </w:numPr>
      </w:pPr>
      <w:r>
        <w:t>May 1</w:t>
      </w:r>
      <w:r w:rsidR="005E519F">
        <w:t>2</w:t>
      </w:r>
      <w:r>
        <w:t>, 2026</w:t>
      </w:r>
    </w:p>
    <w:p w14:paraId="028B6913" w14:textId="3F09A171" w:rsidR="00D23B96" w:rsidRPr="00D23B96" w:rsidRDefault="00D23B96" w:rsidP="00B6000E">
      <w:pPr>
        <w:pStyle w:val="BodyText"/>
        <w:numPr>
          <w:ilvl w:val="0"/>
          <w:numId w:val="21"/>
        </w:numPr>
      </w:pPr>
      <w:r>
        <w:t>August 1</w:t>
      </w:r>
      <w:r w:rsidR="005E519F">
        <w:t>1</w:t>
      </w:r>
      <w:r>
        <w:t>, 2026</w:t>
      </w:r>
    </w:p>
    <w:p w14:paraId="5F520F55" w14:textId="344FEDCF" w:rsidR="00D073A8" w:rsidRPr="0028545D" w:rsidRDefault="00D073A8" w:rsidP="00D073A8">
      <w:pPr>
        <w:pStyle w:val="Heading2"/>
      </w:pPr>
      <w:bookmarkStart w:id="12" w:name="_Toc128743483"/>
      <w:r w:rsidRPr="0028545D">
        <w:lastRenderedPageBreak/>
        <w:t>Member Selection Schedule</w:t>
      </w:r>
      <w:bookmarkEnd w:id="12"/>
    </w:p>
    <w:p w14:paraId="641D391B" w14:textId="6F83334E" w:rsidR="003D0740" w:rsidRDefault="00596909" w:rsidP="001F41E1">
      <w:pPr>
        <w:pStyle w:val="BodyText"/>
        <w:ind w:firstLine="720"/>
        <w:rPr>
          <w:rStyle w:val="Strong"/>
          <w:b w:val="0"/>
          <w:bCs w:val="0"/>
        </w:rPr>
      </w:pPr>
      <w:r>
        <w:rPr>
          <w:rStyle w:val="Strong"/>
          <w:b w:val="0"/>
          <w:bCs w:val="0"/>
        </w:rPr>
        <w:t>M</w:t>
      </w:r>
      <w:r w:rsidR="00A455AD">
        <w:rPr>
          <w:rStyle w:val="Strong"/>
          <w:b w:val="0"/>
          <w:bCs w:val="0"/>
        </w:rPr>
        <w:t xml:space="preserve">embers serve staggered three-year terms and are allowed to serve up to two consecutive full terms before reaching term limits.  </w:t>
      </w:r>
      <w:r>
        <w:rPr>
          <w:rStyle w:val="Strong"/>
          <w:b w:val="0"/>
          <w:bCs w:val="0"/>
        </w:rPr>
        <w:t xml:space="preserve">When all positions are </w:t>
      </w:r>
      <w:proofErr w:type="gramStart"/>
      <w:r>
        <w:rPr>
          <w:rStyle w:val="Strong"/>
          <w:b w:val="0"/>
          <w:bCs w:val="0"/>
        </w:rPr>
        <w:t>filled,  either</w:t>
      </w:r>
      <w:proofErr w:type="gramEnd"/>
      <w:r>
        <w:rPr>
          <w:rStyle w:val="Strong"/>
          <w:b w:val="0"/>
          <w:bCs w:val="0"/>
        </w:rPr>
        <w:t xml:space="preserve"> nine or ten vacancies become available at the end of the calendar year.  </w:t>
      </w:r>
    </w:p>
    <w:p w14:paraId="24DC3636" w14:textId="1D8041BD" w:rsidR="00CE15D6" w:rsidRDefault="00596909" w:rsidP="001F41E1">
      <w:pPr>
        <w:pStyle w:val="BodyText"/>
        <w:ind w:firstLine="720"/>
        <w:rPr>
          <w:rStyle w:val="Strong"/>
          <w:b w:val="0"/>
          <w:bCs w:val="0"/>
        </w:rPr>
      </w:pPr>
      <w:r>
        <w:rPr>
          <w:rStyle w:val="Strong"/>
          <w:b w:val="0"/>
          <w:bCs w:val="0"/>
        </w:rPr>
        <w:t xml:space="preserve">The process for filling </w:t>
      </w:r>
      <w:r w:rsidR="00CE15D6">
        <w:rPr>
          <w:rStyle w:val="Strong"/>
          <w:b w:val="0"/>
          <w:bCs w:val="0"/>
        </w:rPr>
        <w:t xml:space="preserve">vacancies begins with the Director </w:t>
      </w:r>
      <w:r w:rsidR="004F4FAB">
        <w:rPr>
          <w:rStyle w:val="Strong"/>
          <w:b w:val="0"/>
          <w:bCs w:val="0"/>
        </w:rPr>
        <w:t xml:space="preserve">of Aging Programs </w:t>
      </w:r>
      <w:r w:rsidR="00CE15D6">
        <w:rPr>
          <w:rStyle w:val="Strong"/>
          <w:b w:val="0"/>
          <w:bCs w:val="0"/>
        </w:rPr>
        <w:t>soliciting</w:t>
      </w:r>
      <w:r>
        <w:rPr>
          <w:rStyle w:val="Strong"/>
          <w:b w:val="0"/>
          <w:bCs w:val="0"/>
        </w:rPr>
        <w:t xml:space="preserve"> nominees from the respective county judges</w:t>
      </w:r>
      <w:r w:rsidR="00CE15D6">
        <w:rPr>
          <w:rStyle w:val="Strong"/>
          <w:b w:val="0"/>
          <w:bCs w:val="0"/>
        </w:rPr>
        <w:t xml:space="preserve"> in</w:t>
      </w:r>
      <w:r>
        <w:rPr>
          <w:rStyle w:val="Strong"/>
          <w:b w:val="0"/>
          <w:bCs w:val="0"/>
        </w:rPr>
        <w:t xml:space="preserve"> early November</w:t>
      </w:r>
      <w:r w:rsidR="00CE15D6">
        <w:rPr>
          <w:rStyle w:val="Strong"/>
          <w:b w:val="0"/>
          <w:bCs w:val="0"/>
        </w:rPr>
        <w:t>.  Judges are asked to submit nominees by the end of the calendar year</w:t>
      </w:r>
      <w:r>
        <w:rPr>
          <w:rStyle w:val="Strong"/>
          <w:b w:val="0"/>
          <w:bCs w:val="0"/>
        </w:rPr>
        <w:t xml:space="preserve">.  </w:t>
      </w:r>
      <w:r w:rsidR="004F4FAB">
        <w:rPr>
          <w:rStyle w:val="Strong"/>
          <w:b w:val="0"/>
          <w:bCs w:val="0"/>
        </w:rPr>
        <w:t>In some cases, nominations require action by county commissioners.</w:t>
      </w:r>
    </w:p>
    <w:p w14:paraId="507138BC" w14:textId="50F45936" w:rsidR="00CE15D6" w:rsidRDefault="00596909" w:rsidP="001F41E1">
      <w:pPr>
        <w:pStyle w:val="BodyText"/>
        <w:ind w:firstLine="720"/>
        <w:rPr>
          <w:rStyle w:val="Strong"/>
          <w:b w:val="0"/>
          <w:bCs w:val="0"/>
        </w:rPr>
      </w:pPr>
      <w:r>
        <w:rPr>
          <w:rStyle w:val="Strong"/>
          <w:b w:val="0"/>
          <w:bCs w:val="0"/>
        </w:rPr>
        <w:t xml:space="preserve">If judges do not have any nominees, the Director </w:t>
      </w:r>
      <w:r w:rsidR="0099197E">
        <w:rPr>
          <w:rStyle w:val="Strong"/>
          <w:b w:val="0"/>
          <w:bCs w:val="0"/>
        </w:rPr>
        <w:t>requests assistance from</w:t>
      </w:r>
      <w:r>
        <w:rPr>
          <w:rStyle w:val="Strong"/>
          <w:b w:val="0"/>
          <w:bCs w:val="0"/>
        </w:rPr>
        <w:t xml:space="preserve"> staff and subrecipients in identifying candidates.  If nominations come from sources other than the county judges, the Director seeks </w:t>
      </w:r>
      <w:r w:rsidR="00CE15D6">
        <w:rPr>
          <w:rStyle w:val="Strong"/>
          <w:b w:val="0"/>
          <w:bCs w:val="0"/>
        </w:rPr>
        <w:t xml:space="preserve">endorsement from the county judge.  </w:t>
      </w:r>
    </w:p>
    <w:p w14:paraId="654B9044" w14:textId="725F46FD" w:rsidR="00CE15D6" w:rsidRDefault="00CE15D6" w:rsidP="001F41E1">
      <w:pPr>
        <w:pStyle w:val="BodyText"/>
        <w:ind w:firstLine="720"/>
        <w:rPr>
          <w:rStyle w:val="Strong"/>
          <w:b w:val="0"/>
          <w:bCs w:val="0"/>
        </w:rPr>
      </w:pPr>
      <w:r>
        <w:rPr>
          <w:rStyle w:val="Strong"/>
          <w:b w:val="0"/>
          <w:bCs w:val="0"/>
        </w:rPr>
        <w:t xml:space="preserve">All </w:t>
      </w:r>
      <w:r w:rsidR="004F4FAB">
        <w:rPr>
          <w:rStyle w:val="Strong"/>
          <w:b w:val="0"/>
          <w:bCs w:val="0"/>
        </w:rPr>
        <w:t>appointments are made by</w:t>
      </w:r>
      <w:r>
        <w:rPr>
          <w:rStyle w:val="Strong"/>
          <w:b w:val="0"/>
          <w:bCs w:val="0"/>
        </w:rPr>
        <w:t xml:space="preserve"> the NCTCOG Executive Board</w:t>
      </w:r>
      <w:r w:rsidR="004F4FAB">
        <w:rPr>
          <w:rStyle w:val="Strong"/>
          <w:b w:val="0"/>
          <w:bCs w:val="0"/>
        </w:rPr>
        <w:t>.</w:t>
      </w:r>
      <w:r>
        <w:rPr>
          <w:rStyle w:val="Strong"/>
          <w:b w:val="0"/>
          <w:bCs w:val="0"/>
        </w:rPr>
        <w:t xml:space="preserve">  The Director usually presents nominees and proposed officers at the Board’s January meeting, and appointments take effect immediately.  </w:t>
      </w:r>
    </w:p>
    <w:p w14:paraId="155673CB" w14:textId="02092B98" w:rsidR="00CE15D6" w:rsidRPr="0028545D" w:rsidRDefault="00CE15D6" w:rsidP="001F41E1">
      <w:pPr>
        <w:pStyle w:val="BodyText"/>
        <w:ind w:firstLine="720"/>
        <w:rPr>
          <w:rStyle w:val="Strong"/>
          <w:b w:val="0"/>
          <w:bCs w:val="0"/>
        </w:rPr>
        <w:sectPr w:rsidR="00CE15D6" w:rsidRPr="0028545D" w:rsidSect="00BF3F55">
          <w:footerReference w:type="default" r:id="rId14"/>
          <w:endnotePr>
            <w:numFmt w:val="lowerLetter"/>
            <w:numRestart w:val="eachSect"/>
          </w:endnotePr>
          <w:type w:val="continuous"/>
          <w:pgSz w:w="12240" w:h="15840"/>
          <w:pgMar w:top="1440" w:right="1440" w:bottom="1440" w:left="1440" w:header="720" w:footer="720" w:gutter="0"/>
          <w:cols w:space="720"/>
          <w:docGrid w:linePitch="360"/>
        </w:sectPr>
      </w:pPr>
      <w:r>
        <w:rPr>
          <w:rStyle w:val="Strong"/>
          <w:b w:val="0"/>
          <w:bCs w:val="0"/>
        </w:rPr>
        <w:t xml:space="preserve">The Director may request nominees from county judges and take appointments before the Board at other times </w:t>
      </w:r>
      <w:proofErr w:type="gramStart"/>
      <w:r>
        <w:rPr>
          <w:rStyle w:val="Strong"/>
          <w:b w:val="0"/>
          <w:bCs w:val="0"/>
        </w:rPr>
        <w:t>in order to</w:t>
      </w:r>
      <w:proofErr w:type="gramEnd"/>
      <w:r>
        <w:rPr>
          <w:rStyle w:val="Strong"/>
          <w:b w:val="0"/>
          <w:bCs w:val="0"/>
        </w:rPr>
        <w:t xml:space="preserve"> replace committee members who have not completed their terms.</w:t>
      </w:r>
    </w:p>
    <w:p w14:paraId="7622E0C0" w14:textId="76CF4365" w:rsidR="003D0740" w:rsidRPr="0028545D" w:rsidRDefault="003D0740" w:rsidP="003D0740">
      <w:pPr>
        <w:pStyle w:val="Heading2"/>
      </w:pPr>
      <w:bookmarkStart w:id="13" w:name="_Toc128743484"/>
      <w:r w:rsidRPr="0028545D">
        <w:lastRenderedPageBreak/>
        <w:t>Advisory Council Members</w:t>
      </w:r>
      <w:bookmarkEnd w:id="13"/>
    </w:p>
    <w:p w14:paraId="30A4E27A" w14:textId="5C9B883D" w:rsidR="003D0740" w:rsidRPr="0028545D" w:rsidRDefault="003D0740" w:rsidP="006801B9">
      <w:pPr>
        <w:pStyle w:val="Caption"/>
      </w:pPr>
      <w:r w:rsidRPr="0028545D">
        <w:t xml:space="preserve">Table </w:t>
      </w:r>
      <w:r w:rsidR="00121BA3" w:rsidRPr="0028545D">
        <w:t>2</w:t>
      </w:r>
      <w:r w:rsidRPr="0028545D">
        <w:t>.</w:t>
      </w:r>
      <w:r w:rsidR="00121BA3" w:rsidRPr="0028545D">
        <w:t xml:space="preserve"> AAA Advisory Council Members</w:t>
      </w:r>
    </w:p>
    <w:tbl>
      <w:tblPr>
        <w:tblStyle w:val="HHSTableforTextData"/>
        <w:tblpPr w:leftFromText="180" w:rightFromText="180" w:vertAnchor="text" w:tblpY="1"/>
        <w:tblW w:w="5000" w:type="pct"/>
        <w:tblLayout w:type="fixed"/>
        <w:tblLook w:val="05E0" w:firstRow="1" w:lastRow="1" w:firstColumn="1" w:lastColumn="1" w:noHBand="0" w:noVBand="1"/>
      </w:tblPr>
      <w:tblGrid>
        <w:gridCol w:w="2590"/>
        <w:gridCol w:w="2590"/>
        <w:gridCol w:w="2590"/>
        <w:gridCol w:w="2590"/>
        <w:gridCol w:w="2590"/>
      </w:tblGrid>
      <w:tr w:rsidR="002723A9" w:rsidRPr="0028545D" w14:paraId="1C5E62BA" w14:textId="77777777" w:rsidTr="00462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hideMark/>
          </w:tcPr>
          <w:p w14:paraId="409130D8" w14:textId="32D980E6" w:rsidR="007C6D41" w:rsidRPr="0028545D" w:rsidRDefault="007C6D41" w:rsidP="007C6D41">
            <w:pPr>
              <w:pStyle w:val="TableContent"/>
            </w:pPr>
            <w:r w:rsidRPr="0028545D">
              <w:t>Name</w:t>
            </w:r>
          </w:p>
        </w:tc>
        <w:tc>
          <w:tcPr>
            <w:tcW w:w="1000" w:type="pct"/>
          </w:tcPr>
          <w:p w14:paraId="1D0BB619" w14:textId="6924FB06" w:rsidR="007C6D41" w:rsidRPr="0028545D" w:rsidRDefault="007C6D41" w:rsidP="007C6D41">
            <w:pPr>
              <w:pStyle w:val="TableContent"/>
              <w:cnfStyle w:val="100000000000" w:firstRow="1" w:lastRow="0" w:firstColumn="0" w:lastColumn="0" w:oddVBand="0" w:evenVBand="0" w:oddHBand="0" w:evenHBand="0" w:firstRowFirstColumn="0" w:firstRowLastColumn="0" w:lastRowFirstColumn="0" w:lastRowLastColumn="0"/>
            </w:pPr>
            <w:r w:rsidRPr="0028545D">
              <w:t>Occupation</w:t>
            </w:r>
            <w:r w:rsidR="006F16BA" w:rsidRPr="0028545D">
              <w:t xml:space="preserve"> or Organization</w:t>
            </w:r>
            <w:r w:rsidRPr="0028545D">
              <w:t xml:space="preserve"> or </w:t>
            </w:r>
            <w:r w:rsidR="006F16BA" w:rsidRPr="0028545D">
              <w:t>A</w:t>
            </w:r>
            <w:r w:rsidRPr="0028545D">
              <w:t>ffiliation</w:t>
            </w:r>
          </w:p>
        </w:tc>
        <w:tc>
          <w:tcPr>
            <w:tcW w:w="1000" w:type="pct"/>
          </w:tcPr>
          <w:p w14:paraId="65559893" w14:textId="132A8E5C" w:rsidR="007C6D41" w:rsidRPr="0028545D" w:rsidRDefault="007C6D41" w:rsidP="007C6D41">
            <w:pPr>
              <w:pStyle w:val="TableContent"/>
              <w:cnfStyle w:val="100000000000" w:firstRow="1" w:lastRow="0" w:firstColumn="0" w:lastColumn="0" w:oddVBand="0" w:evenVBand="0" w:oddHBand="0" w:evenHBand="0" w:firstRowFirstColumn="0" w:firstRowLastColumn="0" w:lastRowFirstColumn="0" w:lastRowLastColumn="0"/>
            </w:pPr>
            <w:r w:rsidRPr="0028545D">
              <w:t>County of Residence</w:t>
            </w:r>
          </w:p>
        </w:tc>
        <w:tc>
          <w:tcPr>
            <w:tcW w:w="1000" w:type="pct"/>
          </w:tcPr>
          <w:p w14:paraId="1FCB21C9" w14:textId="44A38A07" w:rsidR="007C6D41" w:rsidRPr="0028545D" w:rsidRDefault="007C6D41" w:rsidP="007C6D41">
            <w:pPr>
              <w:pStyle w:val="TableContent"/>
              <w:cnfStyle w:val="100000000000" w:firstRow="1" w:lastRow="0" w:firstColumn="0" w:lastColumn="0" w:oddVBand="0" w:evenVBand="0" w:oddHBand="0" w:evenHBand="0" w:firstRowFirstColumn="0" w:firstRowLastColumn="0" w:lastRowFirstColumn="0" w:lastRowLastColumn="0"/>
            </w:pPr>
            <w:r w:rsidRPr="0028545D">
              <w:t>Member Since</w:t>
            </w:r>
          </w:p>
        </w:tc>
        <w:tc>
          <w:tcPr>
            <w:cnfStyle w:val="000100000000" w:firstRow="0" w:lastRow="0" w:firstColumn="0" w:lastColumn="1" w:oddVBand="0" w:evenVBand="0" w:oddHBand="0" w:evenHBand="0" w:firstRowFirstColumn="0" w:firstRowLastColumn="0" w:lastRowFirstColumn="0" w:lastRowLastColumn="0"/>
            <w:tcW w:w="1000" w:type="pct"/>
          </w:tcPr>
          <w:p w14:paraId="4EDBE274" w14:textId="3C9F79E7" w:rsidR="007C6D41" w:rsidRPr="0028545D" w:rsidRDefault="007C6D41" w:rsidP="007C6D41">
            <w:pPr>
              <w:pStyle w:val="TableContent"/>
            </w:pPr>
            <w:r w:rsidRPr="0028545D">
              <w:t>Current Office Term</w:t>
            </w:r>
          </w:p>
        </w:tc>
      </w:tr>
      <w:tr w:rsidR="002723A9" w:rsidRPr="0028545D" w14:paraId="17C3F556"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hideMark/>
          </w:tcPr>
          <w:p w14:paraId="6BFE495E" w14:textId="0F86E0FE" w:rsidR="007C6D41" w:rsidRPr="0028545D" w:rsidRDefault="00310061" w:rsidP="007C6D41">
            <w:pPr>
              <w:pStyle w:val="TableContent"/>
            </w:pPr>
            <w:r>
              <w:t>Dan Bollner</w:t>
            </w:r>
          </w:p>
        </w:tc>
        <w:tc>
          <w:tcPr>
            <w:tcW w:w="1000" w:type="pct"/>
          </w:tcPr>
          <w:p w14:paraId="15518626" w14:textId="61A8B03A"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retired business owner</w:t>
            </w:r>
          </w:p>
        </w:tc>
        <w:tc>
          <w:tcPr>
            <w:tcW w:w="1000" w:type="pct"/>
          </w:tcPr>
          <w:p w14:paraId="739421F7" w14:textId="36E1506A"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Collin</w:t>
            </w:r>
          </w:p>
        </w:tc>
        <w:tc>
          <w:tcPr>
            <w:tcW w:w="1000" w:type="pct"/>
          </w:tcPr>
          <w:p w14:paraId="14E7E97C" w14:textId="4980BB99"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2021</w:t>
            </w:r>
          </w:p>
        </w:tc>
        <w:tc>
          <w:tcPr>
            <w:cnfStyle w:val="000100000000" w:firstRow="0" w:lastRow="0" w:firstColumn="0" w:lastColumn="1" w:oddVBand="0" w:evenVBand="0" w:oddHBand="0" w:evenHBand="0" w:firstRowFirstColumn="0" w:firstRowLastColumn="0" w:lastRowFirstColumn="0" w:lastRowLastColumn="0"/>
            <w:tcW w:w="1000" w:type="pct"/>
          </w:tcPr>
          <w:p w14:paraId="1FF4EB21" w14:textId="4F8C8B42" w:rsidR="007C6D41" w:rsidRPr="0028545D" w:rsidRDefault="001A7B08" w:rsidP="007C6D41">
            <w:pPr>
              <w:pStyle w:val="TableContent"/>
              <w:ind w:left="0"/>
            </w:pPr>
            <w:r>
              <w:t>2021-2023</w:t>
            </w:r>
          </w:p>
        </w:tc>
      </w:tr>
      <w:tr w:rsidR="002723A9" w:rsidRPr="0028545D" w14:paraId="3601269F"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3A7AF9F" w14:textId="5E29F2B1" w:rsidR="007C6D41" w:rsidRPr="0028545D" w:rsidRDefault="00451117" w:rsidP="007C6D41">
            <w:pPr>
              <w:pStyle w:val="TableContent"/>
            </w:pPr>
            <w:r>
              <w:t>vacant</w:t>
            </w:r>
          </w:p>
        </w:tc>
        <w:tc>
          <w:tcPr>
            <w:tcW w:w="1000" w:type="pct"/>
          </w:tcPr>
          <w:p w14:paraId="63093642" w14:textId="2F27DFE6"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73737776" w14:textId="6E586BA8"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Collin</w:t>
            </w:r>
          </w:p>
        </w:tc>
        <w:tc>
          <w:tcPr>
            <w:tcW w:w="1000" w:type="pct"/>
          </w:tcPr>
          <w:p w14:paraId="2FBAE2E1" w14:textId="5096361E"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2F9E92B4" w14:textId="21D818F7" w:rsidR="007C6D41" w:rsidRPr="0028545D" w:rsidRDefault="007C6D41" w:rsidP="007C6D41">
            <w:pPr>
              <w:pStyle w:val="TableContent"/>
            </w:pPr>
          </w:p>
        </w:tc>
      </w:tr>
      <w:tr w:rsidR="002723A9" w:rsidRPr="0028545D" w14:paraId="2829497B"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hideMark/>
          </w:tcPr>
          <w:p w14:paraId="65338171" w14:textId="40CBC283" w:rsidR="007C6D41" w:rsidRPr="0028545D" w:rsidRDefault="00310061" w:rsidP="007C6D41">
            <w:pPr>
              <w:pStyle w:val="TableContent"/>
            </w:pPr>
            <w:r>
              <w:t>Fred Rogers</w:t>
            </w:r>
          </w:p>
        </w:tc>
        <w:tc>
          <w:tcPr>
            <w:tcW w:w="1000" w:type="pct"/>
          </w:tcPr>
          <w:p w14:paraId="03F9CA89" w14:textId="30F733BC"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retired retail sales director</w:t>
            </w:r>
          </w:p>
        </w:tc>
        <w:tc>
          <w:tcPr>
            <w:tcW w:w="1000" w:type="pct"/>
          </w:tcPr>
          <w:p w14:paraId="20DB8E43" w14:textId="4F243116"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Denton</w:t>
            </w:r>
          </w:p>
        </w:tc>
        <w:tc>
          <w:tcPr>
            <w:tcW w:w="1000" w:type="pct"/>
          </w:tcPr>
          <w:p w14:paraId="21ED656D" w14:textId="5077886A"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2022</w:t>
            </w:r>
          </w:p>
        </w:tc>
        <w:tc>
          <w:tcPr>
            <w:cnfStyle w:val="000100000000" w:firstRow="0" w:lastRow="0" w:firstColumn="0" w:lastColumn="1" w:oddVBand="0" w:evenVBand="0" w:oddHBand="0" w:evenHBand="0" w:firstRowFirstColumn="0" w:firstRowLastColumn="0" w:lastRowFirstColumn="0" w:lastRowLastColumn="0"/>
            <w:tcW w:w="1000" w:type="pct"/>
          </w:tcPr>
          <w:p w14:paraId="2B58CC35" w14:textId="6BE68CE7" w:rsidR="007C6D41" w:rsidRPr="0028545D" w:rsidRDefault="001A7B08" w:rsidP="007C6D41">
            <w:pPr>
              <w:pStyle w:val="TableContent"/>
            </w:pPr>
            <w:r>
              <w:t>2022-2024</w:t>
            </w:r>
          </w:p>
        </w:tc>
      </w:tr>
      <w:tr w:rsidR="002723A9" w:rsidRPr="0028545D" w14:paraId="73A16903"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hideMark/>
          </w:tcPr>
          <w:p w14:paraId="52F4C55B" w14:textId="64D45C47" w:rsidR="007C6D41" w:rsidRPr="0028545D" w:rsidRDefault="00310061" w:rsidP="007C6D41">
            <w:pPr>
              <w:pStyle w:val="TableContent"/>
            </w:pPr>
            <w:r>
              <w:t>Ronnie Smith</w:t>
            </w:r>
          </w:p>
        </w:tc>
        <w:tc>
          <w:tcPr>
            <w:tcW w:w="1000" w:type="pct"/>
          </w:tcPr>
          <w:p w14:paraId="13440D73" w14:textId="2865B57D" w:rsidR="007C6D41"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Vice-president, HNTB Corporation</w:t>
            </w:r>
          </w:p>
        </w:tc>
        <w:tc>
          <w:tcPr>
            <w:tcW w:w="1000" w:type="pct"/>
          </w:tcPr>
          <w:p w14:paraId="34C4C301" w14:textId="6BC42456"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Denton</w:t>
            </w:r>
          </w:p>
        </w:tc>
        <w:tc>
          <w:tcPr>
            <w:tcW w:w="1000" w:type="pct"/>
          </w:tcPr>
          <w:p w14:paraId="7B79C91D" w14:textId="569F8650" w:rsidR="007C6D41"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2017</w:t>
            </w:r>
          </w:p>
        </w:tc>
        <w:tc>
          <w:tcPr>
            <w:cnfStyle w:val="000100000000" w:firstRow="0" w:lastRow="0" w:firstColumn="0" w:lastColumn="1" w:oddVBand="0" w:evenVBand="0" w:oddHBand="0" w:evenHBand="0" w:firstRowFirstColumn="0" w:firstRowLastColumn="0" w:lastRowFirstColumn="0" w:lastRowLastColumn="0"/>
            <w:tcW w:w="1000" w:type="pct"/>
          </w:tcPr>
          <w:p w14:paraId="0A254FE1" w14:textId="50809EC9" w:rsidR="007C6D41" w:rsidRPr="0028545D" w:rsidRDefault="001A7B08" w:rsidP="007C6D41">
            <w:pPr>
              <w:pStyle w:val="TableContent"/>
            </w:pPr>
            <w:r>
              <w:t>2021-2023</w:t>
            </w:r>
          </w:p>
        </w:tc>
      </w:tr>
      <w:tr w:rsidR="002723A9" w:rsidRPr="0028545D" w14:paraId="51D0EEB7"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2469A51" w14:textId="0686D11B" w:rsidR="007C6D41" w:rsidRPr="0028545D" w:rsidRDefault="00310061" w:rsidP="007C6D41">
            <w:pPr>
              <w:pStyle w:val="TableContent"/>
            </w:pPr>
            <w:r>
              <w:t>Dani Muckleroy</w:t>
            </w:r>
          </w:p>
        </w:tc>
        <w:tc>
          <w:tcPr>
            <w:tcW w:w="1000" w:type="pct"/>
          </w:tcPr>
          <w:p w14:paraId="399AE394" w14:textId="0BBB9602"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retired business owner</w:t>
            </w:r>
          </w:p>
        </w:tc>
        <w:tc>
          <w:tcPr>
            <w:tcW w:w="1000" w:type="pct"/>
          </w:tcPr>
          <w:p w14:paraId="0619698E" w14:textId="529797EB"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Ellis</w:t>
            </w:r>
          </w:p>
        </w:tc>
        <w:tc>
          <w:tcPr>
            <w:tcW w:w="1000" w:type="pct"/>
          </w:tcPr>
          <w:p w14:paraId="17F31653" w14:textId="10D38CA6"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2022</w:t>
            </w:r>
          </w:p>
        </w:tc>
        <w:tc>
          <w:tcPr>
            <w:cnfStyle w:val="000100000000" w:firstRow="0" w:lastRow="0" w:firstColumn="0" w:lastColumn="1" w:oddVBand="0" w:evenVBand="0" w:oddHBand="0" w:evenHBand="0" w:firstRowFirstColumn="0" w:firstRowLastColumn="0" w:lastRowFirstColumn="0" w:lastRowLastColumn="0"/>
            <w:tcW w:w="1000" w:type="pct"/>
          </w:tcPr>
          <w:p w14:paraId="63AC284B" w14:textId="68BC9892" w:rsidR="007C6D41" w:rsidRPr="0028545D" w:rsidRDefault="001A7B08" w:rsidP="007C6D41">
            <w:pPr>
              <w:pStyle w:val="TableContent"/>
            </w:pPr>
            <w:r>
              <w:t>2022-2024</w:t>
            </w:r>
          </w:p>
        </w:tc>
      </w:tr>
      <w:tr w:rsidR="002723A9" w:rsidRPr="0028545D" w14:paraId="2F1195F0"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762BCEB" w14:textId="455B996D" w:rsidR="007C6D41" w:rsidRPr="0028545D" w:rsidRDefault="00310061" w:rsidP="007C6D41">
            <w:pPr>
              <w:pStyle w:val="TableContent"/>
            </w:pPr>
            <w:r>
              <w:t>Maurice Osborn</w:t>
            </w:r>
          </w:p>
        </w:tc>
        <w:tc>
          <w:tcPr>
            <w:tcW w:w="1000" w:type="pct"/>
          </w:tcPr>
          <w:p w14:paraId="01F6666E" w14:textId="058BE6D7" w:rsidR="007C6D41" w:rsidRPr="0028545D" w:rsidRDefault="00C16312" w:rsidP="007C6D41">
            <w:pPr>
              <w:pStyle w:val="TableContent"/>
              <w:cnfStyle w:val="000000010000" w:firstRow="0" w:lastRow="0" w:firstColumn="0" w:lastColumn="0" w:oddVBand="0" w:evenVBand="0" w:oddHBand="0" w:evenHBand="1" w:firstRowFirstColumn="0" w:firstRowLastColumn="0" w:lastRowFirstColumn="0" w:lastRowLastColumn="0"/>
            </w:pPr>
            <w:r>
              <w:t>representative of elected official</w:t>
            </w:r>
          </w:p>
        </w:tc>
        <w:tc>
          <w:tcPr>
            <w:tcW w:w="1000" w:type="pct"/>
          </w:tcPr>
          <w:p w14:paraId="64C44261" w14:textId="62848421"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Ellis</w:t>
            </w:r>
          </w:p>
        </w:tc>
        <w:tc>
          <w:tcPr>
            <w:tcW w:w="1000" w:type="pct"/>
          </w:tcPr>
          <w:p w14:paraId="58337AD3" w14:textId="5CAB7847" w:rsidR="007C6D41"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2017</w:t>
            </w:r>
          </w:p>
        </w:tc>
        <w:tc>
          <w:tcPr>
            <w:cnfStyle w:val="000100000000" w:firstRow="0" w:lastRow="0" w:firstColumn="0" w:lastColumn="1" w:oddVBand="0" w:evenVBand="0" w:oddHBand="0" w:evenHBand="0" w:firstRowFirstColumn="0" w:firstRowLastColumn="0" w:lastRowFirstColumn="0" w:lastRowLastColumn="0"/>
            <w:tcW w:w="1000" w:type="pct"/>
          </w:tcPr>
          <w:p w14:paraId="49FBDD99" w14:textId="265ACFD5" w:rsidR="007C6D41" w:rsidRPr="0028545D" w:rsidRDefault="001A7B08" w:rsidP="007C6D41">
            <w:pPr>
              <w:pStyle w:val="TableContent"/>
            </w:pPr>
            <w:r>
              <w:t>2021-2023</w:t>
            </w:r>
          </w:p>
        </w:tc>
      </w:tr>
      <w:tr w:rsidR="002723A9" w:rsidRPr="0028545D" w14:paraId="7DA66E17"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0B1EB23" w14:textId="692CB66C" w:rsidR="007C6D41" w:rsidRPr="0028545D" w:rsidRDefault="00310061" w:rsidP="007C6D41">
            <w:pPr>
              <w:pStyle w:val="TableContent"/>
            </w:pPr>
            <w:r>
              <w:t>Leann Hook</w:t>
            </w:r>
          </w:p>
        </w:tc>
        <w:tc>
          <w:tcPr>
            <w:tcW w:w="1000" w:type="pct"/>
          </w:tcPr>
          <w:p w14:paraId="54966B1D" w14:textId="7B1C3F53"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home health social worker</w:t>
            </w:r>
          </w:p>
        </w:tc>
        <w:tc>
          <w:tcPr>
            <w:tcW w:w="1000" w:type="pct"/>
          </w:tcPr>
          <w:p w14:paraId="299829BA" w14:textId="78211B19"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Erath</w:t>
            </w:r>
          </w:p>
        </w:tc>
        <w:tc>
          <w:tcPr>
            <w:tcW w:w="1000" w:type="pct"/>
          </w:tcPr>
          <w:p w14:paraId="4D859784" w14:textId="379E5797"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2018</w:t>
            </w:r>
          </w:p>
        </w:tc>
        <w:tc>
          <w:tcPr>
            <w:cnfStyle w:val="000100000000" w:firstRow="0" w:lastRow="0" w:firstColumn="0" w:lastColumn="1" w:oddVBand="0" w:evenVBand="0" w:oddHBand="0" w:evenHBand="0" w:firstRowFirstColumn="0" w:firstRowLastColumn="0" w:lastRowFirstColumn="0" w:lastRowLastColumn="0"/>
            <w:tcW w:w="1000" w:type="pct"/>
          </w:tcPr>
          <w:p w14:paraId="19127FB8" w14:textId="3D2C810E" w:rsidR="007C6D41" w:rsidRPr="0028545D" w:rsidRDefault="001A7B08" w:rsidP="007C6D41">
            <w:pPr>
              <w:pStyle w:val="TableContent"/>
            </w:pPr>
            <w:r>
              <w:t>2022-2024</w:t>
            </w:r>
          </w:p>
        </w:tc>
      </w:tr>
      <w:tr w:rsidR="002723A9" w:rsidRPr="0028545D" w14:paraId="39E9D5D7"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9FBD4A8" w14:textId="18E35175" w:rsidR="007C6D41" w:rsidRPr="0028545D" w:rsidRDefault="004F4FAB" w:rsidP="007C6D41">
            <w:pPr>
              <w:pStyle w:val="TableContent"/>
            </w:pPr>
            <w:r>
              <w:t>Dana Worrell</w:t>
            </w:r>
          </w:p>
        </w:tc>
        <w:tc>
          <w:tcPr>
            <w:tcW w:w="1000" w:type="pct"/>
          </w:tcPr>
          <w:p w14:paraId="4D1A2EFC" w14:textId="4C9107FF" w:rsidR="007C6D41" w:rsidRPr="0028545D" w:rsidRDefault="004F4FAB" w:rsidP="007C6D41">
            <w:pPr>
              <w:pStyle w:val="TableContent"/>
              <w:cnfStyle w:val="000000010000" w:firstRow="0" w:lastRow="0" w:firstColumn="0" w:lastColumn="0" w:oddVBand="0" w:evenVBand="0" w:oddHBand="0" w:evenHBand="1" w:firstRowFirstColumn="0" w:firstRowLastColumn="0" w:lastRowFirstColumn="0" w:lastRowLastColumn="0"/>
            </w:pPr>
            <w:r>
              <w:t xml:space="preserve">representative of health care </w:t>
            </w:r>
            <w:r w:rsidR="00E708D8">
              <w:t xml:space="preserve">provider </w:t>
            </w:r>
            <w:r>
              <w:t>organization</w:t>
            </w:r>
          </w:p>
        </w:tc>
        <w:tc>
          <w:tcPr>
            <w:tcW w:w="1000" w:type="pct"/>
          </w:tcPr>
          <w:p w14:paraId="0089606D" w14:textId="5BCC9404"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Erath</w:t>
            </w:r>
          </w:p>
        </w:tc>
        <w:tc>
          <w:tcPr>
            <w:tcW w:w="1000" w:type="pct"/>
          </w:tcPr>
          <w:p w14:paraId="3144F823" w14:textId="204E028F" w:rsidR="007C6D41" w:rsidRPr="0028545D" w:rsidRDefault="004F4FAB" w:rsidP="007C6D41">
            <w:pPr>
              <w:pStyle w:val="TableContent"/>
              <w:cnfStyle w:val="000000010000" w:firstRow="0" w:lastRow="0" w:firstColumn="0" w:lastColumn="0" w:oddVBand="0" w:evenVBand="0" w:oddHBand="0" w:evenHBand="1" w:firstRowFirstColumn="0" w:firstRowLastColumn="0" w:lastRowFirstColumn="0" w:lastRowLastColumn="0"/>
            </w:pPr>
            <w:r>
              <w:t>2023</w:t>
            </w:r>
          </w:p>
        </w:tc>
        <w:tc>
          <w:tcPr>
            <w:cnfStyle w:val="000100000000" w:firstRow="0" w:lastRow="0" w:firstColumn="0" w:lastColumn="1" w:oddVBand="0" w:evenVBand="0" w:oddHBand="0" w:evenHBand="0" w:firstRowFirstColumn="0" w:firstRowLastColumn="0" w:lastRowFirstColumn="0" w:lastRowLastColumn="0"/>
            <w:tcW w:w="1000" w:type="pct"/>
          </w:tcPr>
          <w:p w14:paraId="3DF01595" w14:textId="195A9ED1" w:rsidR="007C6D41" w:rsidRPr="0028545D" w:rsidRDefault="004F4FAB" w:rsidP="007C6D41">
            <w:pPr>
              <w:pStyle w:val="TableContent"/>
            </w:pPr>
            <w:r>
              <w:t>2023-2026</w:t>
            </w:r>
          </w:p>
        </w:tc>
      </w:tr>
      <w:tr w:rsidR="002723A9" w:rsidRPr="0028545D" w14:paraId="13EDDF6E"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0E8C25E" w14:textId="7E2A60D9" w:rsidR="007C6D41" w:rsidRPr="0028545D" w:rsidRDefault="00310061" w:rsidP="007C6D41">
            <w:pPr>
              <w:pStyle w:val="TableContent"/>
            </w:pPr>
            <w:r>
              <w:t>John Campbell</w:t>
            </w:r>
          </w:p>
        </w:tc>
        <w:tc>
          <w:tcPr>
            <w:tcW w:w="1000" w:type="pct"/>
          </w:tcPr>
          <w:p w14:paraId="2C757CF2" w14:textId="613BAEF9" w:rsidR="007C6D41"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business owner</w:t>
            </w:r>
          </w:p>
        </w:tc>
        <w:tc>
          <w:tcPr>
            <w:tcW w:w="1000" w:type="pct"/>
          </w:tcPr>
          <w:p w14:paraId="32471FDD" w14:textId="21A98648"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Hood</w:t>
            </w:r>
          </w:p>
        </w:tc>
        <w:tc>
          <w:tcPr>
            <w:tcW w:w="1000" w:type="pct"/>
          </w:tcPr>
          <w:p w14:paraId="6D9E33DB" w14:textId="2033DFBE" w:rsidR="007C6D41" w:rsidRPr="0028545D" w:rsidRDefault="001A7B08" w:rsidP="001A7B08">
            <w:pPr>
              <w:pStyle w:val="TableContent"/>
              <w:ind w:left="0"/>
              <w:cnfStyle w:val="000000100000" w:firstRow="0" w:lastRow="0" w:firstColumn="0" w:lastColumn="0" w:oddVBand="0" w:evenVBand="0" w:oddHBand="1" w:evenHBand="0" w:firstRowFirstColumn="0" w:firstRowLastColumn="0" w:lastRowFirstColumn="0" w:lastRowLastColumn="0"/>
            </w:pPr>
            <w:r>
              <w:t>2021</w:t>
            </w:r>
          </w:p>
        </w:tc>
        <w:tc>
          <w:tcPr>
            <w:cnfStyle w:val="000100000000" w:firstRow="0" w:lastRow="0" w:firstColumn="0" w:lastColumn="1" w:oddVBand="0" w:evenVBand="0" w:oddHBand="0" w:evenHBand="0" w:firstRowFirstColumn="0" w:firstRowLastColumn="0" w:lastRowFirstColumn="0" w:lastRowLastColumn="0"/>
            <w:tcW w:w="1000" w:type="pct"/>
          </w:tcPr>
          <w:p w14:paraId="693838D7" w14:textId="189C3387" w:rsidR="007C6D41" w:rsidRPr="0028545D" w:rsidRDefault="001A7B08" w:rsidP="007C6D41">
            <w:pPr>
              <w:pStyle w:val="TableContent"/>
            </w:pPr>
            <w:r>
              <w:t>2022-2024</w:t>
            </w:r>
          </w:p>
        </w:tc>
      </w:tr>
      <w:tr w:rsidR="002723A9" w:rsidRPr="0028545D" w14:paraId="0A82B773"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9AE357E" w14:textId="46653AF2" w:rsidR="007C6D41" w:rsidRPr="0028545D" w:rsidRDefault="00310061" w:rsidP="007C6D41">
            <w:pPr>
              <w:pStyle w:val="TableContent"/>
            </w:pPr>
            <w:r>
              <w:t>Trish Reiner</w:t>
            </w:r>
          </w:p>
        </w:tc>
        <w:tc>
          <w:tcPr>
            <w:tcW w:w="1000" w:type="pct"/>
          </w:tcPr>
          <w:p w14:paraId="4B46EA08" w14:textId="21612D3C" w:rsidR="007C6D41" w:rsidRPr="0028545D" w:rsidRDefault="00C16312" w:rsidP="007C6D41">
            <w:pPr>
              <w:pStyle w:val="TableContent"/>
              <w:cnfStyle w:val="000000010000" w:firstRow="0" w:lastRow="0" w:firstColumn="0" w:lastColumn="0" w:oddVBand="0" w:evenVBand="0" w:oddHBand="0" w:evenHBand="1" w:firstRowFirstColumn="0" w:firstRowLastColumn="0" w:lastRowFirstColumn="0" w:lastRowLastColumn="0"/>
            </w:pPr>
            <w:r>
              <w:t>business owner</w:t>
            </w:r>
            <w:r w:rsidR="001A7B08">
              <w:t>, city councilmember</w:t>
            </w:r>
          </w:p>
        </w:tc>
        <w:tc>
          <w:tcPr>
            <w:tcW w:w="1000" w:type="pct"/>
          </w:tcPr>
          <w:p w14:paraId="7A8D04C7" w14:textId="20CEA9A4"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Hood</w:t>
            </w:r>
          </w:p>
        </w:tc>
        <w:tc>
          <w:tcPr>
            <w:tcW w:w="1000" w:type="pct"/>
          </w:tcPr>
          <w:p w14:paraId="0EFD3843" w14:textId="5BC749E6" w:rsidR="007C6D41" w:rsidRPr="0028545D" w:rsidRDefault="001A7B08" w:rsidP="001A7B08">
            <w:pPr>
              <w:pStyle w:val="TableContent"/>
              <w:ind w:left="0"/>
              <w:cnfStyle w:val="000000010000" w:firstRow="0" w:lastRow="0" w:firstColumn="0" w:lastColumn="0" w:oddVBand="0" w:evenVBand="0" w:oddHBand="0" w:evenHBand="1" w:firstRowFirstColumn="0" w:firstRowLastColumn="0" w:lastRowFirstColumn="0" w:lastRowLastColumn="0"/>
            </w:pPr>
            <w:r>
              <w:t>2018</w:t>
            </w:r>
          </w:p>
        </w:tc>
        <w:tc>
          <w:tcPr>
            <w:cnfStyle w:val="000100000000" w:firstRow="0" w:lastRow="0" w:firstColumn="0" w:lastColumn="1" w:oddVBand="0" w:evenVBand="0" w:oddHBand="0" w:evenHBand="0" w:firstRowFirstColumn="0" w:firstRowLastColumn="0" w:lastRowFirstColumn="0" w:lastRowLastColumn="0"/>
            <w:tcW w:w="1000" w:type="pct"/>
          </w:tcPr>
          <w:p w14:paraId="23642075" w14:textId="7BD09B6C" w:rsidR="007C6D41" w:rsidRPr="0028545D" w:rsidRDefault="001A7B08" w:rsidP="007C6D41">
            <w:pPr>
              <w:pStyle w:val="TableContent"/>
            </w:pPr>
            <w:r>
              <w:t>2021-2023</w:t>
            </w:r>
          </w:p>
        </w:tc>
      </w:tr>
      <w:tr w:rsidR="002723A9" w:rsidRPr="0028545D" w14:paraId="6BE4CC10"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C977F3D" w14:textId="713E2036" w:rsidR="007C6D41" w:rsidRPr="0028545D" w:rsidRDefault="00451117" w:rsidP="007C6D41">
            <w:pPr>
              <w:pStyle w:val="TableContent"/>
            </w:pPr>
            <w:r>
              <w:t>vacant</w:t>
            </w:r>
          </w:p>
        </w:tc>
        <w:tc>
          <w:tcPr>
            <w:tcW w:w="1000" w:type="pct"/>
          </w:tcPr>
          <w:p w14:paraId="7AF8FF6E" w14:textId="77777777" w:rsidR="007C6D41" w:rsidRPr="0028545D" w:rsidRDefault="007C6D41" w:rsidP="007C6D41">
            <w:pPr>
              <w:pStyle w:val="TableContent"/>
              <w:cnfStyle w:val="000000100000" w:firstRow="0" w:lastRow="0" w:firstColumn="0" w:lastColumn="0" w:oddVBand="0" w:evenVBand="0" w:oddHBand="1" w:evenHBand="0" w:firstRowFirstColumn="0" w:firstRowLastColumn="0" w:lastRowFirstColumn="0" w:lastRowLastColumn="0"/>
            </w:pPr>
          </w:p>
        </w:tc>
        <w:tc>
          <w:tcPr>
            <w:tcW w:w="1000" w:type="pct"/>
          </w:tcPr>
          <w:p w14:paraId="3D6C089C" w14:textId="6A336A11"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Hunt</w:t>
            </w:r>
          </w:p>
        </w:tc>
        <w:tc>
          <w:tcPr>
            <w:tcW w:w="1000" w:type="pct"/>
          </w:tcPr>
          <w:p w14:paraId="74932701" w14:textId="77777777" w:rsidR="007C6D41" w:rsidRPr="0028545D" w:rsidRDefault="007C6D41" w:rsidP="007C6D41">
            <w:pPr>
              <w:pStyle w:val="TableContent"/>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4C4C4580" w14:textId="77777777" w:rsidR="007C6D41" w:rsidRPr="0028545D" w:rsidRDefault="007C6D41" w:rsidP="007C6D41">
            <w:pPr>
              <w:pStyle w:val="TableContent"/>
            </w:pPr>
          </w:p>
        </w:tc>
      </w:tr>
      <w:tr w:rsidR="002723A9" w:rsidRPr="0028545D" w14:paraId="5A7D08E2"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0DD675E" w14:textId="3FE968D7" w:rsidR="007C6D41" w:rsidRPr="0028545D" w:rsidRDefault="00451117" w:rsidP="007C6D41">
            <w:pPr>
              <w:pStyle w:val="TableContent"/>
            </w:pPr>
            <w:r>
              <w:t>vacant</w:t>
            </w:r>
          </w:p>
        </w:tc>
        <w:tc>
          <w:tcPr>
            <w:tcW w:w="1000" w:type="pct"/>
          </w:tcPr>
          <w:p w14:paraId="08D3530C" w14:textId="77777777"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2E25BB4B" w14:textId="41316973"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Hunt</w:t>
            </w:r>
          </w:p>
        </w:tc>
        <w:tc>
          <w:tcPr>
            <w:tcW w:w="1000" w:type="pct"/>
          </w:tcPr>
          <w:p w14:paraId="788EEE1B" w14:textId="77777777"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1E51750D" w14:textId="77777777" w:rsidR="007C6D41" w:rsidRPr="0028545D" w:rsidRDefault="007C6D41" w:rsidP="007C6D41">
            <w:pPr>
              <w:pStyle w:val="TableContent"/>
            </w:pPr>
          </w:p>
        </w:tc>
      </w:tr>
      <w:tr w:rsidR="002723A9" w:rsidRPr="0028545D" w14:paraId="775DC367"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092F8A8" w14:textId="72C493FE" w:rsidR="007C6D41" w:rsidRPr="0028545D" w:rsidRDefault="00310061" w:rsidP="007C6D41">
            <w:pPr>
              <w:pStyle w:val="TableContent"/>
            </w:pPr>
            <w:r>
              <w:t>Whitney Clotfelter</w:t>
            </w:r>
          </w:p>
        </w:tc>
        <w:tc>
          <w:tcPr>
            <w:tcW w:w="1000" w:type="pct"/>
          </w:tcPr>
          <w:p w14:paraId="015A223F" w14:textId="30E82763" w:rsidR="007C6D41"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attorney</w:t>
            </w:r>
          </w:p>
        </w:tc>
        <w:tc>
          <w:tcPr>
            <w:tcW w:w="1000" w:type="pct"/>
          </w:tcPr>
          <w:p w14:paraId="79E07CDC" w14:textId="6E0F626E"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Johnson</w:t>
            </w:r>
          </w:p>
        </w:tc>
        <w:tc>
          <w:tcPr>
            <w:tcW w:w="1000" w:type="pct"/>
          </w:tcPr>
          <w:p w14:paraId="34230A0C" w14:textId="530BA90D"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2023</w:t>
            </w:r>
          </w:p>
        </w:tc>
        <w:tc>
          <w:tcPr>
            <w:cnfStyle w:val="000100000000" w:firstRow="0" w:lastRow="0" w:firstColumn="0" w:lastColumn="1" w:oddVBand="0" w:evenVBand="0" w:oddHBand="0" w:evenHBand="0" w:firstRowFirstColumn="0" w:firstRowLastColumn="0" w:lastRowFirstColumn="0" w:lastRowLastColumn="0"/>
            <w:tcW w:w="1000" w:type="pct"/>
          </w:tcPr>
          <w:p w14:paraId="3F45329F" w14:textId="4D889415" w:rsidR="007C6D41" w:rsidRPr="0028545D" w:rsidRDefault="001A7B08" w:rsidP="007C6D41">
            <w:pPr>
              <w:pStyle w:val="TableContent"/>
            </w:pPr>
            <w:r>
              <w:t>2023-2025</w:t>
            </w:r>
          </w:p>
        </w:tc>
      </w:tr>
      <w:tr w:rsidR="002723A9" w:rsidRPr="0028545D" w14:paraId="0ED13905"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2AFB684" w14:textId="02633078" w:rsidR="007C6D41" w:rsidRPr="0028545D" w:rsidRDefault="00310061" w:rsidP="007C6D41">
            <w:pPr>
              <w:pStyle w:val="TableContent"/>
            </w:pPr>
            <w:r>
              <w:t>DeeAnn Strother</w:t>
            </w:r>
          </w:p>
        </w:tc>
        <w:tc>
          <w:tcPr>
            <w:tcW w:w="1000" w:type="pct"/>
          </w:tcPr>
          <w:p w14:paraId="49F9A14C" w14:textId="161EB10F" w:rsidR="007C6D41" w:rsidRPr="0028545D" w:rsidRDefault="00C16312" w:rsidP="007C6D41">
            <w:pPr>
              <w:pStyle w:val="TableContent"/>
              <w:cnfStyle w:val="000000010000" w:firstRow="0" w:lastRow="0" w:firstColumn="0" w:lastColumn="0" w:oddVBand="0" w:evenVBand="0" w:oddHBand="0" w:evenHBand="1" w:firstRowFirstColumn="0" w:firstRowLastColumn="0" w:lastRowFirstColumn="0" w:lastRowLastColumn="0"/>
            </w:pPr>
            <w:r>
              <w:t>attorney</w:t>
            </w:r>
          </w:p>
        </w:tc>
        <w:tc>
          <w:tcPr>
            <w:tcW w:w="1000" w:type="pct"/>
          </w:tcPr>
          <w:p w14:paraId="08ADB50F" w14:textId="1387FB00"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Johnson</w:t>
            </w:r>
          </w:p>
        </w:tc>
        <w:tc>
          <w:tcPr>
            <w:tcW w:w="1000" w:type="pct"/>
          </w:tcPr>
          <w:p w14:paraId="0B07A8C4" w14:textId="7BD467D6" w:rsidR="007C6D41"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2018</w:t>
            </w:r>
          </w:p>
        </w:tc>
        <w:tc>
          <w:tcPr>
            <w:cnfStyle w:val="000100000000" w:firstRow="0" w:lastRow="0" w:firstColumn="0" w:lastColumn="1" w:oddVBand="0" w:evenVBand="0" w:oddHBand="0" w:evenHBand="0" w:firstRowFirstColumn="0" w:firstRowLastColumn="0" w:lastRowFirstColumn="0" w:lastRowLastColumn="0"/>
            <w:tcW w:w="1000" w:type="pct"/>
          </w:tcPr>
          <w:p w14:paraId="3FE2100A" w14:textId="4EFCC6A9" w:rsidR="007C6D41" w:rsidRPr="0028545D" w:rsidRDefault="001A7B08" w:rsidP="007C6D41">
            <w:pPr>
              <w:pStyle w:val="TableContent"/>
            </w:pPr>
            <w:r>
              <w:t>2021-2023</w:t>
            </w:r>
          </w:p>
        </w:tc>
      </w:tr>
      <w:tr w:rsidR="002723A9" w:rsidRPr="0028545D" w14:paraId="60AB154D"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4DA670E" w14:textId="65884776" w:rsidR="007C6D41" w:rsidRPr="0028545D" w:rsidRDefault="00310061" w:rsidP="007C6D41">
            <w:pPr>
              <w:pStyle w:val="TableContent"/>
            </w:pPr>
            <w:r>
              <w:lastRenderedPageBreak/>
              <w:t>Dr. Bruce Wood</w:t>
            </w:r>
          </w:p>
        </w:tc>
        <w:tc>
          <w:tcPr>
            <w:tcW w:w="1000" w:type="pct"/>
          </w:tcPr>
          <w:p w14:paraId="79B08A48" w14:textId="676BB4B2" w:rsidR="007C6D41"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retired superintendent</w:t>
            </w:r>
            <w:r w:rsidR="001A7B08">
              <w:t>, county judge</w:t>
            </w:r>
          </w:p>
        </w:tc>
        <w:tc>
          <w:tcPr>
            <w:tcW w:w="1000" w:type="pct"/>
          </w:tcPr>
          <w:p w14:paraId="04B5D24A" w14:textId="571F2CE1"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Kaufman</w:t>
            </w:r>
          </w:p>
        </w:tc>
        <w:tc>
          <w:tcPr>
            <w:tcW w:w="1000" w:type="pct"/>
          </w:tcPr>
          <w:p w14:paraId="4E51042C" w14:textId="46C4ABEC"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2020</w:t>
            </w:r>
          </w:p>
        </w:tc>
        <w:tc>
          <w:tcPr>
            <w:cnfStyle w:val="000100000000" w:firstRow="0" w:lastRow="0" w:firstColumn="0" w:lastColumn="1" w:oddVBand="0" w:evenVBand="0" w:oddHBand="0" w:evenHBand="0" w:firstRowFirstColumn="0" w:firstRowLastColumn="0" w:lastRowFirstColumn="0" w:lastRowLastColumn="0"/>
            <w:tcW w:w="1000" w:type="pct"/>
          </w:tcPr>
          <w:p w14:paraId="1519FB08" w14:textId="77988953" w:rsidR="007C6D41" w:rsidRPr="0028545D" w:rsidRDefault="001A7B08" w:rsidP="007C6D41">
            <w:pPr>
              <w:pStyle w:val="TableContent"/>
            </w:pPr>
            <w:r>
              <w:t>2023-2025</w:t>
            </w:r>
          </w:p>
        </w:tc>
      </w:tr>
      <w:tr w:rsidR="002723A9" w:rsidRPr="0028545D" w14:paraId="0733AA0B"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16B4035" w14:textId="51611B36" w:rsidR="007C6D41" w:rsidRPr="0028545D" w:rsidRDefault="00451117" w:rsidP="00451117">
            <w:pPr>
              <w:pStyle w:val="TableContent"/>
              <w:ind w:left="0"/>
            </w:pPr>
            <w:r>
              <w:t xml:space="preserve"> vacant</w:t>
            </w:r>
          </w:p>
        </w:tc>
        <w:tc>
          <w:tcPr>
            <w:tcW w:w="1000" w:type="pct"/>
          </w:tcPr>
          <w:p w14:paraId="2A8AE734" w14:textId="77777777"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2DD48757" w14:textId="1ECE5703"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Kaufman</w:t>
            </w:r>
          </w:p>
        </w:tc>
        <w:tc>
          <w:tcPr>
            <w:tcW w:w="1000" w:type="pct"/>
          </w:tcPr>
          <w:p w14:paraId="4D58D917" w14:textId="5B31260D" w:rsidR="007C6D41" w:rsidRPr="0028545D" w:rsidRDefault="007C6D41"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648D21F1" w14:textId="77777777" w:rsidR="007C6D41" w:rsidRPr="0028545D" w:rsidRDefault="007C6D41" w:rsidP="007C6D41">
            <w:pPr>
              <w:pStyle w:val="TableContent"/>
            </w:pPr>
          </w:p>
        </w:tc>
      </w:tr>
      <w:tr w:rsidR="002723A9" w:rsidRPr="0028545D" w14:paraId="494B88E4"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DF936D7" w14:textId="385F0018" w:rsidR="007C6D41" w:rsidRPr="0028545D" w:rsidRDefault="00310061" w:rsidP="007C6D41">
            <w:pPr>
              <w:pStyle w:val="TableContent"/>
            </w:pPr>
            <w:r>
              <w:t>Lynda Sloan</w:t>
            </w:r>
          </w:p>
        </w:tc>
        <w:tc>
          <w:tcPr>
            <w:tcW w:w="1000" w:type="pct"/>
          </w:tcPr>
          <w:p w14:paraId="0CB9D869" w14:textId="429195A1"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retired</w:t>
            </w:r>
          </w:p>
        </w:tc>
        <w:tc>
          <w:tcPr>
            <w:tcW w:w="1000" w:type="pct"/>
          </w:tcPr>
          <w:p w14:paraId="50AFE2D3" w14:textId="4B8C871F"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Navarro</w:t>
            </w:r>
          </w:p>
        </w:tc>
        <w:tc>
          <w:tcPr>
            <w:tcW w:w="1000" w:type="pct"/>
          </w:tcPr>
          <w:p w14:paraId="069D98B7" w14:textId="6E3CBDA8"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2022</w:t>
            </w:r>
          </w:p>
        </w:tc>
        <w:tc>
          <w:tcPr>
            <w:cnfStyle w:val="000100000000" w:firstRow="0" w:lastRow="0" w:firstColumn="0" w:lastColumn="1" w:oddVBand="0" w:evenVBand="0" w:oddHBand="0" w:evenHBand="0" w:firstRowFirstColumn="0" w:firstRowLastColumn="0" w:lastRowFirstColumn="0" w:lastRowLastColumn="0"/>
            <w:tcW w:w="1000" w:type="pct"/>
          </w:tcPr>
          <w:p w14:paraId="66F852B6" w14:textId="492013DE" w:rsidR="007C6D41" w:rsidRPr="0028545D" w:rsidRDefault="001A7B08" w:rsidP="007C6D41">
            <w:pPr>
              <w:pStyle w:val="TableContent"/>
            </w:pPr>
            <w:r>
              <w:t>2022-2024</w:t>
            </w:r>
          </w:p>
        </w:tc>
      </w:tr>
      <w:tr w:rsidR="002723A9" w:rsidRPr="0028545D" w14:paraId="0E5D5530"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E5D21BD" w14:textId="7A1646F0" w:rsidR="007C6D41" w:rsidRPr="0028545D" w:rsidRDefault="00507A20" w:rsidP="007C6D41">
            <w:pPr>
              <w:pStyle w:val="TableContent"/>
            </w:pPr>
            <w:r>
              <w:t>Chelsea Couch</w:t>
            </w:r>
          </w:p>
        </w:tc>
        <w:tc>
          <w:tcPr>
            <w:tcW w:w="1000" w:type="pct"/>
          </w:tcPr>
          <w:p w14:paraId="75E3FF50" w14:textId="1E0B3013" w:rsidR="007C6D41" w:rsidRPr="0028545D" w:rsidRDefault="00507A20" w:rsidP="007C6D41">
            <w:pPr>
              <w:pStyle w:val="TableContent"/>
              <w:cnfStyle w:val="000000010000" w:firstRow="0" w:lastRow="0" w:firstColumn="0" w:lastColumn="0" w:oddVBand="0" w:evenVBand="0" w:oddHBand="0" w:evenHBand="1" w:firstRowFirstColumn="0" w:firstRowLastColumn="0" w:lastRowFirstColumn="0" w:lastRowLastColumn="0"/>
            </w:pPr>
            <w:r>
              <w:t xml:space="preserve">HHSC employee supporting Age Well </w:t>
            </w:r>
          </w:p>
        </w:tc>
        <w:tc>
          <w:tcPr>
            <w:tcW w:w="1000" w:type="pct"/>
          </w:tcPr>
          <w:p w14:paraId="46C68DFB" w14:textId="268E8A38" w:rsidR="007C6D41" w:rsidRPr="0028545D" w:rsidRDefault="004F5E48" w:rsidP="007C6D41">
            <w:pPr>
              <w:pStyle w:val="TableContent"/>
              <w:cnfStyle w:val="000000010000" w:firstRow="0" w:lastRow="0" w:firstColumn="0" w:lastColumn="0" w:oddVBand="0" w:evenVBand="0" w:oddHBand="0" w:evenHBand="1" w:firstRowFirstColumn="0" w:firstRowLastColumn="0" w:lastRowFirstColumn="0" w:lastRowLastColumn="0"/>
            </w:pPr>
            <w:r>
              <w:t>Navarro</w:t>
            </w:r>
          </w:p>
        </w:tc>
        <w:tc>
          <w:tcPr>
            <w:tcW w:w="1000" w:type="pct"/>
          </w:tcPr>
          <w:p w14:paraId="4A41C201" w14:textId="008B1428" w:rsidR="007C6D41" w:rsidRPr="0028545D" w:rsidRDefault="00507A20" w:rsidP="007C6D41">
            <w:pPr>
              <w:pStyle w:val="TableContent"/>
              <w:cnfStyle w:val="000000010000" w:firstRow="0" w:lastRow="0" w:firstColumn="0" w:lastColumn="0" w:oddVBand="0" w:evenVBand="0" w:oddHBand="0" w:evenHBand="1" w:firstRowFirstColumn="0" w:firstRowLastColumn="0" w:lastRowFirstColumn="0" w:lastRowLastColumn="0"/>
            </w:pPr>
            <w:r>
              <w:t>2023</w:t>
            </w:r>
          </w:p>
        </w:tc>
        <w:tc>
          <w:tcPr>
            <w:cnfStyle w:val="000100000000" w:firstRow="0" w:lastRow="0" w:firstColumn="0" w:lastColumn="1" w:oddVBand="0" w:evenVBand="0" w:oddHBand="0" w:evenHBand="0" w:firstRowFirstColumn="0" w:firstRowLastColumn="0" w:lastRowFirstColumn="0" w:lastRowLastColumn="0"/>
            <w:tcW w:w="1000" w:type="pct"/>
          </w:tcPr>
          <w:p w14:paraId="57BC88D0" w14:textId="01319C77" w:rsidR="007C6D41" w:rsidRPr="0028545D" w:rsidRDefault="00507A20" w:rsidP="007C6D41">
            <w:pPr>
              <w:pStyle w:val="TableContent"/>
            </w:pPr>
            <w:r>
              <w:t>2023</w:t>
            </w:r>
          </w:p>
        </w:tc>
      </w:tr>
      <w:tr w:rsidR="002723A9" w:rsidRPr="0028545D" w14:paraId="1DA15BDA"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8526414" w14:textId="4C57F22C" w:rsidR="007C6D41" w:rsidRPr="0028545D" w:rsidRDefault="00DD3FEA" w:rsidP="007C6D41">
            <w:pPr>
              <w:pStyle w:val="TableContent"/>
            </w:pPr>
            <w:r>
              <w:t>Dan Roberts</w:t>
            </w:r>
          </w:p>
        </w:tc>
        <w:tc>
          <w:tcPr>
            <w:tcW w:w="1000" w:type="pct"/>
          </w:tcPr>
          <w:p w14:paraId="4BD631F9" w14:textId="069FB442" w:rsidR="007C6D41"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retired health care executive</w:t>
            </w:r>
          </w:p>
        </w:tc>
        <w:tc>
          <w:tcPr>
            <w:tcW w:w="1000" w:type="pct"/>
          </w:tcPr>
          <w:p w14:paraId="73480E12" w14:textId="7D9598DA" w:rsidR="007C6D41" w:rsidRPr="0028545D" w:rsidRDefault="004F5E48" w:rsidP="007C6D41">
            <w:pPr>
              <w:pStyle w:val="TableContent"/>
              <w:cnfStyle w:val="000000100000" w:firstRow="0" w:lastRow="0" w:firstColumn="0" w:lastColumn="0" w:oddVBand="0" w:evenVBand="0" w:oddHBand="1" w:evenHBand="0" w:firstRowFirstColumn="0" w:firstRowLastColumn="0" w:lastRowFirstColumn="0" w:lastRowLastColumn="0"/>
            </w:pPr>
            <w:r>
              <w:t>Palo Pinto</w:t>
            </w:r>
          </w:p>
        </w:tc>
        <w:tc>
          <w:tcPr>
            <w:tcW w:w="1000" w:type="pct"/>
          </w:tcPr>
          <w:p w14:paraId="2E50C8F8" w14:textId="3A44FD62" w:rsidR="007C6D41"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2020</w:t>
            </w:r>
          </w:p>
        </w:tc>
        <w:tc>
          <w:tcPr>
            <w:cnfStyle w:val="000100000000" w:firstRow="0" w:lastRow="0" w:firstColumn="0" w:lastColumn="1" w:oddVBand="0" w:evenVBand="0" w:oddHBand="0" w:evenHBand="0" w:firstRowFirstColumn="0" w:firstRowLastColumn="0" w:lastRowFirstColumn="0" w:lastRowLastColumn="0"/>
            <w:tcW w:w="1000" w:type="pct"/>
          </w:tcPr>
          <w:p w14:paraId="6C3A9274" w14:textId="36F719D1" w:rsidR="007C6D41" w:rsidRPr="0028545D" w:rsidRDefault="001A7B08" w:rsidP="007C6D41">
            <w:pPr>
              <w:pStyle w:val="TableContent"/>
            </w:pPr>
            <w:r>
              <w:t>2021-2023</w:t>
            </w:r>
          </w:p>
        </w:tc>
      </w:tr>
      <w:tr w:rsidR="0054174A" w:rsidRPr="0028545D" w14:paraId="0072F0F8"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31E70F4" w14:textId="70458121" w:rsidR="0054174A" w:rsidRPr="0028545D" w:rsidRDefault="00310061" w:rsidP="007C6D41">
            <w:pPr>
              <w:pStyle w:val="TableContent"/>
            </w:pPr>
            <w:r>
              <w:t>Allan Sparkman</w:t>
            </w:r>
          </w:p>
        </w:tc>
        <w:tc>
          <w:tcPr>
            <w:tcW w:w="1000" w:type="pct"/>
          </w:tcPr>
          <w:p w14:paraId="21E028DE" w14:textId="256DAC7E" w:rsidR="0054174A" w:rsidRPr="0028545D" w:rsidRDefault="00C16312" w:rsidP="007C6D41">
            <w:pPr>
              <w:pStyle w:val="TableContent"/>
              <w:cnfStyle w:val="000000010000" w:firstRow="0" w:lastRow="0" w:firstColumn="0" w:lastColumn="0" w:oddVBand="0" w:evenVBand="0" w:oddHBand="0" w:evenHBand="1" w:firstRowFirstColumn="0" w:firstRowLastColumn="0" w:lastRowFirstColumn="0" w:lastRowLastColumn="0"/>
            </w:pPr>
            <w:r>
              <w:t>retired business owner</w:t>
            </w:r>
          </w:p>
        </w:tc>
        <w:tc>
          <w:tcPr>
            <w:tcW w:w="1000" w:type="pct"/>
          </w:tcPr>
          <w:p w14:paraId="2F8C9987" w14:textId="7616521E" w:rsidR="0054174A" w:rsidRDefault="0054174A" w:rsidP="007C6D41">
            <w:pPr>
              <w:pStyle w:val="TableContent"/>
              <w:cnfStyle w:val="000000010000" w:firstRow="0" w:lastRow="0" w:firstColumn="0" w:lastColumn="0" w:oddVBand="0" w:evenVBand="0" w:oddHBand="0" w:evenHBand="1" w:firstRowFirstColumn="0" w:firstRowLastColumn="0" w:lastRowFirstColumn="0" w:lastRowLastColumn="0"/>
            </w:pPr>
            <w:r>
              <w:t>Palo Pinto</w:t>
            </w:r>
          </w:p>
        </w:tc>
        <w:tc>
          <w:tcPr>
            <w:tcW w:w="1000" w:type="pct"/>
          </w:tcPr>
          <w:p w14:paraId="3FEA9175" w14:textId="49BAB3A6" w:rsidR="0054174A" w:rsidRPr="0028545D" w:rsidRDefault="001A7B08" w:rsidP="007C6D41">
            <w:pPr>
              <w:pStyle w:val="TableContent"/>
              <w:cnfStyle w:val="000000010000" w:firstRow="0" w:lastRow="0" w:firstColumn="0" w:lastColumn="0" w:oddVBand="0" w:evenVBand="0" w:oddHBand="0" w:evenHBand="1" w:firstRowFirstColumn="0" w:firstRowLastColumn="0" w:lastRowFirstColumn="0" w:lastRowLastColumn="0"/>
            </w:pPr>
            <w:r>
              <w:t>2023</w:t>
            </w:r>
          </w:p>
        </w:tc>
        <w:tc>
          <w:tcPr>
            <w:cnfStyle w:val="000100000000" w:firstRow="0" w:lastRow="0" w:firstColumn="0" w:lastColumn="1" w:oddVBand="0" w:evenVBand="0" w:oddHBand="0" w:evenHBand="0" w:firstRowFirstColumn="0" w:firstRowLastColumn="0" w:lastRowFirstColumn="0" w:lastRowLastColumn="0"/>
            <w:tcW w:w="1000" w:type="pct"/>
          </w:tcPr>
          <w:p w14:paraId="24DAFEF0" w14:textId="1A5366DD" w:rsidR="0054174A" w:rsidRPr="0028545D" w:rsidRDefault="001A7B08" w:rsidP="007C6D41">
            <w:pPr>
              <w:pStyle w:val="TableContent"/>
            </w:pPr>
            <w:r>
              <w:t>2023-2025</w:t>
            </w:r>
          </w:p>
        </w:tc>
      </w:tr>
      <w:tr w:rsidR="0054174A" w:rsidRPr="0028545D" w14:paraId="0EA73534"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FD7987C" w14:textId="767DD988" w:rsidR="0054174A" w:rsidRPr="0028545D" w:rsidRDefault="00310061" w:rsidP="007C6D41">
            <w:pPr>
              <w:pStyle w:val="TableContent"/>
            </w:pPr>
            <w:r>
              <w:t>Brian Chapman</w:t>
            </w:r>
          </w:p>
        </w:tc>
        <w:tc>
          <w:tcPr>
            <w:tcW w:w="1000" w:type="pct"/>
          </w:tcPr>
          <w:p w14:paraId="0D01CCA7" w14:textId="021F62A7" w:rsidR="0054174A"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community volunteer</w:t>
            </w:r>
          </w:p>
        </w:tc>
        <w:tc>
          <w:tcPr>
            <w:tcW w:w="1000" w:type="pct"/>
          </w:tcPr>
          <w:p w14:paraId="1914E309" w14:textId="00941155" w:rsidR="0054174A" w:rsidRDefault="0054174A" w:rsidP="007C6D41">
            <w:pPr>
              <w:pStyle w:val="TableContent"/>
              <w:cnfStyle w:val="000000100000" w:firstRow="0" w:lastRow="0" w:firstColumn="0" w:lastColumn="0" w:oddVBand="0" w:evenVBand="0" w:oddHBand="1" w:evenHBand="0" w:firstRowFirstColumn="0" w:firstRowLastColumn="0" w:lastRowFirstColumn="0" w:lastRowLastColumn="0"/>
            </w:pPr>
            <w:r>
              <w:t>Parker</w:t>
            </w:r>
          </w:p>
        </w:tc>
        <w:tc>
          <w:tcPr>
            <w:tcW w:w="1000" w:type="pct"/>
          </w:tcPr>
          <w:p w14:paraId="515684DE" w14:textId="5B6AE584" w:rsidR="0054174A"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2018</w:t>
            </w:r>
          </w:p>
        </w:tc>
        <w:tc>
          <w:tcPr>
            <w:cnfStyle w:val="000100000000" w:firstRow="0" w:lastRow="0" w:firstColumn="0" w:lastColumn="1" w:oddVBand="0" w:evenVBand="0" w:oddHBand="0" w:evenHBand="0" w:firstRowFirstColumn="0" w:firstRowLastColumn="0" w:lastRowFirstColumn="0" w:lastRowLastColumn="0"/>
            <w:tcW w:w="1000" w:type="pct"/>
          </w:tcPr>
          <w:p w14:paraId="7F34261D" w14:textId="2BBE2D26" w:rsidR="0054174A" w:rsidRPr="0028545D" w:rsidRDefault="001A7B08" w:rsidP="007C6D41">
            <w:pPr>
              <w:pStyle w:val="TableContent"/>
            </w:pPr>
            <w:r>
              <w:t>2018-2020</w:t>
            </w:r>
          </w:p>
        </w:tc>
      </w:tr>
      <w:tr w:rsidR="0054174A" w:rsidRPr="0028545D" w14:paraId="19B37EDA"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EBE8846" w14:textId="155DC4E1" w:rsidR="004E0334" w:rsidRPr="0028545D" w:rsidRDefault="00451117" w:rsidP="00451117">
            <w:pPr>
              <w:pStyle w:val="TableContent"/>
              <w:ind w:left="0"/>
            </w:pPr>
            <w:r>
              <w:t xml:space="preserve"> vacant</w:t>
            </w:r>
          </w:p>
        </w:tc>
        <w:tc>
          <w:tcPr>
            <w:tcW w:w="1000" w:type="pct"/>
          </w:tcPr>
          <w:p w14:paraId="4E7EC629"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7084FFD6" w14:textId="1335F42D" w:rsidR="0054174A" w:rsidRDefault="0054174A" w:rsidP="007C6D41">
            <w:pPr>
              <w:pStyle w:val="TableContent"/>
              <w:cnfStyle w:val="000000010000" w:firstRow="0" w:lastRow="0" w:firstColumn="0" w:lastColumn="0" w:oddVBand="0" w:evenVBand="0" w:oddHBand="0" w:evenHBand="1" w:firstRowFirstColumn="0" w:firstRowLastColumn="0" w:lastRowFirstColumn="0" w:lastRowLastColumn="0"/>
            </w:pPr>
            <w:r>
              <w:t>Parker</w:t>
            </w:r>
          </w:p>
        </w:tc>
        <w:tc>
          <w:tcPr>
            <w:tcW w:w="1000" w:type="pct"/>
          </w:tcPr>
          <w:p w14:paraId="3957B8FE"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7560B2AD" w14:textId="77777777" w:rsidR="0054174A" w:rsidRPr="0028545D" w:rsidRDefault="0054174A" w:rsidP="007C6D41">
            <w:pPr>
              <w:pStyle w:val="TableContent"/>
            </w:pPr>
          </w:p>
        </w:tc>
      </w:tr>
      <w:tr w:rsidR="0054174A" w:rsidRPr="0028545D" w14:paraId="25C022AD"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1F05085" w14:textId="04EB2CCA" w:rsidR="0054174A" w:rsidRPr="0028545D" w:rsidRDefault="00451117" w:rsidP="007C6D41">
            <w:pPr>
              <w:pStyle w:val="TableContent"/>
            </w:pPr>
            <w:r>
              <w:t>vacant</w:t>
            </w:r>
          </w:p>
        </w:tc>
        <w:tc>
          <w:tcPr>
            <w:tcW w:w="1000" w:type="pct"/>
          </w:tcPr>
          <w:p w14:paraId="4B4DB683" w14:textId="77777777" w:rsidR="0054174A" w:rsidRPr="0028545D" w:rsidRDefault="0054174A" w:rsidP="007C6D41">
            <w:pPr>
              <w:pStyle w:val="TableContent"/>
              <w:cnfStyle w:val="000000100000" w:firstRow="0" w:lastRow="0" w:firstColumn="0" w:lastColumn="0" w:oddVBand="0" w:evenVBand="0" w:oddHBand="1" w:evenHBand="0" w:firstRowFirstColumn="0" w:firstRowLastColumn="0" w:lastRowFirstColumn="0" w:lastRowLastColumn="0"/>
            </w:pPr>
          </w:p>
        </w:tc>
        <w:tc>
          <w:tcPr>
            <w:tcW w:w="1000" w:type="pct"/>
          </w:tcPr>
          <w:p w14:paraId="7F5FA244" w14:textId="1993C7E3" w:rsidR="0054174A" w:rsidRDefault="0054174A" w:rsidP="007C6D41">
            <w:pPr>
              <w:pStyle w:val="TableContent"/>
              <w:cnfStyle w:val="000000100000" w:firstRow="0" w:lastRow="0" w:firstColumn="0" w:lastColumn="0" w:oddVBand="0" w:evenVBand="0" w:oddHBand="1" w:evenHBand="0" w:firstRowFirstColumn="0" w:firstRowLastColumn="0" w:lastRowFirstColumn="0" w:lastRowLastColumn="0"/>
            </w:pPr>
            <w:r>
              <w:t>Rockwall</w:t>
            </w:r>
          </w:p>
        </w:tc>
        <w:tc>
          <w:tcPr>
            <w:tcW w:w="1000" w:type="pct"/>
          </w:tcPr>
          <w:p w14:paraId="12E11360" w14:textId="77777777" w:rsidR="0054174A" w:rsidRPr="0028545D" w:rsidRDefault="0054174A" w:rsidP="007C6D41">
            <w:pPr>
              <w:pStyle w:val="TableContent"/>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5FB10956" w14:textId="77777777" w:rsidR="0054174A" w:rsidRPr="0028545D" w:rsidRDefault="0054174A" w:rsidP="007C6D41">
            <w:pPr>
              <w:pStyle w:val="TableContent"/>
            </w:pPr>
          </w:p>
        </w:tc>
      </w:tr>
      <w:tr w:rsidR="0054174A" w:rsidRPr="0028545D" w14:paraId="62FE3038"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2012727" w14:textId="5267EF28" w:rsidR="0054174A" w:rsidRPr="0028545D" w:rsidRDefault="00451117" w:rsidP="007C6D41">
            <w:pPr>
              <w:pStyle w:val="TableContent"/>
            </w:pPr>
            <w:r>
              <w:t>vacant</w:t>
            </w:r>
          </w:p>
        </w:tc>
        <w:tc>
          <w:tcPr>
            <w:tcW w:w="1000" w:type="pct"/>
          </w:tcPr>
          <w:p w14:paraId="3147E507"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2E29F9B6" w14:textId="08ED32A7" w:rsidR="0054174A" w:rsidRDefault="0054174A" w:rsidP="007C6D41">
            <w:pPr>
              <w:pStyle w:val="TableContent"/>
              <w:cnfStyle w:val="000000010000" w:firstRow="0" w:lastRow="0" w:firstColumn="0" w:lastColumn="0" w:oddVBand="0" w:evenVBand="0" w:oddHBand="0" w:evenHBand="1" w:firstRowFirstColumn="0" w:firstRowLastColumn="0" w:lastRowFirstColumn="0" w:lastRowLastColumn="0"/>
            </w:pPr>
            <w:r>
              <w:t>Rockwall</w:t>
            </w:r>
          </w:p>
        </w:tc>
        <w:tc>
          <w:tcPr>
            <w:tcW w:w="1000" w:type="pct"/>
          </w:tcPr>
          <w:p w14:paraId="1B5D8F7D"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6F56761D" w14:textId="77777777" w:rsidR="0054174A" w:rsidRPr="0028545D" w:rsidRDefault="0054174A" w:rsidP="007C6D41">
            <w:pPr>
              <w:pStyle w:val="TableContent"/>
            </w:pPr>
          </w:p>
        </w:tc>
      </w:tr>
      <w:tr w:rsidR="0054174A" w:rsidRPr="0028545D" w14:paraId="16FA9111"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B43A344" w14:textId="68E549CE" w:rsidR="0054174A" w:rsidRPr="0028545D" w:rsidRDefault="00C16312" w:rsidP="007C6D41">
            <w:pPr>
              <w:pStyle w:val="TableContent"/>
            </w:pPr>
            <w:r>
              <w:t>Dr. Bob Miller</w:t>
            </w:r>
          </w:p>
        </w:tc>
        <w:tc>
          <w:tcPr>
            <w:tcW w:w="1000" w:type="pct"/>
          </w:tcPr>
          <w:p w14:paraId="0CDB399A" w14:textId="215D7E6A" w:rsidR="0054174A" w:rsidRPr="0028545D" w:rsidRDefault="00C16312" w:rsidP="007C6D41">
            <w:pPr>
              <w:pStyle w:val="TableContent"/>
              <w:cnfStyle w:val="000000100000" w:firstRow="0" w:lastRow="0" w:firstColumn="0" w:lastColumn="0" w:oddVBand="0" w:evenVBand="0" w:oddHBand="1" w:evenHBand="0" w:firstRowFirstColumn="0" w:firstRowLastColumn="0" w:lastRowFirstColumn="0" w:lastRowLastColumn="0"/>
            </w:pPr>
            <w:r>
              <w:t>physician</w:t>
            </w:r>
          </w:p>
        </w:tc>
        <w:tc>
          <w:tcPr>
            <w:tcW w:w="1000" w:type="pct"/>
          </w:tcPr>
          <w:p w14:paraId="513D90E0" w14:textId="0B533758" w:rsidR="0054174A" w:rsidRDefault="0054174A" w:rsidP="007C6D41">
            <w:pPr>
              <w:pStyle w:val="TableContent"/>
              <w:cnfStyle w:val="000000100000" w:firstRow="0" w:lastRow="0" w:firstColumn="0" w:lastColumn="0" w:oddVBand="0" w:evenVBand="0" w:oddHBand="1" w:evenHBand="0" w:firstRowFirstColumn="0" w:firstRowLastColumn="0" w:lastRowFirstColumn="0" w:lastRowLastColumn="0"/>
            </w:pPr>
            <w:r>
              <w:t>Somervell</w:t>
            </w:r>
          </w:p>
        </w:tc>
        <w:tc>
          <w:tcPr>
            <w:tcW w:w="1000" w:type="pct"/>
          </w:tcPr>
          <w:p w14:paraId="41EBC99A" w14:textId="4A04E1DB" w:rsidR="0054174A"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2021</w:t>
            </w:r>
          </w:p>
        </w:tc>
        <w:tc>
          <w:tcPr>
            <w:cnfStyle w:val="000100000000" w:firstRow="0" w:lastRow="0" w:firstColumn="0" w:lastColumn="1" w:oddVBand="0" w:evenVBand="0" w:oddHBand="0" w:evenHBand="0" w:firstRowFirstColumn="0" w:firstRowLastColumn="0" w:lastRowFirstColumn="0" w:lastRowLastColumn="0"/>
            <w:tcW w:w="1000" w:type="pct"/>
          </w:tcPr>
          <w:p w14:paraId="0DA1E5D3" w14:textId="5CE0E77D" w:rsidR="0054174A" w:rsidRPr="0028545D" w:rsidRDefault="001A7B08" w:rsidP="007C6D41">
            <w:pPr>
              <w:pStyle w:val="TableContent"/>
            </w:pPr>
            <w:r>
              <w:t>2021-2023</w:t>
            </w:r>
          </w:p>
        </w:tc>
      </w:tr>
      <w:tr w:rsidR="0054174A" w:rsidRPr="0028545D" w14:paraId="22410C7E" w14:textId="77777777" w:rsidTr="0046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1BBBEBB" w14:textId="77777777" w:rsidR="0054174A" w:rsidRPr="0028545D" w:rsidRDefault="0054174A" w:rsidP="007C6D41">
            <w:pPr>
              <w:pStyle w:val="TableContent"/>
            </w:pPr>
          </w:p>
        </w:tc>
        <w:tc>
          <w:tcPr>
            <w:tcW w:w="1000" w:type="pct"/>
          </w:tcPr>
          <w:p w14:paraId="6A90D5F6"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tcW w:w="1000" w:type="pct"/>
          </w:tcPr>
          <w:p w14:paraId="516D29E3" w14:textId="3266ADDA" w:rsidR="0054174A" w:rsidRDefault="0054174A" w:rsidP="007C6D41">
            <w:pPr>
              <w:pStyle w:val="TableContent"/>
              <w:cnfStyle w:val="000000010000" w:firstRow="0" w:lastRow="0" w:firstColumn="0" w:lastColumn="0" w:oddVBand="0" w:evenVBand="0" w:oddHBand="0" w:evenHBand="1" w:firstRowFirstColumn="0" w:firstRowLastColumn="0" w:lastRowFirstColumn="0" w:lastRowLastColumn="0"/>
            </w:pPr>
            <w:r>
              <w:t>Somervell</w:t>
            </w:r>
          </w:p>
        </w:tc>
        <w:tc>
          <w:tcPr>
            <w:tcW w:w="1000" w:type="pct"/>
          </w:tcPr>
          <w:p w14:paraId="63ECDC67" w14:textId="77777777" w:rsidR="0054174A" w:rsidRPr="0028545D" w:rsidRDefault="0054174A" w:rsidP="007C6D41">
            <w:pPr>
              <w:pStyle w:val="TableConten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10D04DB0" w14:textId="77777777" w:rsidR="0054174A" w:rsidRPr="0028545D" w:rsidRDefault="0054174A" w:rsidP="007C6D41">
            <w:pPr>
              <w:pStyle w:val="TableContent"/>
            </w:pPr>
          </w:p>
        </w:tc>
      </w:tr>
      <w:tr w:rsidR="0054174A" w:rsidRPr="0028545D" w14:paraId="37635082" w14:textId="77777777" w:rsidTr="0046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879F048" w14:textId="35798D84" w:rsidR="0054174A" w:rsidRPr="0028545D" w:rsidRDefault="0054174A" w:rsidP="007C6D41">
            <w:pPr>
              <w:pStyle w:val="TableContent"/>
            </w:pPr>
            <w:r>
              <w:t>Debbie Bounds</w:t>
            </w:r>
          </w:p>
        </w:tc>
        <w:tc>
          <w:tcPr>
            <w:tcW w:w="1000" w:type="pct"/>
          </w:tcPr>
          <w:p w14:paraId="7903E96C" w14:textId="445958E7" w:rsidR="0054174A" w:rsidRPr="0028545D" w:rsidRDefault="00763548" w:rsidP="007C6D41">
            <w:pPr>
              <w:pStyle w:val="TableContent"/>
              <w:cnfStyle w:val="000000100000" w:firstRow="0" w:lastRow="0" w:firstColumn="0" w:lastColumn="0" w:oddVBand="0" w:evenVBand="0" w:oddHBand="1" w:evenHBand="0" w:firstRowFirstColumn="0" w:firstRowLastColumn="0" w:lastRowFirstColumn="0" w:lastRowLastColumn="0"/>
            </w:pPr>
            <w:r>
              <w:t>c</w:t>
            </w:r>
            <w:r w:rsidR="001A7B08">
              <w:t>o-owner, 2B Marketing Services</w:t>
            </w:r>
          </w:p>
        </w:tc>
        <w:tc>
          <w:tcPr>
            <w:tcW w:w="1000" w:type="pct"/>
          </w:tcPr>
          <w:p w14:paraId="261ECA66" w14:textId="4FFFD2D7" w:rsidR="0054174A" w:rsidRDefault="0054174A" w:rsidP="007C6D41">
            <w:pPr>
              <w:pStyle w:val="TableContent"/>
              <w:cnfStyle w:val="000000100000" w:firstRow="0" w:lastRow="0" w:firstColumn="0" w:lastColumn="0" w:oddVBand="0" w:evenVBand="0" w:oddHBand="1" w:evenHBand="0" w:firstRowFirstColumn="0" w:firstRowLastColumn="0" w:lastRowFirstColumn="0" w:lastRowLastColumn="0"/>
            </w:pPr>
            <w:r>
              <w:t>Wise</w:t>
            </w:r>
          </w:p>
        </w:tc>
        <w:tc>
          <w:tcPr>
            <w:tcW w:w="1000" w:type="pct"/>
          </w:tcPr>
          <w:p w14:paraId="06476FC5" w14:textId="4DF4AE1E" w:rsidR="0054174A" w:rsidRPr="0028545D" w:rsidRDefault="001A7B08" w:rsidP="007C6D41">
            <w:pPr>
              <w:pStyle w:val="TableContent"/>
              <w:cnfStyle w:val="000000100000" w:firstRow="0" w:lastRow="0" w:firstColumn="0" w:lastColumn="0" w:oddVBand="0" w:evenVBand="0" w:oddHBand="1" w:evenHBand="0" w:firstRowFirstColumn="0" w:firstRowLastColumn="0" w:lastRowFirstColumn="0" w:lastRowLastColumn="0"/>
            </w:pPr>
            <w:r>
              <w:t>2020</w:t>
            </w:r>
          </w:p>
        </w:tc>
        <w:tc>
          <w:tcPr>
            <w:cnfStyle w:val="000100000000" w:firstRow="0" w:lastRow="0" w:firstColumn="0" w:lastColumn="1" w:oddVBand="0" w:evenVBand="0" w:oddHBand="0" w:evenHBand="0" w:firstRowFirstColumn="0" w:firstRowLastColumn="0" w:lastRowFirstColumn="0" w:lastRowLastColumn="0"/>
            <w:tcW w:w="1000" w:type="pct"/>
          </w:tcPr>
          <w:p w14:paraId="7D977B54" w14:textId="1F82A486" w:rsidR="0054174A" w:rsidRPr="0028545D" w:rsidRDefault="001A7B08" w:rsidP="007C6D41">
            <w:pPr>
              <w:pStyle w:val="TableContent"/>
            </w:pPr>
            <w:r>
              <w:t>2020-2022</w:t>
            </w:r>
          </w:p>
        </w:tc>
      </w:tr>
      <w:tr w:rsidR="0054174A" w:rsidRPr="0028545D" w14:paraId="0923F13D" w14:textId="77777777" w:rsidTr="004621E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06D50C5" w14:textId="4190A1A7" w:rsidR="0054174A" w:rsidRPr="0028545D" w:rsidRDefault="00451117" w:rsidP="007C6D41">
            <w:pPr>
              <w:pStyle w:val="TableContent"/>
            </w:pPr>
            <w:r>
              <w:t>vacant</w:t>
            </w:r>
          </w:p>
        </w:tc>
        <w:tc>
          <w:tcPr>
            <w:tcW w:w="1000" w:type="pct"/>
          </w:tcPr>
          <w:p w14:paraId="1CC06152" w14:textId="77777777" w:rsidR="0054174A" w:rsidRPr="0028545D" w:rsidRDefault="0054174A" w:rsidP="007C6D41">
            <w:pPr>
              <w:pStyle w:val="TableContent"/>
              <w:cnfStyle w:val="010000000000" w:firstRow="0" w:lastRow="1" w:firstColumn="0" w:lastColumn="0" w:oddVBand="0" w:evenVBand="0" w:oddHBand="0" w:evenHBand="0" w:firstRowFirstColumn="0" w:firstRowLastColumn="0" w:lastRowFirstColumn="0" w:lastRowLastColumn="0"/>
            </w:pPr>
          </w:p>
        </w:tc>
        <w:tc>
          <w:tcPr>
            <w:tcW w:w="1000" w:type="pct"/>
          </w:tcPr>
          <w:p w14:paraId="1B6252C5" w14:textId="55A8A9ED" w:rsidR="0054174A" w:rsidRDefault="0054174A" w:rsidP="007C6D41">
            <w:pPr>
              <w:pStyle w:val="TableContent"/>
              <w:cnfStyle w:val="010000000000" w:firstRow="0" w:lastRow="1" w:firstColumn="0" w:lastColumn="0" w:oddVBand="0" w:evenVBand="0" w:oddHBand="0" w:evenHBand="0" w:firstRowFirstColumn="0" w:firstRowLastColumn="0" w:lastRowFirstColumn="0" w:lastRowLastColumn="0"/>
            </w:pPr>
            <w:r>
              <w:t>Wise</w:t>
            </w:r>
          </w:p>
        </w:tc>
        <w:tc>
          <w:tcPr>
            <w:tcW w:w="1000" w:type="pct"/>
          </w:tcPr>
          <w:p w14:paraId="260E0A16" w14:textId="77777777" w:rsidR="0054174A" w:rsidRPr="0028545D" w:rsidRDefault="0054174A" w:rsidP="007C6D41">
            <w:pPr>
              <w:pStyle w:val="TableContent"/>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000" w:type="pct"/>
          </w:tcPr>
          <w:p w14:paraId="03A5C284" w14:textId="77777777" w:rsidR="0054174A" w:rsidRPr="0028545D" w:rsidRDefault="0054174A" w:rsidP="007C6D41">
            <w:pPr>
              <w:pStyle w:val="TableContent"/>
            </w:pPr>
          </w:p>
        </w:tc>
      </w:tr>
    </w:tbl>
    <w:p w14:paraId="5AF0E8BE" w14:textId="77777777" w:rsidR="003D0740" w:rsidRPr="0028545D" w:rsidRDefault="003D0740" w:rsidP="008762DF">
      <w:pPr>
        <w:sectPr w:rsidR="003D0740" w:rsidRPr="0028545D" w:rsidSect="00A548A6">
          <w:footerReference w:type="first" r:id="rId15"/>
          <w:footnotePr>
            <w:numFmt w:val="lowerLetter"/>
          </w:footnotePr>
          <w:pgSz w:w="15840" w:h="12240" w:orient="landscape"/>
          <w:pgMar w:top="1440" w:right="1440" w:bottom="1440" w:left="1440" w:header="720" w:footer="720" w:gutter="0"/>
          <w:cols w:space="720"/>
          <w:docGrid w:linePitch="360"/>
        </w:sectPr>
      </w:pPr>
    </w:p>
    <w:p w14:paraId="4BB87605" w14:textId="72E63126" w:rsidR="003F67BA" w:rsidRPr="0028545D" w:rsidRDefault="00070746" w:rsidP="00DA3D91">
      <w:pPr>
        <w:pStyle w:val="Heading1"/>
      </w:pPr>
      <w:bookmarkStart w:id="14" w:name="_Toc128743485"/>
      <w:r w:rsidRPr="0028545D">
        <w:lastRenderedPageBreak/>
        <w:t xml:space="preserve">Section 5. </w:t>
      </w:r>
      <w:r w:rsidR="00DA3D91" w:rsidRPr="0028545D">
        <w:t>Agency Description and PSA Profile</w:t>
      </w:r>
      <w:bookmarkEnd w:id="14"/>
    </w:p>
    <w:p w14:paraId="5C01D2BE" w14:textId="77ADECFD" w:rsidR="00200576" w:rsidRPr="0028545D" w:rsidRDefault="003738E1" w:rsidP="00504CE2">
      <w:pPr>
        <w:pStyle w:val="BlockText"/>
      </w:pPr>
      <w:r w:rsidRPr="0028545D">
        <w:t>Legal Reference</w:t>
      </w:r>
      <w:r w:rsidR="00504CE2" w:rsidRPr="0028545D">
        <w:t>s</w:t>
      </w:r>
      <w:r w:rsidRPr="0028545D">
        <w:t xml:space="preserve">: </w:t>
      </w:r>
      <w:r w:rsidR="002731AB" w:rsidRPr="0028545D">
        <w:t xml:space="preserve">45 CFR 1321.53; </w:t>
      </w:r>
      <w:r w:rsidR="003A7541" w:rsidRPr="0028545D">
        <w:t>OAA 2020 306</w:t>
      </w:r>
      <w:r w:rsidR="00346B0F" w:rsidRPr="0028545D">
        <w:t>(a)</w:t>
      </w:r>
      <w:r w:rsidR="003A7541" w:rsidRPr="0028545D">
        <w:t>(3)</w:t>
      </w:r>
      <w:r w:rsidR="00346B0F" w:rsidRPr="0028545D">
        <w:t>, 306(a)(4), 306(a)(5) and 306(a)(12)</w:t>
      </w:r>
      <w:r w:rsidR="003A7541" w:rsidRPr="0028545D">
        <w:t xml:space="preserve">; </w:t>
      </w:r>
      <w:r w:rsidR="000B1E32" w:rsidRPr="0028545D">
        <w:t xml:space="preserve">26 </w:t>
      </w:r>
      <w:r w:rsidRPr="0028545D">
        <w:t>TAC</w:t>
      </w:r>
      <w:r w:rsidR="000B1E32" w:rsidRPr="0028545D">
        <w:t xml:space="preserve"> </w:t>
      </w:r>
      <w:r w:rsidRPr="0028545D">
        <w:t>213.1</w:t>
      </w:r>
    </w:p>
    <w:p w14:paraId="5FA280F3" w14:textId="244DE974" w:rsidR="00DA3D91" w:rsidRPr="0028545D" w:rsidRDefault="00DA3D91" w:rsidP="00DA3D91">
      <w:pPr>
        <w:pStyle w:val="Heading2"/>
      </w:pPr>
      <w:bookmarkStart w:id="15" w:name="_Toc128743486"/>
      <w:r w:rsidRPr="0028545D">
        <w:t>Identification of Counties and Major Communities</w:t>
      </w:r>
      <w:bookmarkEnd w:id="15"/>
    </w:p>
    <w:p w14:paraId="63B734AE" w14:textId="77777777" w:rsidR="0007140B" w:rsidRDefault="000B4F8C" w:rsidP="00615D50">
      <w:pPr>
        <w:pStyle w:val="BodyText"/>
        <w:ind w:firstLine="720"/>
        <w:rPr>
          <w:noProof/>
        </w:rPr>
      </w:pPr>
      <w:r>
        <w:rPr>
          <w:szCs w:val="22"/>
        </w:rPr>
        <w:t xml:space="preserve">The North Central Texas Planning and Service Area (PSA) 4A consists of 14 counties, namely:  Collin, Denton, Ellis, Erath, Hood, Hunt, Johnson, Kaufman, Navarro, Palo Pinto, Parker, Rockwall, Somervell, and Wise.  A map of the PSA relative to the state appears below: </w:t>
      </w:r>
    </w:p>
    <w:p w14:paraId="6A246EF6" w14:textId="77777777" w:rsidR="000C08CE" w:rsidRDefault="000B4F8C" w:rsidP="000C08CE">
      <w:pPr>
        <w:pStyle w:val="BodyText"/>
        <w:jc w:val="center"/>
        <w:rPr>
          <w:szCs w:val="22"/>
        </w:rPr>
      </w:pPr>
      <w:r>
        <w:rPr>
          <w:noProof/>
        </w:rPr>
        <w:drawing>
          <wp:inline distT="0" distB="0" distL="0" distR="0" wp14:anchorId="0501C177" wp14:editId="6461A91A">
            <wp:extent cx="4725860" cy="3267710"/>
            <wp:effectExtent l="0" t="0" r="0" b="889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9641" cy="3277239"/>
                    </a:xfrm>
                    <a:prstGeom prst="rect">
                      <a:avLst/>
                    </a:prstGeom>
                    <a:noFill/>
                    <a:ln>
                      <a:noFill/>
                    </a:ln>
                  </pic:spPr>
                </pic:pic>
              </a:graphicData>
            </a:graphic>
          </wp:inline>
        </w:drawing>
      </w:r>
    </w:p>
    <w:p w14:paraId="0E569BB4" w14:textId="40BC855B" w:rsidR="000E2305" w:rsidRDefault="000B4F8C" w:rsidP="000C08CE">
      <w:pPr>
        <w:pStyle w:val="BodyText"/>
        <w:ind w:firstLine="720"/>
        <w:rPr>
          <w:noProof/>
        </w:rPr>
      </w:pPr>
      <w:r>
        <w:rPr>
          <w:szCs w:val="22"/>
        </w:rPr>
        <w:t xml:space="preserve">Within the 14-county PSA, four counties are classified as rural:  Erath, </w:t>
      </w:r>
      <w:r w:rsidR="0007140B">
        <w:rPr>
          <w:szCs w:val="22"/>
        </w:rPr>
        <w:t xml:space="preserve">Navarro, Palo Pinto, and Somervell.  A map of the PSA, with rural counties highlighted in </w:t>
      </w:r>
      <w:r w:rsidR="00555E31">
        <w:rPr>
          <w:szCs w:val="22"/>
        </w:rPr>
        <w:t>light green</w:t>
      </w:r>
      <w:r w:rsidR="0007140B">
        <w:rPr>
          <w:szCs w:val="22"/>
        </w:rPr>
        <w:t xml:space="preserve">, appears </w:t>
      </w:r>
      <w:r w:rsidR="00555E31">
        <w:rPr>
          <w:szCs w:val="22"/>
        </w:rPr>
        <w:t>on the following page. The urban core of Dallas and Tarrant Counties is beyond the North Central Texas PSA but included for context</w:t>
      </w:r>
      <w:r w:rsidR="0007140B">
        <w:rPr>
          <w:szCs w:val="22"/>
        </w:rPr>
        <w:t>.</w:t>
      </w:r>
      <w:r w:rsidR="000E2305" w:rsidRPr="000E2305">
        <w:rPr>
          <w:noProof/>
        </w:rPr>
        <w:t xml:space="preserve"> </w:t>
      </w:r>
    </w:p>
    <w:p w14:paraId="32691283" w14:textId="39D2E33F" w:rsidR="000E2305" w:rsidRDefault="00E66B35">
      <w:pPr>
        <w:rPr>
          <w:noProof/>
        </w:rPr>
      </w:pPr>
      <w:r>
        <w:rPr>
          <w:noProof/>
        </w:rPr>
        <w:lastRenderedPageBreak/>
        <w:drawing>
          <wp:anchor distT="0" distB="0" distL="114300" distR="114300" simplePos="0" relativeHeight="251659264" behindDoc="0" locked="0" layoutInCell="1" allowOverlap="1" wp14:anchorId="70BA3F41" wp14:editId="7D14AE65">
            <wp:simplePos x="0" y="0"/>
            <wp:positionH relativeFrom="page">
              <wp:align>right</wp:align>
            </wp:positionH>
            <wp:positionV relativeFrom="paragraph">
              <wp:posOffset>441630</wp:posOffset>
            </wp:positionV>
            <wp:extent cx="7502033" cy="5797245"/>
            <wp:effectExtent l="0" t="0" r="381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02033" cy="579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683CC" w14:textId="66265BE0" w:rsidR="00870DA4" w:rsidRDefault="00870DA4" w:rsidP="000C08CE">
      <w:pPr>
        <w:pStyle w:val="BodyText"/>
        <w:ind w:firstLine="720"/>
        <w:rPr>
          <w:szCs w:val="22"/>
        </w:rPr>
      </w:pPr>
    </w:p>
    <w:p w14:paraId="3E30866F" w14:textId="62D434B0" w:rsidR="00FA2063" w:rsidRPr="0007140B" w:rsidRDefault="00FA2063" w:rsidP="00E66B35">
      <w:pPr>
        <w:pStyle w:val="BodyText"/>
        <w:ind w:firstLine="720"/>
        <w:rPr>
          <w:szCs w:val="22"/>
        </w:rPr>
      </w:pPr>
      <w:r>
        <w:rPr>
          <w:szCs w:val="22"/>
        </w:rPr>
        <w:t xml:space="preserve">As of </w:t>
      </w:r>
      <w:r w:rsidR="00C96F29">
        <w:rPr>
          <w:szCs w:val="22"/>
        </w:rPr>
        <w:t>April 2023</w:t>
      </w:r>
      <w:r w:rsidR="00555E31">
        <w:rPr>
          <w:szCs w:val="22"/>
        </w:rPr>
        <w:t>,</w:t>
      </w:r>
      <w:r>
        <w:rPr>
          <w:szCs w:val="22"/>
        </w:rPr>
        <w:t xml:space="preserve"> there were 1</w:t>
      </w:r>
      <w:r w:rsidR="00555E31">
        <w:rPr>
          <w:szCs w:val="22"/>
        </w:rPr>
        <w:t>3</w:t>
      </w:r>
      <w:r>
        <w:rPr>
          <w:szCs w:val="22"/>
        </w:rPr>
        <w:t xml:space="preserve"> cities within the PSA with populations of more than 50,000:  Allen (Collin), </w:t>
      </w:r>
      <w:r w:rsidR="00555E31">
        <w:rPr>
          <w:szCs w:val="22"/>
        </w:rPr>
        <w:t xml:space="preserve">Burleson (Johnson), </w:t>
      </w:r>
      <w:r>
        <w:rPr>
          <w:szCs w:val="22"/>
        </w:rPr>
        <w:t>Carrollton (Denton and Dallas), Denton (Denton), Flower Mound (Denton) Frisco (Collin and Denton), Lewisville (Denton), Little Elm (Denton), McKinney (Collin), Plano (Collin), Richardson (Collin and Dallas), Rowlett (Rockwall and Dallas), and Wylie (Collin).</w:t>
      </w:r>
    </w:p>
    <w:p w14:paraId="532CD6BE" w14:textId="210DD8FC" w:rsidR="00DA3D91" w:rsidRPr="0028545D" w:rsidRDefault="00DA3D91" w:rsidP="007D2820">
      <w:pPr>
        <w:pStyle w:val="Heading2PageBreak"/>
      </w:pPr>
      <w:bookmarkStart w:id="16" w:name="_Toc128743487"/>
      <w:r w:rsidRPr="0028545D">
        <w:lastRenderedPageBreak/>
        <w:t>Socio-Demographic and Economic Factors</w:t>
      </w:r>
      <w:bookmarkEnd w:id="16"/>
    </w:p>
    <w:p w14:paraId="1A62F15A" w14:textId="5CA123B8" w:rsidR="000A1272" w:rsidRPr="00F66FF3" w:rsidRDefault="00425B8D" w:rsidP="00DA3D91">
      <w:pPr>
        <w:pStyle w:val="BodyTextafterheading"/>
        <w:rPr>
          <w:rStyle w:val="cf01"/>
          <w:rFonts w:asciiTheme="minorHAnsi" w:hAnsiTheme="minorHAnsi"/>
          <w:sz w:val="22"/>
          <w:szCs w:val="22"/>
        </w:rPr>
      </w:pPr>
      <w:r>
        <w:rPr>
          <w:rStyle w:val="cf01"/>
          <w:rFonts w:asciiTheme="minorHAnsi" w:hAnsiTheme="minorHAnsi"/>
          <w:sz w:val="22"/>
          <w:szCs w:val="22"/>
        </w:rPr>
        <w:tab/>
      </w:r>
      <w:r w:rsidR="009821A6">
        <w:rPr>
          <w:rStyle w:val="cf01"/>
          <w:rFonts w:asciiTheme="minorHAnsi" w:hAnsiTheme="minorHAnsi"/>
          <w:sz w:val="22"/>
          <w:szCs w:val="22"/>
        </w:rPr>
        <w:t xml:space="preserve">The </w:t>
      </w:r>
      <w:r w:rsidR="000A1272">
        <w:rPr>
          <w:rStyle w:val="cf01"/>
          <w:rFonts w:asciiTheme="minorHAnsi" w:hAnsiTheme="minorHAnsi"/>
          <w:sz w:val="22"/>
          <w:szCs w:val="22"/>
        </w:rPr>
        <w:t>North Central Texas</w:t>
      </w:r>
      <w:r w:rsidR="009821A6">
        <w:rPr>
          <w:rStyle w:val="cf01"/>
          <w:rFonts w:asciiTheme="minorHAnsi" w:hAnsiTheme="minorHAnsi"/>
          <w:sz w:val="22"/>
          <w:szCs w:val="22"/>
        </w:rPr>
        <w:t xml:space="preserve"> region</w:t>
      </w:r>
      <w:r w:rsidR="00C84E23">
        <w:rPr>
          <w:rStyle w:val="cf01"/>
          <w:rFonts w:asciiTheme="minorHAnsi" w:hAnsiTheme="minorHAnsi"/>
          <w:sz w:val="22"/>
          <w:szCs w:val="22"/>
        </w:rPr>
        <w:t xml:space="preserve"> is</w:t>
      </w:r>
      <w:r w:rsidR="000A1272">
        <w:rPr>
          <w:rStyle w:val="cf01"/>
          <w:rFonts w:asciiTheme="minorHAnsi" w:hAnsiTheme="minorHAnsi"/>
          <w:sz w:val="22"/>
          <w:szCs w:val="22"/>
        </w:rPr>
        <w:t xml:space="preserve"> vibrant</w:t>
      </w:r>
      <w:r w:rsidR="00C84E23">
        <w:rPr>
          <w:rStyle w:val="cf01"/>
          <w:rFonts w:asciiTheme="minorHAnsi" w:hAnsiTheme="minorHAnsi"/>
          <w:sz w:val="22"/>
          <w:szCs w:val="22"/>
        </w:rPr>
        <w:t>,</w:t>
      </w:r>
      <w:r w:rsidR="00A54EB9">
        <w:rPr>
          <w:rStyle w:val="cf01"/>
          <w:rFonts w:asciiTheme="minorHAnsi" w:hAnsiTheme="minorHAnsi"/>
          <w:sz w:val="22"/>
          <w:szCs w:val="22"/>
        </w:rPr>
        <w:t xml:space="preserve"> undergoing rapid growth among persons of all ages and older </w:t>
      </w:r>
      <w:proofErr w:type="gramStart"/>
      <w:r w:rsidR="00A54EB9">
        <w:rPr>
          <w:rStyle w:val="cf01"/>
          <w:rFonts w:asciiTheme="minorHAnsi" w:hAnsiTheme="minorHAnsi"/>
          <w:sz w:val="22"/>
          <w:szCs w:val="22"/>
        </w:rPr>
        <w:t>adults in particular</w:t>
      </w:r>
      <w:proofErr w:type="gramEnd"/>
      <w:r w:rsidR="00A54EB9">
        <w:rPr>
          <w:rStyle w:val="cf01"/>
          <w:rFonts w:asciiTheme="minorHAnsi" w:hAnsiTheme="minorHAnsi"/>
          <w:sz w:val="22"/>
          <w:szCs w:val="22"/>
        </w:rPr>
        <w:t>.</w:t>
      </w:r>
      <w:r w:rsidR="000D544B" w:rsidRPr="000D544B">
        <w:t xml:space="preserve"> </w:t>
      </w:r>
      <w:r w:rsidR="000D544B">
        <w:t>It has two counties (i.e., Kaufman and Rockwall) that were ranked among the top 10 nationwide in percentage growth from 2020 to 2021.</w:t>
      </w:r>
    </w:p>
    <w:p w14:paraId="34BAAF4D" w14:textId="57B3DB8A" w:rsidR="00870DA4" w:rsidRDefault="00425B8D" w:rsidP="000A1272">
      <w:pPr>
        <w:pStyle w:val="BodyTextafterheading"/>
        <w:ind w:firstLine="720"/>
        <w:rPr>
          <w:rStyle w:val="cf01"/>
          <w:rFonts w:asciiTheme="minorHAnsi" w:hAnsiTheme="minorHAnsi"/>
          <w:sz w:val="22"/>
          <w:szCs w:val="22"/>
        </w:rPr>
      </w:pPr>
      <w:r>
        <w:rPr>
          <w:rStyle w:val="cf01"/>
          <w:rFonts w:asciiTheme="minorHAnsi" w:hAnsiTheme="minorHAnsi"/>
          <w:sz w:val="22"/>
          <w:szCs w:val="22"/>
        </w:rPr>
        <w:t xml:space="preserve">Older adults in North Central Texas </w:t>
      </w:r>
      <w:r w:rsidR="0035606F">
        <w:rPr>
          <w:rStyle w:val="cf01"/>
          <w:rFonts w:asciiTheme="minorHAnsi" w:hAnsiTheme="minorHAnsi"/>
          <w:sz w:val="22"/>
          <w:szCs w:val="22"/>
        </w:rPr>
        <w:t>compare favorably to older Texans on several indices of well-being.  In the aggregate</w:t>
      </w:r>
      <w:r w:rsidR="000C63F4">
        <w:rPr>
          <w:rStyle w:val="cf01"/>
          <w:rFonts w:asciiTheme="minorHAnsi" w:hAnsiTheme="minorHAnsi"/>
          <w:sz w:val="22"/>
          <w:szCs w:val="22"/>
        </w:rPr>
        <w:t>,</w:t>
      </w:r>
      <w:r w:rsidR="0035606F">
        <w:rPr>
          <w:rStyle w:val="cf01"/>
          <w:rFonts w:asciiTheme="minorHAnsi" w:hAnsiTheme="minorHAnsi"/>
          <w:sz w:val="22"/>
          <w:szCs w:val="22"/>
        </w:rPr>
        <w:t xml:space="preserve"> they have </w:t>
      </w:r>
      <w:r w:rsidR="00CA2C7C">
        <w:rPr>
          <w:rStyle w:val="cf01"/>
          <w:rFonts w:asciiTheme="minorHAnsi" w:hAnsiTheme="minorHAnsi"/>
          <w:sz w:val="22"/>
          <w:szCs w:val="22"/>
        </w:rPr>
        <w:t xml:space="preserve">higher citizenship rates, </w:t>
      </w:r>
      <w:r w:rsidR="0089489A">
        <w:rPr>
          <w:rStyle w:val="cf01"/>
          <w:rFonts w:asciiTheme="minorHAnsi" w:hAnsiTheme="minorHAnsi"/>
          <w:sz w:val="22"/>
          <w:szCs w:val="22"/>
        </w:rPr>
        <w:t xml:space="preserve">lower poverty rates, higher median incomes, </w:t>
      </w:r>
      <w:r w:rsidR="0035606F">
        <w:rPr>
          <w:rStyle w:val="cf01"/>
          <w:rFonts w:asciiTheme="minorHAnsi" w:hAnsiTheme="minorHAnsi"/>
          <w:sz w:val="22"/>
          <w:szCs w:val="22"/>
        </w:rPr>
        <w:t>higher levels of e</w:t>
      </w:r>
      <w:r w:rsidR="009B6116">
        <w:rPr>
          <w:rStyle w:val="cf01"/>
          <w:rFonts w:asciiTheme="minorHAnsi" w:hAnsiTheme="minorHAnsi"/>
          <w:sz w:val="22"/>
          <w:szCs w:val="22"/>
        </w:rPr>
        <w:t>ducation</w:t>
      </w:r>
      <w:r w:rsidR="006E640C">
        <w:rPr>
          <w:rStyle w:val="cf01"/>
          <w:rFonts w:asciiTheme="minorHAnsi" w:hAnsiTheme="minorHAnsi"/>
          <w:sz w:val="22"/>
          <w:szCs w:val="22"/>
        </w:rPr>
        <w:t xml:space="preserve">al attainment, </w:t>
      </w:r>
      <w:r w:rsidR="005B3439">
        <w:rPr>
          <w:rStyle w:val="cf01"/>
          <w:rFonts w:asciiTheme="minorHAnsi" w:hAnsiTheme="minorHAnsi"/>
          <w:sz w:val="22"/>
          <w:szCs w:val="22"/>
        </w:rPr>
        <w:t xml:space="preserve">greater likelihood of living in family households, </w:t>
      </w:r>
      <w:r w:rsidR="0089489A">
        <w:rPr>
          <w:rStyle w:val="cf01"/>
          <w:rFonts w:asciiTheme="minorHAnsi" w:hAnsiTheme="minorHAnsi"/>
          <w:sz w:val="22"/>
          <w:szCs w:val="22"/>
        </w:rPr>
        <w:t>greater likelihood of being married</w:t>
      </w:r>
      <w:r w:rsidR="009271C2">
        <w:rPr>
          <w:rStyle w:val="cf01"/>
          <w:rFonts w:asciiTheme="minorHAnsi" w:hAnsiTheme="minorHAnsi"/>
          <w:sz w:val="22"/>
          <w:szCs w:val="22"/>
        </w:rPr>
        <w:t xml:space="preserve">, </w:t>
      </w:r>
      <w:r w:rsidR="00B44DB6">
        <w:rPr>
          <w:rStyle w:val="cf01"/>
          <w:rFonts w:asciiTheme="minorHAnsi" w:hAnsiTheme="minorHAnsi"/>
          <w:sz w:val="22"/>
          <w:szCs w:val="22"/>
        </w:rPr>
        <w:t>lesser risk of being uninsur</w:t>
      </w:r>
      <w:r w:rsidR="009271C2">
        <w:rPr>
          <w:rStyle w:val="cf01"/>
          <w:rFonts w:asciiTheme="minorHAnsi" w:hAnsiTheme="minorHAnsi"/>
          <w:sz w:val="22"/>
          <w:szCs w:val="22"/>
        </w:rPr>
        <w:t xml:space="preserve">ed, and higher rates of </w:t>
      </w:r>
      <w:r w:rsidR="00F25A25">
        <w:rPr>
          <w:rStyle w:val="cf01"/>
          <w:rFonts w:asciiTheme="minorHAnsi" w:hAnsiTheme="minorHAnsi"/>
          <w:sz w:val="22"/>
          <w:szCs w:val="22"/>
        </w:rPr>
        <w:t>English fluency</w:t>
      </w:r>
      <w:r w:rsidR="00613E87">
        <w:rPr>
          <w:rStyle w:val="cf01"/>
          <w:rFonts w:asciiTheme="minorHAnsi" w:hAnsiTheme="minorHAnsi"/>
          <w:sz w:val="22"/>
          <w:szCs w:val="22"/>
        </w:rPr>
        <w:t xml:space="preserve">, </w:t>
      </w:r>
      <w:r w:rsidR="00916910">
        <w:rPr>
          <w:rStyle w:val="cf01"/>
          <w:rFonts w:asciiTheme="minorHAnsi" w:hAnsiTheme="minorHAnsi"/>
          <w:sz w:val="22"/>
          <w:szCs w:val="22"/>
        </w:rPr>
        <w:t xml:space="preserve">relative to all </w:t>
      </w:r>
      <w:r w:rsidR="004E7DF2">
        <w:rPr>
          <w:rStyle w:val="cf01"/>
          <w:rFonts w:asciiTheme="minorHAnsi" w:hAnsiTheme="minorHAnsi"/>
          <w:sz w:val="22"/>
          <w:szCs w:val="22"/>
        </w:rPr>
        <w:t>Texans aged 60 plus.</w:t>
      </w:r>
      <w:r w:rsidR="005D008C">
        <w:rPr>
          <w:rStyle w:val="cf01"/>
          <w:rFonts w:asciiTheme="minorHAnsi" w:hAnsiTheme="minorHAnsi"/>
          <w:sz w:val="22"/>
          <w:szCs w:val="22"/>
        </w:rPr>
        <w:t xml:space="preserve">  Following </w:t>
      </w:r>
      <w:r w:rsidR="005619C8">
        <w:rPr>
          <w:rStyle w:val="cf01"/>
          <w:rFonts w:asciiTheme="minorHAnsi" w:hAnsiTheme="minorHAnsi"/>
          <w:sz w:val="22"/>
          <w:szCs w:val="22"/>
        </w:rPr>
        <w:t xml:space="preserve">are </w:t>
      </w:r>
      <w:r w:rsidR="00F1328F">
        <w:rPr>
          <w:rStyle w:val="cf01"/>
          <w:rFonts w:asciiTheme="minorHAnsi" w:hAnsiTheme="minorHAnsi"/>
          <w:sz w:val="22"/>
          <w:szCs w:val="22"/>
        </w:rPr>
        <w:t>selected</w:t>
      </w:r>
      <w:r w:rsidR="005619C8">
        <w:rPr>
          <w:rStyle w:val="cf01"/>
          <w:rFonts w:asciiTheme="minorHAnsi" w:hAnsiTheme="minorHAnsi"/>
          <w:sz w:val="22"/>
          <w:szCs w:val="22"/>
        </w:rPr>
        <w:t xml:space="preserve"> measures, based on </w:t>
      </w:r>
      <w:r w:rsidR="00D30AFA">
        <w:rPr>
          <w:rStyle w:val="cf01"/>
          <w:rFonts w:asciiTheme="minorHAnsi" w:hAnsiTheme="minorHAnsi"/>
          <w:sz w:val="22"/>
          <w:szCs w:val="22"/>
        </w:rPr>
        <w:t>Census data for the period 2015 -2019:</w:t>
      </w:r>
    </w:p>
    <w:p w14:paraId="7B790BEF" w14:textId="0D54BB85" w:rsidR="00F363BF" w:rsidRDefault="00F363BF" w:rsidP="00F363BF">
      <w:pPr>
        <w:rPr>
          <w:rFonts w:ascii="Verdana" w:eastAsia="Times New Roman" w:hAnsi="Verdana" w:cs="Calibri"/>
          <w:b/>
          <w:bCs/>
          <w:color w:val="000000"/>
          <w:szCs w:val="22"/>
        </w:rPr>
      </w:pPr>
      <w:r w:rsidRPr="00F363BF">
        <w:rPr>
          <w:rFonts w:ascii="Verdana" w:eastAsia="Times New Roman" w:hAnsi="Verdana" w:cs="Calibri"/>
          <w:b/>
          <w:bCs/>
          <w:color w:val="000000"/>
          <w:szCs w:val="22"/>
        </w:rPr>
        <w:t xml:space="preserve">Selected Socioeconomic Measures </w:t>
      </w:r>
      <w:r w:rsidR="00146A93">
        <w:rPr>
          <w:rFonts w:ascii="Verdana" w:eastAsia="Times New Roman" w:hAnsi="Verdana" w:cs="Calibri"/>
          <w:b/>
          <w:bCs/>
          <w:color w:val="000000"/>
          <w:szCs w:val="22"/>
        </w:rPr>
        <w:t>for</w:t>
      </w:r>
      <w:r w:rsidRPr="00F363BF">
        <w:rPr>
          <w:rFonts w:ascii="Verdana" w:eastAsia="Times New Roman" w:hAnsi="Verdana" w:cs="Calibri"/>
          <w:b/>
          <w:bCs/>
          <w:color w:val="000000"/>
          <w:szCs w:val="22"/>
        </w:rPr>
        <w:t xml:space="preserve"> Persons Aged 60+:  2015-2019</w:t>
      </w:r>
    </w:p>
    <w:p w14:paraId="011914F5" w14:textId="77777777" w:rsidR="008F39A2" w:rsidRPr="00F363BF" w:rsidRDefault="008F39A2" w:rsidP="00F363BF">
      <w:pPr>
        <w:rPr>
          <w:rFonts w:ascii="Verdana" w:eastAsia="Times New Roman" w:hAnsi="Verdana" w:cs="Calibri"/>
          <w:b/>
          <w:bCs/>
          <w:color w:val="000000"/>
          <w:szCs w:val="22"/>
        </w:rPr>
      </w:pPr>
    </w:p>
    <w:tbl>
      <w:tblPr>
        <w:tblW w:w="9332" w:type="dxa"/>
        <w:tblInd w:w="-5" w:type="dxa"/>
        <w:tblLook w:val="04A0" w:firstRow="1" w:lastRow="0" w:firstColumn="1" w:lastColumn="0" w:noHBand="0" w:noVBand="1"/>
      </w:tblPr>
      <w:tblGrid>
        <w:gridCol w:w="6147"/>
        <w:gridCol w:w="1652"/>
        <w:gridCol w:w="1533"/>
      </w:tblGrid>
      <w:tr w:rsidR="00F363BF" w:rsidRPr="00F363BF" w14:paraId="43A002D1" w14:textId="77777777" w:rsidTr="00F363BF">
        <w:trPr>
          <w:trHeight w:val="335"/>
        </w:trPr>
        <w:tc>
          <w:tcPr>
            <w:tcW w:w="6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A034" w14:textId="77777777" w:rsidR="00F363BF" w:rsidRPr="00F363BF" w:rsidRDefault="00F363BF" w:rsidP="00F363BF">
            <w:pPr>
              <w:rPr>
                <w:rFonts w:ascii="Verdana" w:eastAsia="Times New Roman" w:hAnsi="Verdana" w:cs="Calibri"/>
                <w:b/>
                <w:bCs/>
                <w:color w:val="000000"/>
                <w:szCs w:val="22"/>
              </w:rPr>
            </w:pPr>
            <w:r w:rsidRPr="00F363BF">
              <w:rPr>
                <w:rFonts w:ascii="Verdana" w:eastAsia="Times New Roman" w:hAnsi="Verdana" w:cs="Calibri"/>
                <w:b/>
                <w:bCs/>
                <w:color w:val="000000"/>
                <w:szCs w:val="22"/>
              </w:rPr>
              <w:t>Measure</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14:paraId="7033E83E" w14:textId="77777777" w:rsidR="00F363BF" w:rsidRPr="00F363BF" w:rsidRDefault="00F363BF" w:rsidP="00F363BF">
            <w:pPr>
              <w:jc w:val="center"/>
              <w:rPr>
                <w:rFonts w:ascii="Verdana" w:eastAsia="Times New Roman" w:hAnsi="Verdana" w:cs="Calibri"/>
                <w:b/>
                <w:bCs/>
                <w:color w:val="000000"/>
                <w:szCs w:val="22"/>
              </w:rPr>
            </w:pPr>
            <w:r w:rsidRPr="00F363BF">
              <w:rPr>
                <w:rFonts w:ascii="Verdana" w:eastAsia="Times New Roman" w:hAnsi="Verdana" w:cs="Calibri"/>
                <w:b/>
                <w:bCs/>
                <w:color w:val="000000"/>
                <w:szCs w:val="22"/>
              </w:rPr>
              <w:t>North Central Texas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14:paraId="12618E62" w14:textId="77777777" w:rsidR="00F363BF" w:rsidRPr="00F363BF" w:rsidRDefault="00F363BF" w:rsidP="00F363BF">
            <w:pPr>
              <w:jc w:val="center"/>
              <w:rPr>
                <w:rFonts w:ascii="Verdana" w:eastAsia="Times New Roman" w:hAnsi="Verdana" w:cs="Calibri"/>
                <w:b/>
                <w:bCs/>
                <w:color w:val="000000"/>
                <w:szCs w:val="22"/>
              </w:rPr>
            </w:pPr>
            <w:r w:rsidRPr="00F363BF">
              <w:rPr>
                <w:rFonts w:ascii="Verdana" w:eastAsia="Times New Roman" w:hAnsi="Verdana" w:cs="Calibri"/>
                <w:b/>
                <w:bCs/>
                <w:color w:val="000000"/>
                <w:szCs w:val="22"/>
              </w:rPr>
              <w:t>State of Texas</w:t>
            </w:r>
          </w:p>
        </w:tc>
      </w:tr>
      <w:tr w:rsidR="00F363BF" w:rsidRPr="00F363BF" w14:paraId="1D55F1DE"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6C98F51F"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Is U.S. citizen</w:t>
            </w:r>
          </w:p>
        </w:tc>
        <w:tc>
          <w:tcPr>
            <w:tcW w:w="1652" w:type="dxa"/>
            <w:tcBorders>
              <w:top w:val="nil"/>
              <w:left w:val="nil"/>
              <w:bottom w:val="single" w:sz="4" w:space="0" w:color="auto"/>
              <w:right w:val="single" w:sz="4" w:space="0" w:color="auto"/>
            </w:tcBorders>
            <w:shd w:val="clear" w:color="auto" w:fill="auto"/>
            <w:noWrap/>
            <w:vAlign w:val="center"/>
            <w:hideMark/>
          </w:tcPr>
          <w:p w14:paraId="4300A75D"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96.10%</w:t>
            </w:r>
          </w:p>
        </w:tc>
        <w:tc>
          <w:tcPr>
            <w:tcW w:w="1533" w:type="dxa"/>
            <w:tcBorders>
              <w:top w:val="nil"/>
              <w:left w:val="nil"/>
              <w:bottom w:val="single" w:sz="4" w:space="0" w:color="auto"/>
              <w:right w:val="single" w:sz="4" w:space="0" w:color="auto"/>
            </w:tcBorders>
            <w:shd w:val="clear" w:color="auto" w:fill="auto"/>
            <w:noWrap/>
            <w:vAlign w:val="center"/>
            <w:hideMark/>
          </w:tcPr>
          <w:p w14:paraId="0B21736E"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93.10%</w:t>
            </w:r>
          </w:p>
        </w:tc>
      </w:tr>
      <w:tr w:rsidR="00F363BF" w:rsidRPr="00F363BF" w14:paraId="1B563EA1"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052CA041"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Has income above poverty level</w:t>
            </w:r>
          </w:p>
        </w:tc>
        <w:tc>
          <w:tcPr>
            <w:tcW w:w="1652" w:type="dxa"/>
            <w:tcBorders>
              <w:top w:val="nil"/>
              <w:left w:val="nil"/>
              <w:bottom w:val="single" w:sz="4" w:space="0" w:color="auto"/>
              <w:right w:val="single" w:sz="4" w:space="0" w:color="auto"/>
            </w:tcBorders>
            <w:shd w:val="clear" w:color="auto" w:fill="auto"/>
            <w:noWrap/>
            <w:vAlign w:val="center"/>
            <w:hideMark/>
          </w:tcPr>
          <w:p w14:paraId="1C0C7F7C"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93.40%</w:t>
            </w:r>
          </w:p>
        </w:tc>
        <w:tc>
          <w:tcPr>
            <w:tcW w:w="1533" w:type="dxa"/>
            <w:tcBorders>
              <w:top w:val="nil"/>
              <w:left w:val="nil"/>
              <w:bottom w:val="single" w:sz="4" w:space="0" w:color="auto"/>
              <w:right w:val="single" w:sz="4" w:space="0" w:color="auto"/>
            </w:tcBorders>
            <w:shd w:val="clear" w:color="auto" w:fill="auto"/>
            <w:noWrap/>
            <w:vAlign w:val="center"/>
            <w:hideMark/>
          </w:tcPr>
          <w:p w14:paraId="26836F6C"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89.20%</w:t>
            </w:r>
          </w:p>
        </w:tc>
      </w:tr>
      <w:tr w:rsidR="00F363BF" w:rsidRPr="00F363BF" w14:paraId="57D67F31"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56AD6966"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Median family income</w:t>
            </w:r>
          </w:p>
        </w:tc>
        <w:tc>
          <w:tcPr>
            <w:tcW w:w="1652" w:type="dxa"/>
            <w:tcBorders>
              <w:top w:val="nil"/>
              <w:left w:val="nil"/>
              <w:bottom w:val="single" w:sz="4" w:space="0" w:color="auto"/>
              <w:right w:val="single" w:sz="4" w:space="0" w:color="auto"/>
            </w:tcBorders>
            <w:shd w:val="clear" w:color="auto" w:fill="auto"/>
            <w:noWrap/>
            <w:vAlign w:val="center"/>
            <w:hideMark/>
          </w:tcPr>
          <w:p w14:paraId="55B14FC3"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 xml:space="preserve">$80,938 </w:t>
            </w:r>
          </w:p>
        </w:tc>
        <w:tc>
          <w:tcPr>
            <w:tcW w:w="1533" w:type="dxa"/>
            <w:tcBorders>
              <w:top w:val="nil"/>
              <w:left w:val="nil"/>
              <w:bottom w:val="single" w:sz="4" w:space="0" w:color="auto"/>
              <w:right w:val="single" w:sz="4" w:space="0" w:color="auto"/>
            </w:tcBorders>
            <w:shd w:val="clear" w:color="auto" w:fill="auto"/>
            <w:noWrap/>
            <w:vAlign w:val="center"/>
            <w:hideMark/>
          </w:tcPr>
          <w:p w14:paraId="0E4DC04A"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 xml:space="preserve">$68,494 </w:t>
            </w:r>
          </w:p>
        </w:tc>
      </w:tr>
      <w:tr w:rsidR="00F363BF" w:rsidRPr="00F363BF" w14:paraId="6608EDD3"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5ADA705D"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Has bachelor's degree</w:t>
            </w:r>
          </w:p>
        </w:tc>
        <w:tc>
          <w:tcPr>
            <w:tcW w:w="1652" w:type="dxa"/>
            <w:tcBorders>
              <w:top w:val="nil"/>
              <w:left w:val="nil"/>
              <w:bottom w:val="single" w:sz="4" w:space="0" w:color="auto"/>
              <w:right w:val="single" w:sz="4" w:space="0" w:color="auto"/>
            </w:tcBorders>
            <w:shd w:val="clear" w:color="auto" w:fill="auto"/>
            <w:noWrap/>
            <w:vAlign w:val="center"/>
            <w:hideMark/>
          </w:tcPr>
          <w:p w14:paraId="09157967"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20.60%</w:t>
            </w:r>
          </w:p>
        </w:tc>
        <w:tc>
          <w:tcPr>
            <w:tcW w:w="1533" w:type="dxa"/>
            <w:tcBorders>
              <w:top w:val="nil"/>
              <w:left w:val="nil"/>
              <w:bottom w:val="single" w:sz="4" w:space="0" w:color="auto"/>
              <w:right w:val="single" w:sz="4" w:space="0" w:color="auto"/>
            </w:tcBorders>
            <w:shd w:val="clear" w:color="auto" w:fill="auto"/>
            <w:noWrap/>
            <w:vAlign w:val="center"/>
            <w:hideMark/>
          </w:tcPr>
          <w:p w14:paraId="17DF2130"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16.60%</w:t>
            </w:r>
          </w:p>
        </w:tc>
      </w:tr>
      <w:tr w:rsidR="00F363BF" w:rsidRPr="00F363BF" w14:paraId="409FA868"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7F98AB1D"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Lives in family household</w:t>
            </w:r>
          </w:p>
        </w:tc>
        <w:tc>
          <w:tcPr>
            <w:tcW w:w="1652" w:type="dxa"/>
            <w:tcBorders>
              <w:top w:val="nil"/>
              <w:left w:val="nil"/>
              <w:bottom w:val="single" w:sz="4" w:space="0" w:color="auto"/>
              <w:right w:val="single" w:sz="4" w:space="0" w:color="auto"/>
            </w:tcBorders>
            <w:shd w:val="clear" w:color="auto" w:fill="auto"/>
            <w:noWrap/>
            <w:vAlign w:val="center"/>
            <w:hideMark/>
          </w:tcPr>
          <w:p w14:paraId="1EE97438"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78.10%</w:t>
            </w:r>
          </w:p>
        </w:tc>
        <w:tc>
          <w:tcPr>
            <w:tcW w:w="1533" w:type="dxa"/>
            <w:tcBorders>
              <w:top w:val="nil"/>
              <w:left w:val="nil"/>
              <w:bottom w:val="single" w:sz="4" w:space="0" w:color="auto"/>
              <w:right w:val="single" w:sz="4" w:space="0" w:color="auto"/>
            </w:tcBorders>
            <w:shd w:val="clear" w:color="auto" w:fill="auto"/>
            <w:noWrap/>
            <w:vAlign w:val="center"/>
            <w:hideMark/>
          </w:tcPr>
          <w:p w14:paraId="7D1C4568"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74.90%</w:t>
            </w:r>
          </w:p>
        </w:tc>
      </w:tr>
      <w:tr w:rsidR="00F363BF" w:rsidRPr="00F363BF" w14:paraId="20E3A2DA"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480C80E9"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Is married</w:t>
            </w:r>
          </w:p>
        </w:tc>
        <w:tc>
          <w:tcPr>
            <w:tcW w:w="1652" w:type="dxa"/>
            <w:tcBorders>
              <w:top w:val="nil"/>
              <w:left w:val="nil"/>
              <w:bottom w:val="single" w:sz="4" w:space="0" w:color="auto"/>
              <w:right w:val="single" w:sz="4" w:space="0" w:color="auto"/>
            </w:tcBorders>
            <w:shd w:val="clear" w:color="auto" w:fill="auto"/>
            <w:noWrap/>
            <w:vAlign w:val="center"/>
            <w:hideMark/>
          </w:tcPr>
          <w:p w14:paraId="22BA5066"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64.90%</w:t>
            </w:r>
          </w:p>
        </w:tc>
        <w:tc>
          <w:tcPr>
            <w:tcW w:w="1533" w:type="dxa"/>
            <w:tcBorders>
              <w:top w:val="nil"/>
              <w:left w:val="nil"/>
              <w:bottom w:val="single" w:sz="4" w:space="0" w:color="auto"/>
              <w:right w:val="single" w:sz="4" w:space="0" w:color="auto"/>
            </w:tcBorders>
            <w:shd w:val="clear" w:color="auto" w:fill="auto"/>
            <w:noWrap/>
            <w:vAlign w:val="center"/>
            <w:hideMark/>
          </w:tcPr>
          <w:p w14:paraId="60AB2627"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60.30%</w:t>
            </w:r>
          </w:p>
        </w:tc>
      </w:tr>
      <w:tr w:rsidR="00F363BF" w:rsidRPr="00F363BF" w14:paraId="3DF7D0FD"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57EB4243"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Has health insurance</w:t>
            </w:r>
          </w:p>
        </w:tc>
        <w:tc>
          <w:tcPr>
            <w:tcW w:w="1652" w:type="dxa"/>
            <w:tcBorders>
              <w:top w:val="nil"/>
              <w:left w:val="nil"/>
              <w:bottom w:val="single" w:sz="4" w:space="0" w:color="auto"/>
              <w:right w:val="single" w:sz="4" w:space="0" w:color="auto"/>
            </w:tcBorders>
            <w:shd w:val="clear" w:color="auto" w:fill="auto"/>
            <w:noWrap/>
            <w:vAlign w:val="center"/>
            <w:hideMark/>
          </w:tcPr>
          <w:p w14:paraId="7759DF99"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95.50%</w:t>
            </w:r>
          </w:p>
        </w:tc>
        <w:tc>
          <w:tcPr>
            <w:tcW w:w="1533" w:type="dxa"/>
            <w:tcBorders>
              <w:top w:val="nil"/>
              <w:left w:val="nil"/>
              <w:bottom w:val="single" w:sz="4" w:space="0" w:color="auto"/>
              <w:right w:val="single" w:sz="4" w:space="0" w:color="auto"/>
            </w:tcBorders>
            <w:shd w:val="clear" w:color="auto" w:fill="auto"/>
            <w:noWrap/>
            <w:vAlign w:val="center"/>
            <w:hideMark/>
          </w:tcPr>
          <w:p w14:paraId="4DE3F9ED"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94.60%</w:t>
            </w:r>
          </w:p>
        </w:tc>
      </w:tr>
      <w:tr w:rsidR="00F363BF" w:rsidRPr="00F363BF" w14:paraId="1730350B" w14:textId="77777777" w:rsidTr="00F363BF">
        <w:trPr>
          <w:trHeight w:val="335"/>
        </w:trPr>
        <w:tc>
          <w:tcPr>
            <w:tcW w:w="6147" w:type="dxa"/>
            <w:tcBorders>
              <w:top w:val="nil"/>
              <w:left w:val="single" w:sz="4" w:space="0" w:color="auto"/>
              <w:bottom w:val="single" w:sz="4" w:space="0" w:color="auto"/>
              <w:right w:val="single" w:sz="4" w:space="0" w:color="auto"/>
            </w:tcBorders>
            <w:shd w:val="clear" w:color="auto" w:fill="auto"/>
            <w:noWrap/>
            <w:vAlign w:val="center"/>
            <w:hideMark/>
          </w:tcPr>
          <w:p w14:paraId="67195638" w14:textId="77777777" w:rsidR="00F363BF" w:rsidRPr="00F363BF" w:rsidRDefault="00F363BF" w:rsidP="00F363BF">
            <w:pPr>
              <w:rPr>
                <w:rFonts w:ascii="Verdana" w:eastAsia="Times New Roman" w:hAnsi="Verdana" w:cs="Calibri"/>
                <w:color w:val="000000"/>
                <w:szCs w:val="22"/>
              </w:rPr>
            </w:pPr>
            <w:r w:rsidRPr="00F363BF">
              <w:rPr>
                <w:rFonts w:ascii="Verdana" w:eastAsia="Times New Roman" w:hAnsi="Verdana" w:cs="Calibri"/>
                <w:color w:val="000000"/>
                <w:szCs w:val="22"/>
              </w:rPr>
              <w:t>Speaks English well</w:t>
            </w:r>
          </w:p>
        </w:tc>
        <w:tc>
          <w:tcPr>
            <w:tcW w:w="1652" w:type="dxa"/>
            <w:tcBorders>
              <w:top w:val="nil"/>
              <w:left w:val="nil"/>
              <w:bottom w:val="single" w:sz="4" w:space="0" w:color="auto"/>
              <w:right w:val="single" w:sz="4" w:space="0" w:color="auto"/>
            </w:tcBorders>
            <w:shd w:val="clear" w:color="auto" w:fill="auto"/>
            <w:noWrap/>
            <w:vAlign w:val="center"/>
            <w:hideMark/>
          </w:tcPr>
          <w:p w14:paraId="520D9A27"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96.11%</w:t>
            </w:r>
          </w:p>
        </w:tc>
        <w:tc>
          <w:tcPr>
            <w:tcW w:w="1533" w:type="dxa"/>
            <w:tcBorders>
              <w:top w:val="nil"/>
              <w:left w:val="nil"/>
              <w:bottom w:val="single" w:sz="4" w:space="0" w:color="auto"/>
              <w:right w:val="single" w:sz="4" w:space="0" w:color="auto"/>
            </w:tcBorders>
            <w:shd w:val="clear" w:color="auto" w:fill="auto"/>
            <w:noWrap/>
            <w:vAlign w:val="center"/>
            <w:hideMark/>
          </w:tcPr>
          <w:p w14:paraId="6EDFB503" w14:textId="77777777" w:rsidR="00F363BF" w:rsidRPr="00F363BF" w:rsidRDefault="00F363BF" w:rsidP="00F363BF">
            <w:pPr>
              <w:jc w:val="center"/>
              <w:rPr>
                <w:rFonts w:ascii="Verdana" w:eastAsia="Times New Roman" w:hAnsi="Verdana" w:cs="Calibri"/>
                <w:color w:val="000000"/>
                <w:szCs w:val="22"/>
              </w:rPr>
            </w:pPr>
            <w:r w:rsidRPr="00F363BF">
              <w:rPr>
                <w:rFonts w:ascii="Verdana" w:eastAsia="Times New Roman" w:hAnsi="Verdana" w:cs="Calibri"/>
                <w:color w:val="000000"/>
                <w:szCs w:val="22"/>
              </w:rPr>
              <w:t>90.86%</w:t>
            </w:r>
          </w:p>
        </w:tc>
      </w:tr>
    </w:tbl>
    <w:p w14:paraId="25AE5A79" w14:textId="775234BB" w:rsidR="00446DE8" w:rsidRDefault="00F25A25" w:rsidP="00D30AFA">
      <w:pPr>
        <w:pStyle w:val="BodyText"/>
        <w:rPr>
          <w:szCs w:val="22"/>
        </w:rPr>
      </w:pPr>
      <w:r>
        <w:rPr>
          <w:szCs w:val="22"/>
        </w:rPr>
        <w:tab/>
        <w:t xml:space="preserve">However, </w:t>
      </w:r>
      <w:r w:rsidR="00C315CD">
        <w:rPr>
          <w:szCs w:val="22"/>
        </w:rPr>
        <w:t>regional</w:t>
      </w:r>
      <w:r w:rsidR="005972AF">
        <w:rPr>
          <w:szCs w:val="22"/>
        </w:rPr>
        <w:t xml:space="preserve"> data obscure significant variation at the county level.  </w:t>
      </w:r>
      <w:r w:rsidR="006A2BCD">
        <w:rPr>
          <w:szCs w:val="22"/>
        </w:rPr>
        <w:t>On average</w:t>
      </w:r>
      <w:r w:rsidR="005972AF">
        <w:rPr>
          <w:szCs w:val="22"/>
        </w:rPr>
        <w:t xml:space="preserve">, older residents of rural counties </w:t>
      </w:r>
      <w:r w:rsidR="0044588A">
        <w:rPr>
          <w:szCs w:val="22"/>
        </w:rPr>
        <w:t xml:space="preserve">have fewer economic </w:t>
      </w:r>
      <w:r w:rsidR="00564144">
        <w:rPr>
          <w:szCs w:val="22"/>
        </w:rPr>
        <w:t>advantage</w:t>
      </w:r>
      <w:r w:rsidR="00AE65C8">
        <w:rPr>
          <w:szCs w:val="22"/>
        </w:rPr>
        <w:t>s</w:t>
      </w:r>
      <w:r w:rsidR="00973D6E">
        <w:rPr>
          <w:szCs w:val="22"/>
        </w:rPr>
        <w:t xml:space="preserve"> and</w:t>
      </w:r>
      <w:r w:rsidR="00AE65C8">
        <w:rPr>
          <w:szCs w:val="22"/>
        </w:rPr>
        <w:t xml:space="preserve"> </w:t>
      </w:r>
      <w:proofErr w:type="gramStart"/>
      <w:r w:rsidR="00AE65C8">
        <w:rPr>
          <w:szCs w:val="22"/>
        </w:rPr>
        <w:t>lesser</w:t>
      </w:r>
      <w:proofErr w:type="gramEnd"/>
      <w:r w:rsidR="00AE65C8">
        <w:rPr>
          <w:szCs w:val="22"/>
        </w:rPr>
        <w:t xml:space="preserve"> access to services</w:t>
      </w:r>
      <w:r w:rsidR="0041292B">
        <w:rPr>
          <w:szCs w:val="22"/>
        </w:rPr>
        <w:t>.</w:t>
      </w:r>
    </w:p>
    <w:p w14:paraId="5858DC5E" w14:textId="79ACEDC4" w:rsidR="00D30AFA" w:rsidRDefault="00564144" w:rsidP="00E54978">
      <w:pPr>
        <w:pStyle w:val="BodyText"/>
        <w:ind w:firstLine="720"/>
        <w:rPr>
          <w:szCs w:val="22"/>
        </w:rPr>
      </w:pPr>
      <w:r>
        <w:rPr>
          <w:szCs w:val="22"/>
        </w:rPr>
        <w:t xml:space="preserve">The following chart demonstrates </w:t>
      </w:r>
      <w:r w:rsidR="008754FD">
        <w:rPr>
          <w:szCs w:val="22"/>
        </w:rPr>
        <w:t xml:space="preserve">variability in elder poverty </w:t>
      </w:r>
      <w:r w:rsidR="00DA716F">
        <w:rPr>
          <w:szCs w:val="22"/>
        </w:rPr>
        <w:t xml:space="preserve">rates </w:t>
      </w:r>
      <w:r w:rsidR="008754FD">
        <w:rPr>
          <w:szCs w:val="22"/>
        </w:rPr>
        <w:t>and median income</w:t>
      </w:r>
      <w:r w:rsidR="00446DE8">
        <w:rPr>
          <w:szCs w:val="22"/>
        </w:rPr>
        <w:t>—two significant correlates of economic well-being—at the county level</w:t>
      </w:r>
      <w:r w:rsidR="008754FD">
        <w:rPr>
          <w:szCs w:val="22"/>
        </w:rPr>
        <w:t xml:space="preserve">.  </w:t>
      </w:r>
      <w:r w:rsidR="00DA716F">
        <w:rPr>
          <w:szCs w:val="22"/>
        </w:rPr>
        <w:t xml:space="preserve">The </w:t>
      </w:r>
      <w:r w:rsidR="006A2BCD">
        <w:rPr>
          <w:szCs w:val="22"/>
        </w:rPr>
        <w:t>region</w:t>
      </w:r>
      <w:r w:rsidR="00DA716F">
        <w:rPr>
          <w:szCs w:val="22"/>
        </w:rPr>
        <w:t>’s four rural counties—Erath, Navarro, Palo Pinto, and Somervell</w:t>
      </w:r>
      <w:r w:rsidR="003552E9">
        <w:rPr>
          <w:szCs w:val="22"/>
        </w:rPr>
        <w:t>—appear in red type for emphasis.</w:t>
      </w:r>
      <w:r w:rsidR="001E3A95">
        <w:rPr>
          <w:szCs w:val="22"/>
        </w:rPr>
        <w:t xml:space="preserve">  </w:t>
      </w:r>
    </w:p>
    <w:p w14:paraId="13FEA01F" w14:textId="77777777" w:rsidR="00E54978" w:rsidRDefault="00E54978">
      <w:r>
        <w:br w:type="page"/>
      </w:r>
    </w:p>
    <w:p w14:paraId="387A84E4" w14:textId="03C0E148" w:rsidR="006F40BD" w:rsidRDefault="006F40BD" w:rsidP="008F39A2">
      <w:pPr>
        <w:jc w:val="center"/>
        <w:rPr>
          <w:b/>
          <w:bCs/>
          <w:szCs w:val="22"/>
        </w:rPr>
      </w:pPr>
      <w:r w:rsidRPr="006F40BD">
        <w:rPr>
          <w:b/>
          <w:bCs/>
          <w:szCs w:val="22"/>
        </w:rPr>
        <w:lastRenderedPageBreak/>
        <w:t xml:space="preserve">Poverty Rates and Median Incomes </w:t>
      </w:r>
      <w:r w:rsidR="00344DCC">
        <w:rPr>
          <w:b/>
          <w:bCs/>
          <w:szCs w:val="22"/>
        </w:rPr>
        <w:t>for Persons Aged 60+ by</w:t>
      </w:r>
      <w:r w:rsidRPr="006F40BD">
        <w:rPr>
          <w:b/>
          <w:bCs/>
          <w:szCs w:val="22"/>
        </w:rPr>
        <w:t xml:space="preserve"> County</w:t>
      </w:r>
      <w:r w:rsidR="00DC1DF5">
        <w:rPr>
          <w:b/>
          <w:bCs/>
          <w:szCs w:val="22"/>
        </w:rPr>
        <w:t>:  2015-2019</w:t>
      </w:r>
    </w:p>
    <w:p w14:paraId="4EC21153" w14:textId="77777777" w:rsidR="008F39A2" w:rsidRPr="006F40BD" w:rsidRDefault="008F39A2" w:rsidP="008F39A2">
      <w:pPr>
        <w:jc w:val="center"/>
        <w:rPr>
          <w:b/>
          <w:bCs/>
          <w:szCs w:val="22"/>
        </w:rPr>
      </w:pPr>
    </w:p>
    <w:tbl>
      <w:tblPr>
        <w:tblStyle w:val="TableGrid"/>
        <w:tblW w:w="9355" w:type="dxa"/>
        <w:tblLook w:val="04A0" w:firstRow="1" w:lastRow="0" w:firstColumn="1" w:lastColumn="0" w:noHBand="0" w:noVBand="1"/>
      </w:tblPr>
      <w:tblGrid>
        <w:gridCol w:w="6115"/>
        <w:gridCol w:w="1710"/>
        <w:gridCol w:w="1530"/>
      </w:tblGrid>
      <w:tr w:rsidR="006F40BD" w:rsidRPr="006F40BD" w14:paraId="02B3F7B6" w14:textId="2EA77B40" w:rsidTr="006F40BD">
        <w:trPr>
          <w:trHeight w:val="288"/>
        </w:trPr>
        <w:tc>
          <w:tcPr>
            <w:tcW w:w="6115" w:type="dxa"/>
            <w:noWrap/>
            <w:hideMark/>
          </w:tcPr>
          <w:p w14:paraId="00637609"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County</w:t>
            </w:r>
          </w:p>
        </w:tc>
        <w:tc>
          <w:tcPr>
            <w:tcW w:w="1710" w:type="dxa"/>
            <w:vAlign w:val="center"/>
          </w:tcPr>
          <w:p w14:paraId="6A300856" w14:textId="14469A98" w:rsidR="006F40BD" w:rsidRPr="006F40BD" w:rsidRDefault="006F40BD" w:rsidP="006F40BD">
            <w:pPr>
              <w:jc w:val="center"/>
              <w:rPr>
                <w:rFonts w:ascii="Times New Roman" w:eastAsia="Times New Roman" w:hAnsi="Times New Roman" w:cs="Times New Roman"/>
                <w:sz w:val="20"/>
              </w:rPr>
            </w:pPr>
            <w:r>
              <w:rPr>
                <w:rFonts w:ascii="Verdana" w:hAnsi="Verdana" w:cs="Calibri"/>
                <w:b/>
                <w:bCs/>
                <w:color w:val="000000"/>
                <w:szCs w:val="22"/>
              </w:rPr>
              <w:t>Poverty Rate</w:t>
            </w:r>
          </w:p>
        </w:tc>
        <w:tc>
          <w:tcPr>
            <w:tcW w:w="1530" w:type="dxa"/>
            <w:vAlign w:val="center"/>
          </w:tcPr>
          <w:p w14:paraId="4FBCAD06" w14:textId="73A583C5" w:rsidR="006F40BD" w:rsidRPr="006F40BD" w:rsidRDefault="006F40BD" w:rsidP="006F40BD">
            <w:pPr>
              <w:jc w:val="center"/>
              <w:rPr>
                <w:rFonts w:ascii="Times New Roman" w:eastAsia="Times New Roman" w:hAnsi="Times New Roman" w:cs="Times New Roman"/>
                <w:sz w:val="20"/>
              </w:rPr>
            </w:pPr>
            <w:r>
              <w:rPr>
                <w:rFonts w:ascii="Verdana" w:hAnsi="Verdana" w:cs="Calibri"/>
                <w:b/>
                <w:bCs/>
                <w:color w:val="000000"/>
                <w:szCs w:val="22"/>
              </w:rPr>
              <w:t>Median Income</w:t>
            </w:r>
          </w:p>
        </w:tc>
      </w:tr>
      <w:tr w:rsidR="006F40BD" w:rsidRPr="006F40BD" w14:paraId="2E7D7D4D" w14:textId="2FBD1281" w:rsidTr="006F40BD">
        <w:trPr>
          <w:trHeight w:val="288"/>
        </w:trPr>
        <w:tc>
          <w:tcPr>
            <w:tcW w:w="6115" w:type="dxa"/>
            <w:noWrap/>
            <w:hideMark/>
          </w:tcPr>
          <w:p w14:paraId="4D32BCB0"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Collin</w:t>
            </w:r>
          </w:p>
        </w:tc>
        <w:tc>
          <w:tcPr>
            <w:tcW w:w="1710" w:type="dxa"/>
            <w:vAlign w:val="center"/>
          </w:tcPr>
          <w:p w14:paraId="037BB51C" w14:textId="0E6D9B74"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6.50%</w:t>
            </w:r>
          </w:p>
        </w:tc>
        <w:tc>
          <w:tcPr>
            <w:tcW w:w="1530" w:type="dxa"/>
            <w:vAlign w:val="center"/>
          </w:tcPr>
          <w:p w14:paraId="3BDFA945" w14:textId="4E183121"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$92,413</w:t>
            </w:r>
          </w:p>
        </w:tc>
      </w:tr>
      <w:tr w:rsidR="006F40BD" w:rsidRPr="006F40BD" w14:paraId="764E69FD" w14:textId="51FE23F0" w:rsidTr="006F40BD">
        <w:trPr>
          <w:trHeight w:val="288"/>
        </w:trPr>
        <w:tc>
          <w:tcPr>
            <w:tcW w:w="6115" w:type="dxa"/>
            <w:noWrap/>
            <w:hideMark/>
          </w:tcPr>
          <w:p w14:paraId="1F3CB091"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Denton</w:t>
            </w:r>
          </w:p>
        </w:tc>
        <w:tc>
          <w:tcPr>
            <w:tcW w:w="1710" w:type="dxa"/>
            <w:vAlign w:val="center"/>
          </w:tcPr>
          <w:p w14:paraId="1DB59823" w14:textId="6C2573DC"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5.30%</w:t>
            </w:r>
          </w:p>
        </w:tc>
        <w:tc>
          <w:tcPr>
            <w:tcW w:w="1530" w:type="dxa"/>
            <w:vAlign w:val="center"/>
          </w:tcPr>
          <w:p w14:paraId="5A9A4A69" w14:textId="11219E27"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$91,119</w:t>
            </w:r>
          </w:p>
        </w:tc>
      </w:tr>
      <w:tr w:rsidR="006F40BD" w:rsidRPr="006F40BD" w14:paraId="266D9F39" w14:textId="28B80DD3" w:rsidTr="006F40BD">
        <w:trPr>
          <w:trHeight w:val="288"/>
        </w:trPr>
        <w:tc>
          <w:tcPr>
            <w:tcW w:w="6115" w:type="dxa"/>
            <w:noWrap/>
            <w:hideMark/>
          </w:tcPr>
          <w:p w14:paraId="3944FB68"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Ellis</w:t>
            </w:r>
          </w:p>
        </w:tc>
        <w:tc>
          <w:tcPr>
            <w:tcW w:w="1710" w:type="dxa"/>
            <w:vAlign w:val="center"/>
          </w:tcPr>
          <w:p w14:paraId="37F71851" w14:textId="6D0B738A"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5.90%</w:t>
            </w:r>
          </w:p>
        </w:tc>
        <w:tc>
          <w:tcPr>
            <w:tcW w:w="1530" w:type="dxa"/>
            <w:vAlign w:val="center"/>
          </w:tcPr>
          <w:p w14:paraId="1D6CABE7" w14:textId="51BCE581"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$76,780</w:t>
            </w:r>
          </w:p>
        </w:tc>
      </w:tr>
      <w:tr w:rsidR="006F40BD" w:rsidRPr="006F40BD" w14:paraId="55D5C9D7" w14:textId="51B2BC95" w:rsidTr="006F40BD">
        <w:trPr>
          <w:trHeight w:val="288"/>
        </w:trPr>
        <w:tc>
          <w:tcPr>
            <w:tcW w:w="6115" w:type="dxa"/>
            <w:noWrap/>
            <w:hideMark/>
          </w:tcPr>
          <w:p w14:paraId="56820A66" w14:textId="77777777" w:rsidR="006F40BD" w:rsidRPr="006F40BD" w:rsidRDefault="006F40BD" w:rsidP="00F363BF">
            <w:pPr>
              <w:rPr>
                <w:rFonts w:ascii="Verdana" w:eastAsia="Times New Roman" w:hAnsi="Verdana" w:cs="Calibri"/>
                <w:b/>
                <w:bCs/>
                <w:color w:val="FF0000"/>
                <w:szCs w:val="22"/>
              </w:rPr>
            </w:pPr>
            <w:r w:rsidRPr="006F40BD">
              <w:rPr>
                <w:rFonts w:ascii="Verdana" w:eastAsia="Times New Roman" w:hAnsi="Verdana" w:cs="Calibri"/>
                <w:b/>
                <w:bCs/>
                <w:color w:val="FF0000"/>
                <w:szCs w:val="22"/>
              </w:rPr>
              <w:t>Erath</w:t>
            </w:r>
          </w:p>
        </w:tc>
        <w:tc>
          <w:tcPr>
            <w:tcW w:w="1710" w:type="dxa"/>
            <w:vAlign w:val="center"/>
          </w:tcPr>
          <w:p w14:paraId="50F97E2A" w14:textId="10309279"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9.70%</w:t>
            </w:r>
          </w:p>
        </w:tc>
        <w:tc>
          <w:tcPr>
            <w:tcW w:w="1530" w:type="dxa"/>
            <w:vAlign w:val="center"/>
          </w:tcPr>
          <w:p w14:paraId="0E69E987" w14:textId="56BD6D90"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$65,710</w:t>
            </w:r>
          </w:p>
        </w:tc>
      </w:tr>
      <w:tr w:rsidR="006F40BD" w:rsidRPr="006F40BD" w14:paraId="5B0B8275" w14:textId="0A42C6D5" w:rsidTr="006F40BD">
        <w:trPr>
          <w:trHeight w:val="288"/>
        </w:trPr>
        <w:tc>
          <w:tcPr>
            <w:tcW w:w="6115" w:type="dxa"/>
            <w:noWrap/>
            <w:hideMark/>
          </w:tcPr>
          <w:p w14:paraId="05AD0E55"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Hood</w:t>
            </w:r>
          </w:p>
        </w:tc>
        <w:tc>
          <w:tcPr>
            <w:tcW w:w="1710" w:type="dxa"/>
            <w:vAlign w:val="center"/>
          </w:tcPr>
          <w:p w14:paraId="3ED2A25C" w14:textId="1A788A72"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5.80%</w:t>
            </w:r>
          </w:p>
        </w:tc>
        <w:tc>
          <w:tcPr>
            <w:tcW w:w="1530" w:type="dxa"/>
            <w:vAlign w:val="center"/>
          </w:tcPr>
          <w:p w14:paraId="31AB7A1D" w14:textId="3C211623"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$70,041</w:t>
            </w:r>
          </w:p>
        </w:tc>
      </w:tr>
      <w:tr w:rsidR="006F40BD" w:rsidRPr="006F40BD" w14:paraId="72A9B701" w14:textId="2016DD65" w:rsidTr="006F40BD">
        <w:trPr>
          <w:trHeight w:val="288"/>
        </w:trPr>
        <w:tc>
          <w:tcPr>
            <w:tcW w:w="6115" w:type="dxa"/>
            <w:noWrap/>
            <w:hideMark/>
          </w:tcPr>
          <w:p w14:paraId="6398A974"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Hunt</w:t>
            </w:r>
          </w:p>
        </w:tc>
        <w:tc>
          <w:tcPr>
            <w:tcW w:w="1710" w:type="dxa"/>
            <w:vAlign w:val="center"/>
          </w:tcPr>
          <w:p w14:paraId="283831E7" w14:textId="21C02D4E"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9.50%</w:t>
            </w:r>
          </w:p>
        </w:tc>
        <w:tc>
          <w:tcPr>
            <w:tcW w:w="1530" w:type="dxa"/>
            <w:vAlign w:val="center"/>
          </w:tcPr>
          <w:p w14:paraId="0EDF25F7" w14:textId="5C5B1AF9"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$62,088</w:t>
            </w:r>
          </w:p>
        </w:tc>
      </w:tr>
      <w:tr w:rsidR="006F40BD" w:rsidRPr="006F40BD" w14:paraId="3FFFDCCE" w14:textId="06A2600E" w:rsidTr="006F40BD">
        <w:trPr>
          <w:trHeight w:val="288"/>
        </w:trPr>
        <w:tc>
          <w:tcPr>
            <w:tcW w:w="6115" w:type="dxa"/>
            <w:noWrap/>
            <w:hideMark/>
          </w:tcPr>
          <w:p w14:paraId="73DEA8D5"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Johnson</w:t>
            </w:r>
          </w:p>
        </w:tc>
        <w:tc>
          <w:tcPr>
            <w:tcW w:w="1710" w:type="dxa"/>
            <w:vAlign w:val="center"/>
          </w:tcPr>
          <w:p w14:paraId="1E4BBA6D" w14:textId="3DF7DFB6"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6.20%</w:t>
            </w:r>
          </w:p>
        </w:tc>
        <w:tc>
          <w:tcPr>
            <w:tcW w:w="1530" w:type="dxa"/>
            <w:vAlign w:val="center"/>
          </w:tcPr>
          <w:p w14:paraId="5A3BAA0F" w14:textId="2E26AFA1"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$65,326</w:t>
            </w:r>
          </w:p>
        </w:tc>
      </w:tr>
      <w:tr w:rsidR="006F40BD" w:rsidRPr="006F40BD" w14:paraId="3E2FEEF9" w14:textId="72C5C386" w:rsidTr="006F40BD">
        <w:trPr>
          <w:trHeight w:val="288"/>
        </w:trPr>
        <w:tc>
          <w:tcPr>
            <w:tcW w:w="6115" w:type="dxa"/>
            <w:noWrap/>
            <w:hideMark/>
          </w:tcPr>
          <w:p w14:paraId="55C69431"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Kaufman</w:t>
            </w:r>
          </w:p>
        </w:tc>
        <w:tc>
          <w:tcPr>
            <w:tcW w:w="1710" w:type="dxa"/>
            <w:vAlign w:val="center"/>
          </w:tcPr>
          <w:p w14:paraId="27EAD003" w14:textId="46BC9BDD"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10.10%</w:t>
            </w:r>
          </w:p>
        </w:tc>
        <w:tc>
          <w:tcPr>
            <w:tcW w:w="1530" w:type="dxa"/>
            <w:vAlign w:val="center"/>
          </w:tcPr>
          <w:p w14:paraId="763ABEF4" w14:textId="1D2C7FEB"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$69,184</w:t>
            </w:r>
          </w:p>
        </w:tc>
      </w:tr>
      <w:tr w:rsidR="006F40BD" w:rsidRPr="006F40BD" w14:paraId="34B7AE5F" w14:textId="3ADFEAE2" w:rsidTr="006F40BD">
        <w:trPr>
          <w:trHeight w:val="288"/>
        </w:trPr>
        <w:tc>
          <w:tcPr>
            <w:tcW w:w="6115" w:type="dxa"/>
            <w:noWrap/>
            <w:hideMark/>
          </w:tcPr>
          <w:p w14:paraId="4FEF91C2" w14:textId="77777777" w:rsidR="006F40BD" w:rsidRPr="006F40BD" w:rsidRDefault="006F40BD" w:rsidP="00F363BF">
            <w:pPr>
              <w:rPr>
                <w:rFonts w:ascii="Verdana" w:eastAsia="Times New Roman" w:hAnsi="Verdana" w:cs="Calibri"/>
                <w:b/>
                <w:bCs/>
                <w:color w:val="FF0000"/>
                <w:szCs w:val="22"/>
              </w:rPr>
            </w:pPr>
            <w:r w:rsidRPr="006F40BD">
              <w:rPr>
                <w:rFonts w:ascii="Verdana" w:eastAsia="Times New Roman" w:hAnsi="Verdana" w:cs="Calibri"/>
                <w:b/>
                <w:bCs/>
                <w:color w:val="FF0000"/>
                <w:szCs w:val="22"/>
              </w:rPr>
              <w:t xml:space="preserve">Navarro </w:t>
            </w:r>
          </w:p>
        </w:tc>
        <w:tc>
          <w:tcPr>
            <w:tcW w:w="1710" w:type="dxa"/>
            <w:vAlign w:val="center"/>
          </w:tcPr>
          <w:p w14:paraId="3B42BF30" w14:textId="378F6C72"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11.20%</w:t>
            </w:r>
          </w:p>
        </w:tc>
        <w:tc>
          <w:tcPr>
            <w:tcW w:w="1530" w:type="dxa"/>
            <w:vAlign w:val="center"/>
          </w:tcPr>
          <w:p w14:paraId="0AAD5B2C" w14:textId="4F341856"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$55,435</w:t>
            </w:r>
          </w:p>
        </w:tc>
      </w:tr>
      <w:tr w:rsidR="006F40BD" w:rsidRPr="006F40BD" w14:paraId="49E5F5BF" w14:textId="7938F747" w:rsidTr="006F40BD">
        <w:trPr>
          <w:trHeight w:val="288"/>
        </w:trPr>
        <w:tc>
          <w:tcPr>
            <w:tcW w:w="6115" w:type="dxa"/>
            <w:noWrap/>
            <w:hideMark/>
          </w:tcPr>
          <w:p w14:paraId="05A945C3" w14:textId="77777777" w:rsidR="006F40BD" w:rsidRPr="006F40BD" w:rsidRDefault="006F40BD" w:rsidP="00F363BF">
            <w:pPr>
              <w:rPr>
                <w:rFonts w:ascii="Verdana" w:eastAsia="Times New Roman" w:hAnsi="Verdana" w:cs="Calibri"/>
                <w:b/>
                <w:bCs/>
                <w:color w:val="FF0000"/>
                <w:szCs w:val="22"/>
              </w:rPr>
            </w:pPr>
            <w:r w:rsidRPr="006F40BD">
              <w:rPr>
                <w:rFonts w:ascii="Verdana" w:eastAsia="Times New Roman" w:hAnsi="Verdana" w:cs="Calibri"/>
                <w:b/>
                <w:bCs/>
                <w:color w:val="FF0000"/>
                <w:szCs w:val="22"/>
              </w:rPr>
              <w:t xml:space="preserve">Palo Pinto </w:t>
            </w:r>
          </w:p>
        </w:tc>
        <w:tc>
          <w:tcPr>
            <w:tcW w:w="1710" w:type="dxa"/>
            <w:vAlign w:val="center"/>
          </w:tcPr>
          <w:p w14:paraId="19736092" w14:textId="659415CA"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11.70%</w:t>
            </w:r>
          </w:p>
        </w:tc>
        <w:tc>
          <w:tcPr>
            <w:tcW w:w="1530" w:type="dxa"/>
            <w:vAlign w:val="center"/>
          </w:tcPr>
          <w:p w14:paraId="7A4C8B97" w14:textId="1C967D67"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$55,110</w:t>
            </w:r>
          </w:p>
        </w:tc>
      </w:tr>
      <w:tr w:rsidR="006F40BD" w:rsidRPr="006F40BD" w14:paraId="3A147784" w14:textId="2554E060" w:rsidTr="006F40BD">
        <w:trPr>
          <w:trHeight w:val="288"/>
        </w:trPr>
        <w:tc>
          <w:tcPr>
            <w:tcW w:w="6115" w:type="dxa"/>
            <w:noWrap/>
            <w:hideMark/>
          </w:tcPr>
          <w:p w14:paraId="16118B2A"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 xml:space="preserve">Parker </w:t>
            </w:r>
          </w:p>
        </w:tc>
        <w:tc>
          <w:tcPr>
            <w:tcW w:w="1710" w:type="dxa"/>
            <w:vAlign w:val="center"/>
          </w:tcPr>
          <w:p w14:paraId="44307C0C" w14:textId="734F5B3A"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7.50%</w:t>
            </w:r>
          </w:p>
        </w:tc>
        <w:tc>
          <w:tcPr>
            <w:tcW w:w="1530" w:type="dxa"/>
            <w:vAlign w:val="center"/>
          </w:tcPr>
          <w:p w14:paraId="1313A28B" w14:textId="545589F2"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$71,883</w:t>
            </w:r>
          </w:p>
        </w:tc>
      </w:tr>
      <w:tr w:rsidR="006F40BD" w:rsidRPr="006F40BD" w14:paraId="4B2EBC8F" w14:textId="2B831438" w:rsidTr="006F40BD">
        <w:trPr>
          <w:trHeight w:val="288"/>
        </w:trPr>
        <w:tc>
          <w:tcPr>
            <w:tcW w:w="6115" w:type="dxa"/>
            <w:noWrap/>
            <w:hideMark/>
          </w:tcPr>
          <w:p w14:paraId="3E39D1B4"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Rockwall</w:t>
            </w:r>
          </w:p>
        </w:tc>
        <w:tc>
          <w:tcPr>
            <w:tcW w:w="1710" w:type="dxa"/>
            <w:vAlign w:val="center"/>
          </w:tcPr>
          <w:p w14:paraId="5EAB7B37" w14:textId="4616FEF2"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3.20%</w:t>
            </w:r>
          </w:p>
        </w:tc>
        <w:tc>
          <w:tcPr>
            <w:tcW w:w="1530" w:type="dxa"/>
            <w:vAlign w:val="center"/>
          </w:tcPr>
          <w:p w14:paraId="73A2C2C5" w14:textId="7099E539"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$85,399</w:t>
            </w:r>
          </w:p>
        </w:tc>
      </w:tr>
      <w:tr w:rsidR="006F40BD" w:rsidRPr="006F40BD" w14:paraId="58FFC58E" w14:textId="48AC42C1" w:rsidTr="006F40BD">
        <w:trPr>
          <w:trHeight w:val="288"/>
        </w:trPr>
        <w:tc>
          <w:tcPr>
            <w:tcW w:w="6115" w:type="dxa"/>
            <w:noWrap/>
            <w:hideMark/>
          </w:tcPr>
          <w:p w14:paraId="5B048F71" w14:textId="77777777" w:rsidR="006F40BD" w:rsidRPr="006F40BD" w:rsidRDefault="006F40BD" w:rsidP="00F363BF">
            <w:pPr>
              <w:rPr>
                <w:rFonts w:ascii="Verdana" w:eastAsia="Times New Roman" w:hAnsi="Verdana" w:cs="Calibri"/>
                <w:b/>
                <w:bCs/>
                <w:color w:val="FF0000"/>
                <w:szCs w:val="22"/>
              </w:rPr>
            </w:pPr>
            <w:r w:rsidRPr="006F40BD">
              <w:rPr>
                <w:rFonts w:ascii="Verdana" w:eastAsia="Times New Roman" w:hAnsi="Verdana" w:cs="Calibri"/>
                <w:b/>
                <w:bCs/>
                <w:color w:val="FF0000"/>
                <w:szCs w:val="22"/>
              </w:rPr>
              <w:t>Somervell</w:t>
            </w:r>
          </w:p>
        </w:tc>
        <w:tc>
          <w:tcPr>
            <w:tcW w:w="1710" w:type="dxa"/>
            <w:vAlign w:val="center"/>
          </w:tcPr>
          <w:p w14:paraId="1389B05F" w14:textId="41895E32"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16.80%</w:t>
            </w:r>
          </w:p>
        </w:tc>
        <w:tc>
          <w:tcPr>
            <w:tcW w:w="1530" w:type="dxa"/>
            <w:vAlign w:val="center"/>
          </w:tcPr>
          <w:p w14:paraId="243FE037" w14:textId="5AFBB384" w:rsidR="006F40BD" w:rsidRPr="006F40BD" w:rsidRDefault="006F40BD" w:rsidP="006F40BD">
            <w:pPr>
              <w:jc w:val="center"/>
              <w:rPr>
                <w:rFonts w:ascii="Times New Roman" w:eastAsia="Times New Roman" w:hAnsi="Times New Roman" w:cs="Times New Roman"/>
                <w:sz w:val="20"/>
              </w:rPr>
            </w:pPr>
            <w:r>
              <w:rPr>
                <w:rFonts w:ascii="Verdana" w:hAnsi="Verdana" w:cs="Calibri"/>
                <w:color w:val="FF0000"/>
                <w:szCs w:val="22"/>
              </w:rPr>
              <w:t>$61,667</w:t>
            </w:r>
          </w:p>
        </w:tc>
      </w:tr>
      <w:tr w:rsidR="006F40BD" w:rsidRPr="006F40BD" w14:paraId="38EDC2C9" w14:textId="75D63426" w:rsidTr="006F40BD">
        <w:trPr>
          <w:trHeight w:val="288"/>
        </w:trPr>
        <w:tc>
          <w:tcPr>
            <w:tcW w:w="6115" w:type="dxa"/>
            <w:noWrap/>
            <w:hideMark/>
          </w:tcPr>
          <w:p w14:paraId="674ABAD1" w14:textId="77777777" w:rsidR="006F40BD" w:rsidRPr="006F40BD" w:rsidRDefault="006F40BD" w:rsidP="00F363BF">
            <w:pPr>
              <w:rPr>
                <w:rFonts w:ascii="Verdana" w:eastAsia="Times New Roman" w:hAnsi="Verdana" w:cs="Calibri"/>
                <w:b/>
                <w:bCs/>
                <w:color w:val="000000"/>
                <w:szCs w:val="22"/>
              </w:rPr>
            </w:pPr>
            <w:r w:rsidRPr="006F40BD">
              <w:rPr>
                <w:rFonts w:ascii="Verdana" w:eastAsia="Times New Roman" w:hAnsi="Verdana" w:cs="Calibri"/>
                <w:b/>
                <w:bCs/>
                <w:color w:val="000000"/>
                <w:szCs w:val="22"/>
              </w:rPr>
              <w:t>Wise</w:t>
            </w:r>
          </w:p>
        </w:tc>
        <w:tc>
          <w:tcPr>
            <w:tcW w:w="1710" w:type="dxa"/>
            <w:vAlign w:val="center"/>
          </w:tcPr>
          <w:p w14:paraId="359B7D5B" w14:textId="07C27829"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7.70%</w:t>
            </w:r>
          </w:p>
        </w:tc>
        <w:tc>
          <w:tcPr>
            <w:tcW w:w="1530" w:type="dxa"/>
            <w:vAlign w:val="center"/>
          </w:tcPr>
          <w:p w14:paraId="2924E719" w14:textId="0522B9E1" w:rsidR="006F40BD" w:rsidRPr="006F40BD" w:rsidRDefault="006F40BD" w:rsidP="006F40BD">
            <w:pPr>
              <w:jc w:val="center"/>
              <w:rPr>
                <w:rFonts w:ascii="Times New Roman" w:eastAsia="Times New Roman" w:hAnsi="Times New Roman" w:cs="Times New Roman"/>
                <w:sz w:val="20"/>
              </w:rPr>
            </w:pPr>
            <w:r>
              <w:rPr>
                <w:rFonts w:ascii="Verdana" w:hAnsi="Verdana" w:cs="Calibri"/>
                <w:color w:val="000000"/>
                <w:szCs w:val="22"/>
              </w:rPr>
              <w:t>$62,912</w:t>
            </w:r>
          </w:p>
        </w:tc>
      </w:tr>
      <w:tr w:rsidR="006F40BD" w:rsidRPr="006F40BD" w14:paraId="5341F670" w14:textId="70D86C55" w:rsidTr="006F40BD">
        <w:trPr>
          <w:trHeight w:val="288"/>
        </w:trPr>
        <w:tc>
          <w:tcPr>
            <w:tcW w:w="6115" w:type="dxa"/>
            <w:noWrap/>
            <w:hideMark/>
          </w:tcPr>
          <w:p w14:paraId="14567137" w14:textId="77777777" w:rsidR="006F40BD" w:rsidRPr="006F40BD" w:rsidRDefault="006F40BD" w:rsidP="00F363BF">
            <w:pPr>
              <w:rPr>
                <w:rFonts w:ascii="Verdana" w:eastAsia="Times New Roman" w:hAnsi="Verdana" w:cs="Calibri"/>
                <w:b/>
                <w:bCs/>
                <w:i/>
                <w:iCs/>
                <w:color w:val="000000"/>
                <w:szCs w:val="22"/>
              </w:rPr>
            </w:pPr>
            <w:r w:rsidRPr="006F40BD">
              <w:rPr>
                <w:rFonts w:ascii="Verdana" w:eastAsia="Times New Roman" w:hAnsi="Verdana" w:cs="Calibri"/>
                <w:b/>
                <w:bCs/>
                <w:i/>
                <w:iCs/>
                <w:color w:val="000000"/>
                <w:szCs w:val="22"/>
              </w:rPr>
              <w:t>North Central Texas</w:t>
            </w:r>
          </w:p>
        </w:tc>
        <w:tc>
          <w:tcPr>
            <w:tcW w:w="1710" w:type="dxa"/>
            <w:vAlign w:val="center"/>
          </w:tcPr>
          <w:p w14:paraId="39C0FF60" w14:textId="15053E0D" w:rsidR="006F40BD" w:rsidRPr="006F40BD" w:rsidRDefault="006F40BD" w:rsidP="006F40BD">
            <w:pPr>
              <w:jc w:val="center"/>
              <w:rPr>
                <w:rFonts w:ascii="Times New Roman" w:eastAsia="Times New Roman" w:hAnsi="Times New Roman" w:cs="Times New Roman"/>
                <w:sz w:val="20"/>
              </w:rPr>
            </w:pPr>
            <w:r>
              <w:rPr>
                <w:rFonts w:ascii="Verdana" w:hAnsi="Verdana" w:cs="Calibri"/>
                <w:i/>
                <w:iCs/>
                <w:color w:val="000000"/>
                <w:szCs w:val="22"/>
              </w:rPr>
              <w:t>6.60%</w:t>
            </w:r>
          </w:p>
        </w:tc>
        <w:tc>
          <w:tcPr>
            <w:tcW w:w="1530" w:type="dxa"/>
            <w:vAlign w:val="center"/>
          </w:tcPr>
          <w:p w14:paraId="3C11E183" w14:textId="2041A7EF" w:rsidR="006F40BD" w:rsidRPr="006F40BD" w:rsidRDefault="006F40BD" w:rsidP="006F40BD">
            <w:pPr>
              <w:jc w:val="center"/>
              <w:rPr>
                <w:rFonts w:ascii="Times New Roman" w:eastAsia="Times New Roman" w:hAnsi="Times New Roman" w:cs="Times New Roman"/>
                <w:sz w:val="20"/>
              </w:rPr>
            </w:pPr>
            <w:r>
              <w:rPr>
                <w:rFonts w:ascii="Verdana" w:hAnsi="Verdana" w:cs="Calibri"/>
                <w:i/>
                <w:iCs/>
                <w:color w:val="000000"/>
                <w:szCs w:val="22"/>
              </w:rPr>
              <w:t>$80,938</w:t>
            </w:r>
          </w:p>
        </w:tc>
      </w:tr>
      <w:tr w:rsidR="006F40BD" w:rsidRPr="006F40BD" w14:paraId="785E756F" w14:textId="404A170B" w:rsidTr="006F40BD">
        <w:trPr>
          <w:trHeight w:val="288"/>
        </w:trPr>
        <w:tc>
          <w:tcPr>
            <w:tcW w:w="6115" w:type="dxa"/>
            <w:noWrap/>
            <w:hideMark/>
          </w:tcPr>
          <w:p w14:paraId="24980E04" w14:textId="77777777" w:rsidR="006F40BD" w:rsidRPr="006F40BD" w:rsidRDefault="006F40BD" w:rsidP="00F363BF">
            <w:pPr>
              <w:rPr>
                <w:rFonts w:ascii="Verdana" w:eastAsia="Times New Roman" w:hAnsi="Verdana" w:cs="Calibri"/>
                <w:b/>
                <w:bCs/>
                <w:i/>
                <w:iCs/>
                <w:color w:val="000000"/>
                <w:szCs w:val="22"/>
              </w:rPr>
            </w:pPr>
            <w:r w:rsidRPr="006F40BD">
              <w:rPr>
                <w:rFonts w:ascii="Verdana" w:eastAsia="Times New Roman" w:hAnsi="Verdana" w:cs="Calibri"/>
                <w:b/>
                <w:bCs/>
                <w:i/>
                <w:iCs/>
                <w:color w:val="000000"/>
                <w:szCs w:val="22"/>
              </w:rPr>
              <w:t>State of Texas</w:t>
            </w:r>
          </w:p>
        </w:tc>
        <w:tc>
          <w:tcPr>
            <w:tcW w:w="1710" w:type="dxa"/>
            <w:vAlign w:val="center"/>
          </w:tcPr>
          <w:p w14:paraId="7562C4F4" w14:textId="275B94FA" w:rsidR="006F40BD" w:rsidRPr="006F40BD" w:rsidRDefault="006F40BD" w:rsidP="006F40BD">
            <w:pPr>
              <w:jc w:val="center"/>
              <w:rPr>
                <w:rFonts w:ascii="Times New Roman" w:eastAsia="Times New Roman" w:hAnsi="Times New Roman" w:cs="Times New Roman"/>
                <w:sz w:val="20"/>
              </w:rPr>
            </w:pPr>
            <w:r>
              <w:rPr>
                <w:rFonts w:ascii="Verdana" w:hAnsi="Verdana" w:cs="Calibri"/>
                <w:i/>
                <w:iCs/>
                <w:color w:val="000000"/>
                <w:szCs w:val="22"/>
              </w:rPr>
              <w:t>10.80%</w:t>
            </w:r>
          </w:p>
        </w:tc>
        <w:tc>
          <w:tcPr>
            <w:tcW w:w="1530" w:type="dxa"/>
            <w:vAlign w:val="center"/>
          </w:tcPr>
          <w:p w14:paraId="692ABB2D" w14:textId="11D44256" w:rsidR="006F40BD" w:rsidRPr="006F40BD" w:rsidRDefault="006F40BD" w:rsidP="006F40BD">
            <w:pPr>
              <w:jc w:val="center"/>
              <w:rPr>
                <w:rFonts w:ascii="Times New Roman" w:eastAsia="Times New Roman" w:hAnsi="Times New Roman" w:cs="Times New Roman"/>
                <w:sz w:val="20"/>
              </w:rPr>
            </w:pPr>
            <w:r>
              <w:rPr>
                <w:rFonts w:ascii="Verdana" w:hAnsi="Verdana" w:cs="Calibri"/>
                <w:i/>
                <w:iCs/>
                <w:color w:val="000000"/>
                <w:szCs w:val="22"/>
              </w:rPr>
              <w:t>$68,494</w:t>
            </w:r>
          </w:p>
        </w:tc>
      </w:tr>
    </w:tbl>
    <w:p w14:paraId="20A01EEE" w14:textId="74EE27D9" w:rsidR="003552E9" w:rsidRDefault="00E202A9" w:rsidP="00D30AFA">
      <w:pPr>
        <w:pStyle w:val="BodyText"/>
        <w:rPr>
          <w:szCs w:val="22"/>
        </w:rPr>
      </w:pPr>
      <w:r>
        <w:rPr>
          <w:szCs w:val="22"/>
        </w:rPr>
        <w:tab/>
        <w:t xml:space="preserve">Although North Central Texas has </w:t>
      </w:r>
      <w:r w:rsidR="004F4FAB">
        <w:rPr>
          <w:szCs w:val="22"/>
        </w:rPr>
        <w:t xml:space="preserve">a regional </w:t>
      </w:r>
      <w:r>
        <w:rPr>
          <w:szCs w:val="22"/>
        </w:rPr>
        <w:t>elder poverty rate</w:t>
      </w:r>
      <w:r w:rsidR="004F4FAB">
        <w:rPr>
          <w:szCs w:val="22"/>
        </w:rPr>
        <w:t xml:space="preserve"> that</w:t>
      </w:r>
      <w:r w:rsidR="000C63F4">
        <w:rPr>
          <w:szCs w:val="22"/>
        </w:rPr>
        <w:t xml:space="preserve"> is</w:t>
      </w:r>
      <w:r w:rsidR="004F4FAB">
        <w:rPr>
          <w:szCs w:val="22"/>
        </w:rPr>
        <w:t xml:space="preserve"> lower</w:t>
      </w:r>
      <w:r>
        <w:rPr>
          <w:szCs w:val="22"/>
        </w:rPr>
        <w:t xml:space="preserve"> than the state</w:t>
      </w:r>
      <w:r w:rsidR="004F4FAB">
        <w:rPr>
          <w:szCs w:val="22"/>
        </w:rPr>
        <w:t xml:space="preserve"> average</w:t>
      </w:r>
      <w:r>
        <w:rPr>
          <w:szCs w:val="22"/>
        </w:rPr>
        <w:t>, three of its four rural counties have rates that are significantly higher.  Somervell County has an elder poverty rate 55</w:t>
      </w:r>
      <w:r w:rsidR="00DC7CAB">
        <w:rPr>
          <w:szCs w:val="22"/>
        </w:rPr>
        <w:t>.5</w:t>
      </w:r>
      <w:r>
        <w:rPr>
          <w:szCs w:val="22"/>
        </w:rPr>
        <w:t xml:space="preserve">% higher than the state average of 10.8%, with </w:t>
      </w:r>
      <w:r w:rsidR="00C12047">
        <w:rPr>
          <w:szCs w:val="22"/>
        </w:rPr>
        <w:t>more than one in six</w:t>
      </w:r>
      <w:r>
        <w:rPr>
          <w:szCs w:val="22"/>
        </w:rPr>
        <w:t xml:space="preserve"> older residents </w:t>
      </w:r>
      <w:r w:rsidR="00DC7CAB">
        <w:rPr>
          <w:szCs w:val="22"/>
        </w:rPr>
        <w:t xml:space="preserve">(16.8%) </w:t>
      </w:r>
      <w:r>
        <w:rPr>
          <w:szCs w:val="22"/>
        </w:rPr>
        <w:t>living in poverty.</w:t>
      </w:r>
    </w:p>
    <w:p w14:paraId="598EA8D8" w14:textId="1DB053DB" w:rsidR="00E202A9" w:rsidRDefault="00E202A9" w:rsidP="00D30AFA">
      <w:pPr>
        <w:pStyle w:val="BodyText"/>
        <w:rPr>
          <w:szCs w:val="22"/>
        </w:rPr>
      </w:pPr>
      <w:r>
        <w:rPr>
          <w:szCs w:val="22"/>
        </w:rPr>
        <w:tab/>
      </w:r>
      <w:r w:rsidR="003657E4">
        <w:rPr>
          <w:szCs w:val="22"/>
        </w:rPr>
        <w:t xml:space="preserve">Median incomes for older persons who live </w:t>
      </w:r>
      <w:r w:rsidR="005F0A12">
        <w:rPr>
          <w:szCs w:val="22"/>
        </w:rPr>
        <w:t>in all</w:t>
      </w:r>
      <w:r>
        <w:rPr>
          <w:szCs w:val="22"/>
        </w:rPr>
        <w:t xml:space="preserve"> four rural North Central Texas counties </w:t>
      </w:r>
      <w:r w:rsidR="00F9539E">
        <w:rPr>
          <w:szCs w:val="22"/>
        </w:rPr>
        <w:t>are significantly below the state average of $68,494.</w:t>
      </w:r>
    </w:p>
    <w:p w14:paraId="12D7EC6D" w14:textId="5358BAB1" w:rsidR="009C13C8" w:rsidRDefault="009C13C8" w:rsidP="00D30AFA">
      <w:pPr>
        <w:pStyle w:val="BodyText"/>
        <w:rPr>
          <w:szCs w:val="22"/>
        </w:rPr>
      </w:pPr>
      <w:r>
        <w:rPr>
          <w:szCs w:val="22"/>
        </w:rPr>
        <w:tab/>
      </w:r>
      <w:r w:rsidR="009C4C50">
        <w:rPr>
          <w:szCs w:val="22"/>
        </w:rPr>
        <w:t>Furthermore</w:t>
      </w:r>
      <w:r w:rsidR="003C5154">
        <w:rPr>
          <w:szCs w:val="22"/>
        </w:rPr>
        <w:t xml:space="preserve">, residents of rural counties are more likely to experience disability than their peers in urban </w:t>
      </w:r>
      <w:r w:rsidR="00307AB2">
        <w:rPr>
          <w:szCs w:val="22"/>
        </w:rPr>
        <w:t xml:space="preserve">counties.  As the following chart demonstrates, </w:t>
      </w:r>
      <w:r w:rsidR="00921609">
        <w:rPr>
          <w:szCs w:val="22"/>
        </w:rPr>
        <w:t xml:space="preserve">the incidence of disability among older residents of all four rural counties is higher than the </w:t>
      </w:r>
      <w:r w:rsidR="00A8414A">
        <w:rPr>
          <w:szCs w:val="22"/>
        </w:rPr>
        <w:t>statewide average of 32.</w:t>
      </w:r>
      <w:r w:rsidR="00BF2638">
        <w:rPr>
          <w:szCs w:val="22"/>
        </w:rPr>
        <w:t>5</w:t>
      </w:r>
      <w:r w:rsidR="00A8414A">
        <w:rPr>
          <w:szCs w:val="22"/>
        </w:rPr>
        <w:t xml:space="preserve">%.  </w:t>
      </w:r>
      <w:r w:rsidR="00852609">
        <w:rPr>
          <w:szCs w:val="22"/>
        </w:rPr>
        <w:t>In addition,</w:t>
      </w:r>
      <w:r w:rsidR="005D401E">
        <w:rPr>
          <w:szCs w:val="22"/>
        </w:rPr>
        <w:t xml:space="preserve"> </w:t>
      </w:r>
      <w:r w:rsidR="00BF2638">
        <w:rPr>
          <w:szCs w:val="22"/>
        </w:rPr>
        <w:t>four</w:t>
      </w:r>
      <w:r w:rsidR="00852609">
        <w:rPr>
          <w:szCs w:val="22"/>
        </w:rPr>
        <w:t xml:space="preserve"> urban counties (Ellis</w:t>
      </w:r>
      <w:r w:rsidR="00286170">
        <w:rPr>
          <w:szCs w:val="22"/>
        </w:rPr>
        <w:t>,</w:t>
      </w:r>
      <w:r w:rsidR="00852609">
        <w:rPr>
          <w:szCs w:val="22"/>
        </w:rPr>
        <w:t xml:space="preserve"> Hunt</w:t>
      </w:r>
      <w:r w:rsidR="00BF2638">
        <w:rPr>
          <w:szCs w:val="22"/>
        </w:rPr>
        <w:t>, Kaufman</w:t>
      </w:r>
      <w:r w:rsidR="007C4138">
        <w:rPr>
          <w:szCs w:val="22"/>
        </w:rPr>
        <w:t>,</w:t>
      </w:r>
      <w:r w:rsidR="00286170">
        <w:rPr>
          <w:szCs w:val="22"/>
        </w:rPr>
        <w:t xml:space="preserve"> and Wise</w:t>
      </w:r>
      <w:r w:rsidR="00852609">
        <w:rPr>
          <w:szCs w:val="22"/>
        </w:rPr>
        <w:t>) hav</w:t>
      </w:r>
      <w:r w:rsidR="007A2A6B">
        <w:rPr>
          <w:szCs w:val="22"/>
        </w:rPr>
        <w:t xml:space="preserve">e disability rates that are above </w:t>
      </w:r>
      <w:r w:rsidR="005D401E">
        <w:rPr>
          <w:szCs w:val="22"/>
        </w:rPr>
        <w:t>th</w:t>
      </w:r>
      <w:r w:rsidR="007A2A6B">
        <w:rPr>
          <w:szCs w:val="22"/>
        </w:rPr>
        <w:t>e</w:t>
      </w:r>
      <w:r w:rsidR="005D401E">
        <w:rPr>
          <w:szCs w:val="22"/>
        </w:rPr>
        <w:t xml:space="preserve"> </w:t>
      </w:r>
      <w:r w:rsidR="003E3631">
        <w:rPr>
          <w:szCs w:val="22"/>
        </w:rPr>
        <w:t xml:space="preserve">statewide </w:t>
      </w:r>
      <w:r w:rsidR="00844AB9">
        <w:rPr>
          <w:szCs w:val="22"/>
        </w:rPr>
        <w:t>average</w:t>
      </w:r>
      <w:r w:rsidR="00301301">
        <w:rPr>
          <w:szCs w:val="22"/>
        </w:rPr>
        <w:t>.</w:t>
      </w:r>
    </w:p>
    <w:p w14:paraId="6F8606D8" w14:textId="77777777" w:rsidR="00D03CF3" w:rsidRDefault="00D03CF3">
      <w:r>
        <w:br w:type="page"/>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gridCol w:w="1271"/>
      </w:tblGrid>
      <w:tr w:rsidR="00D03CF3" w:rsidRPr="00D03CF3" w14:paraId="3E5038B5" w14:textId="77777777" w:rsidTr="00F363BF">
        <w:trPr>
          <w:trHeight w:val="307"/>
        </w:trPr>
        <w:tc>
          <w:tcPr>
            <w:tcW w:w="9371" w:type="dxa"/>
            <w:gridSpan w:val="2"/>
            <w:tcBorders>
              <w:top w:val="nil"/>
              <w:left w:val="nil"/>
              <w:bottom w:val="single" w:sz="4" w:space="0" w:color="auto"/>
              <w:right w:val="nil"/>
            </w:tcBorders>
            <w:shd w:val="clear" w:color="auto" w:fill="auto"/>
            <w:noWrap/>
            <w:vAlign w:val="bottom"/>
            <w:hideMark/>
          </w:tcPr>
          <w:p w14:paraId="4CF48555" w14:textId="3742B32D" w:rsidR="00D03CF3" w:rsidRDefault="00D03CF3" w:rsidP="005D1118">
            <w:pPr>
              <w:jc w:val="center"/>
              <w:rPr>
                <w:rFonts w:ascii="Verdana" w:eastAsia="Times New Roman" w:hAnsi="Verdana" w:cs="Times New Roman"/>
                <w:b/>
                <w:bCs/>
                <w:color w:val="000000"/>
                <w:szCs w:val="22"/>
              </w:rPr>
            </w:pPr>
            <w:r w:rsidRPr="00D03CF3">
              <w:rPr>
                <w:rFonts w:ascii="Verdana" w:eastAsia="Times New Roman" w:hAnsi="Verdana" w:cs="Times New Roman"/>
                <w:b/>
                <w:bCs/>
                <w:color w:val="000000"/>
                <w:szCs w:val="22"/>
              </w:rPr>
              <w:lastRenderedPageBreak/>
              <w:t xml:space="preserve">Disability Rates </w:t>
            </w:r>
            <w:r w:rsidR="00C8028A">
              <w:rPr>
                <w:rFonts w:ascii="Verdana" w:eastAsia="Times New Roman" w:hAnsi="Verdana" w:cs="Times New Roman"/>
                <w:b/>
                <w:bCs/>
                <w:color w:val="000000"/>
                <w:szCs w:val="22"/>
              </w:rPr>
              <w:t>for</w:t>
            </w:r>
            <w:r w:rsidRPr="00D03CF3">
              <w:rPr>
                <w:rFonts w:ascii="Verdana" w:eastAsia="Times New Roman" w:hAnsi="Verdana" w:cs="Times New Roman"/>
                <w:b/>
                <w:bCs/>
                <w:color w:val="000000"/>
                <w:szCs w:val="22"/>
              </w:rPr>
              <w:t xml:space="preserve"> </w:t>
            </w:r>
            <w:r w:rsidR="00C8028A">
              <w:rPr>
                <w:rFonts w:ascii="Verdana" w:eastAsia="Times New Roman" w:hAnsi="Verdana" w:cs="Times New Roman"/>
                <w:b/>
                <w:bCs/>
                <w:color w:val="000000"/>
                <w:szCs w:val="22"/>
              </w:rPr>
              <w:t>Persons Aged 60+</w:t>
            </w:r>
            <w:r w:rsidR="005D1118">
              <w:rPr>
                <w:rFonts w:ascii="Verdana" w:eastAsia="Times New Roman" w:hAnsi="Verdana" w:cs="Times New Roman"/>
                <w:b/>
                <w:bCs/>
                <w:color w:val="000000"/>
                <w:szCs w:val="22"/>
              </w:rPr>
              <w:t xml:space="preserve"> by County</w:t>
            </w:r>
            <w:r w:rsidR="003E4F8C">
              <w:rPr>
                <w:rFonts w:ascii="Verdana" w:eastAsia="Times New Roman" w:hAnsi="Verdana" w:cs="Times New Roman"/>
                <w:b/>
                <w:bCs/>
                <w:color w:val="000000"/>
                <w:szCs w:val="22"/>
              </w:rPr>
              <w:t xml:space="preserve">:  2015-2019 </w:t>
            </w:r>
          </w:p>
          <w:p w14:paraId="43129DF7" w14:textId="77777777" w:rsidR="003E4F8C" w:rsidRDefault="003E4F8C" w:rsidP="005D1118">
            <w:pPr>
              <w:jc w:val="center"/>
              <w:rPr>
                <w:rFonts w:ascii="Verdana" w:eastAsia="Times New Roman" w:hAnsi="Verdana" w:cs="Times New Roman"/>
                <w:b/>
                <w:bCs/>
                <w:color w:val="000000"/>
                <w:szCs w:val="22"/>
              </w:rPr>
            </w:pPr>
          </w:p>
          <w:p w14:paraId="709925E8" w14:textId="25807AD2" w:rsidR="005D1118" w:rsidRPr="00D03CF3" w:rsidRDefault="005D1118" w:rsidP="005D1118">
            <w:pPr>
              <w:jc w:val="center"/>
              <w:rPr>
                <w:rFonts w:ascii="Verdana" w:eastAsia="Times New Roman" w:hAnsi="Verdana" w:cs="Times New Roman"/>
                <w:b/>
                <w:bCs/>
                <w:color w:val="000000"/>
                <w:szCs w:val="22"/>
              </w:rPr>
            </w:pPr>
          </w:p>
        </w:tc>
      </w:tr>
      <w:tr w:rsidR="00D03CF3" w:rsidRPr="00D03CF3" w14:paraId="07197387" w14:textId="77777777" w:rsidTr="00F363BF">
        <w:trPr>
          <w:trHeight w:val="307"/>
        </w:trPr>
        <w:tc>
          <w:tcPr>
            <w:tcW w:w="8100" w:type="dxa"/>
            <w:tcBorders>
              <w:top w:val="single" w:sz="4" w:space="0" w:color="auto"/>
            </w:tcBorders>
            <w:shd w:val="clear" w:color="auto" w:fill="auto"/>
            <w:noWrap/>
            <w:vAlign w:val="bottom"/>
            <w:hideMark/>
          </w:tcPr>
          <w:p w14:paraId="269C424F"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Collin</w:t>
            </w:r>
          </w:p>
        </w:tc>
        <w:tc>
          <w:tcPr>
            <w:tcW w:w="1271" w:type="dxa"/>
            <w:tcBorders>
              <w:top w:val="single" w:sz="4" w:space="0" w:color="auto"/>
            </w:tcBorders>
            <w:shd w:val="clear" w:color="auto" w:fill="auto"/>
            <w:noWrap/>
            <w:vAlign w:val="bottom"/>
            <w:hideMark/>
          </w:tcPr>
          <w:p w14:paraId="53A8A046"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23.10%</w:t>
            </w:r>
          </w:p>
        </w:tc>
      </w:tr>
      <w:tr w:rsidR="00D03CF3" w:rsidRPr="00D03CF3" w14:paraId="43D1CDE2" w14:textId="77777777" w:rsidTr="00F363BF">
        <w:trPr>
          <w:trHeight w:val="307"/>
        </w:trPr>
        <w:tc>
          <w:tcPr>
            <w:tcW w:w="8100" w:type="dxa"/>
            <w:shd w:val="clear" w:color="auto" w:fill="auto"/>
            <w:noWrap/>
            <w:vAlign w:val="bottom"/>
            <w:hideMark/>
          </w:tcPr>
          <w:p w14:paraId="7671AA34"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Denton</w:t>
            </w:r>
          </w:p>
        </w:tc>
        <w:tc>
          <w:tcPr>
            <w:tcW w:w="1271" w:type="dxa"/>
            <w:shd w:val="clear" w:color="auto" w:fill="auto"/>
            <w:noWrap/>
            <w:vAlign w:val="bottom"/>
            <w:hideMark/>
          </w:tcPr>
          <w:p w14:paraId="019B7485"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25.00%</w:t>
            </w:r>
          </w:p>
        </w:tc>
      </w:tr>
      <w:tr w:rsidR="00D03CF3" w:rsidRPr="00D03CF3" w14:paraId="7C0752AC" w14:textId="77777777" w:rsidTr="00F363BF">
        <w:trPr>
          <w:trHeight w:val="307"/>
        </w:trPr>
        <w:tc>
          <w:tcPr>
            <w:tcW w:w="8100" w:type="dxa"/>
            <w:shd w:val="clear" w:color="auto" w:fill="auto"/>
            <w:noWrap/>
            <w:vAlign w:val="bottom"/>
            <w:hideMark/>
          </w:tcPr>
          <w:p w14:paraId="62D44073"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Ellis</w:t>
            </w:r>
          </w:p>
        </w:tc>
        <w:tc>
          <w:tcPr>
            <w:tcW w:w="1271" w:type="dxa"/>
            <w:shd w:val="clear" w:color="auto" w:fill="auto"/>
            <w:noWrap/>
            <w:vAlign w:val="bottom"/>
            <w:hideMark/>
          </w:tcPr>
          <w:p w14:paraId="03B96FEC"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32.60%</w:t>
            </w:r>
          </w:p>
        </w:tc>
      </w:tr>
      <w:tr w:rsidR="00D03CF3" w:rsidRPr="00D03CF3" w14:paraId="255D1136" w14:textId="77777777" w:rsidTr="00F363BF">
        <w:trPr>
          <w:trHeight w:val="307"/>
        </w:trPr>
        <w:tc>
          <w:tcPr>
            <w:tcW w:w="8100" w:type="dxa"/>
            <w:shd w:val="clear" w:color="auto" w:fill="auto"/>
            <w:noWrap/>
            <w:vAlign w:val="bottom"/>
            <w:hideMark/>
          </w:tcPr>
          <w:p w14:paraId="3FFB9B8D" w14:textId="77777777" w:rsidR="00D03CF3" w:rsidRPr="00D03CF3" w:rsidRDefault="00D03CF3" w:rsidP="00D03CF3">
            <w:pPr>
              <w:rPr>
                <w:rFonts w:ascii="Verdana" w:eastAsia="Times New Roman" w:hAnsi="Verdana" w:cs="Times New Roman"/>
                <w:color w:val="FF0000"/>
                <w:szCs w:val="22"/>
              </w:rPr>
            </w:pPr>
            <w:r w:rsidRPr="00D03CF3">
              <w:rPr>
                <w:rFonts w:ascii="Verdana" w:eastAsia="Times New Roman" w:hAnsi="Verdana" w:cs="Times New Roman"/>
                <w:color w:val="FF0000"/>
                <w:szCs w:val="22"/>
              </w:rPr>
              <w:t>Erath</w:t>
            </w:r>
          </w:p>
        </w:tc>
        <w:tc>
          <w:tcPr>
            <w:tcW w:w="1271" w:type="dxa"/>
            <w:shd w:val="clear" w:color="auto" w:fill="auto"/>
            <w:noWrap/>
            <w:vAlign w:val="bottom"/>
            <w:hideMark/>
          </w:tcPr>
          <w:p w14:paraId="328B4EDC" w14:textId="77777777" w:rsidR="00D03CF3" w:rsidRPr="00D03CF3" w:rsidRDefault="00D03CF3" w:rsidP="00D03CF3">
            <w:pPr>
              <w:jc w:val="right"/>
              <w:rPr>
                <w:rFonts w:ascii="Verdana" w:eastAsia="Times New Roman" w:hAnsi="Verdana" w:cs="Times New Roman"/>
                <w:color w:val="FF0000"/>
                <w:szCs w:val="22"/>
              </w:rPr>
            </w:pPr>
            <w:r w:rsidRPr="00D03CF3">
              <w:rPr>
                <w:rFonts w:ascii="Verdana" w:eastAsia="Times New Roman" w:hAnsi="Verdana" w:cs="Times New Roman"/>
                <w:color w:val="FF0000"/>
                <w:szCs w:val="22"/>
              </w:rPr>
              <w:t>34.00%</w:t>
            </w:r>
          </w:p>
        </w:tc>
      </w:tr>
      <w:tr w:rsidR="00D03CF3" w:rsidRPr="00D03CF3" w14:paraId="610E0D60" w14:textId="77777777" w:rsidTr="00F363BF">
        <w:trPr>
          <w:trHeight w:val="307"/>
        </w:trPr>
        <w:tc>
          <w:tcPr>
            <w:tcW w:w="8100" w:type="dxa"/>
            <w:shd w:val="clear" w:color="auto" w:fill="auto"/>
            <w:noWrap/>
            <w:vAlign w:val="bottom"/>
            <w:hideMark/>
          </w:tcPr>
          <w:p w14:paraId="7E69FC6F"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Hood</w:t>
            </w:r>
          </w:p>
        </w:tc>
        <w:tc>
          <w:tcPr>
            <w:tcW w:w="1271" w:type="dxa"/>
            <w:shd w:val="clear" w:color="auto" w:fill="auto"/>
            <w:noWrap/>
            <w:vAlign w:val="bottom"/>
            <w:hideMark/>
          </w:tcPr>
          <w:p w14:paraId="43063AE4"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24.70%</w:t>
            </w:r>
          </w:p>
        </w:tc>
      </w:tr>
      <w:tr w:rsidR="00D03CF3" w:rsidRPr="00D03CF3" w14:paraId="57236BDF" w14:textId="77777777" w:rsidTr="00F363BF">
        <w:trPr>
          <w:trHeight w:val="307"/>
        </w:trPr>
        <w:tc>
          <w:tcPr>
            <w:tcW w:w="8100" w:type="dxa"/>
            <w:shd w:val="clear" w:color="auto" w:fill="auto"/>
            <w:noWrap/>
            <w:vAlign w:val="bottom"/>
            <w:hideMark/>
          </w:tcPr>
          <w:p w14:paraId="7323FFD4"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Hunt</w:t>
            </w:r>
          </w:p>
        </w:tc>
        <w:tc>
          <w:tcPr>
            <w:tcW w:w="1271" w:type="dxa"/>
            <w:shd w:val="clear" w:color="auto" w:fill="auto"/>
            <w:noWrap/>
            <w:vAlign w:val="bottom"/>
            <w:hideMark/>
          </w:tcPr>
          <w:p w14:paraId="471A4DB1"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36.50%</w:t>
            </w:r>
          </w:p>
        </w:tc>
      </w:tr>
      <w:tr w:rsidR="00D03CF3" w:rsidRPr="00D03CF3" w14:paraId="08B46C00" w14:textId="77777777" w:rsidTr="00F363BF">
        <w:trPr>
          <w:trHeight w:val="307"/>
        </w:trPr>
        <w:tc>
          <w:tcPr>
            <w:tcW w:w="8100" w:type="dxa"/>
            <w:shd w:val="clear" w:color="auto" w:fill="auto"/>
            <w:noWrap/>
            <w:vAlign w:val="bottom"/>
            <w:hideMark/>
          </w:tcPr>
          <w:p w14:paraId="04EE2B6C"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Johnson</w:t>
            </w:r>
          </w:p>
        </w:tc>
        <w:tc>
          <w:tcPr>
            <w:tcW w:w="1271" w:type="dxa"/>
            <w:shd w:val="clear" w:color="auto" w:fill="auto"/>
            <w:noWrap/>
            <w:vAlign w:val="bottom"/>
            <w:hideMark/>
          </w:tcPr>
          <w:p w14:paraId="400486CE"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28.80%</w:t>
            </w:r>
          </w:p>
        </w:tc>
      </w:tr>
      <w:tr w:rsidR="00D03CF3" w:rsidRPr="00D03CF3" w14:paraId="18ABA361" w14:textId="77777777" w:rsidTr="00F363BF">
        <w:trPr>
          <w:trHeight w:val="307"/>
        </w:trPr>
        <w:tc>
          <w:tcPr>
            <w:tcW w:w="8100" w:type="dxa"/>
            <w:shd w:val="clear" w:color="auto" w:fill="auto"/>
            <w:noWrap/>
            <w:vAlign w:val="bottom"/>
            <w:hideMark/>
          </w:tcPr>
          <w:p w14:paraId="0C9FE357"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Kaufman</w:t>
            </w:r>
          </w:p>
        </w:tc>
        <w:tc>
          <w:tcPr>
            <w:tcW w:w="1271" w:type="dxa"/>
            <w:shd w:val="clear" w:color="auto" w:fill="auto"/>
            <w:noWrap/>
            <w:vAlign w:val="bottom"/>
            <w:hideMark/>
          </w:tcPr>
          <w:p w14:paraId="6CE141F1"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32.90%</w:t>
            </w:r>
          </w:p>
        </w:tc>
      </w:tr>
      <w:tr w:rsidR="00D03CF3" w:rsidRPr="00D03CF3" w14:paraId="5DC653FF" w14:textId="77777777" w:rsidTr="00F363BF">
        <w:trPr>
          <w:trHeight w:val="307"/>
        </w:trPr>
        <w:tc>
          <w:tcPr>
            <w:tcW w:w="8100" w:type="dxa"/>
            <w:shd w:val="clear" w:color="auto" w:fill="auto"/>
            <w:noWrap/>
            <w:vAlign w:val="bottom"/>
            <w:hideMark/>
          </w:tcPr>
          <w:p w14:paraId="0BA77837" w14:textId="77777777" w:rsidR="00D03CF3" w:rsidRPr="00D03CF3" w:rsidRDefault="00D03CF3" w:rsidP="00D03CF3">
            <w:pPr>
              <w:rPr>
                <w:rFonts w:ascii="Verdana" w:eastAsia="Times New Roman" w:hAnsi="Verdana" w:cs="Times New Roman"/>
                <w:color w:val="FF0000"/>
                <w:szCs w:val="22"/>
              </w:rPr>
            </w:pPr>
            <w:r w:rsidRPr="00D03CF3">
              <w:rPr>
                <w:rFonts w:ascii="Verdana" w:eastAsia="Times New Roman" w:hAnsi="Verdana" w:cs="Times New Roman"/>
                <w:color w:val="FF0000"/>
                <w:szCs w:val="22"/>
              </w:rPr>
              <w:t>Navarro</w:t>
            </w:r>
          </w:p>
        </w:tc>
        <w:tc>
          <w:tcPr>
            <w:tcW w:w="1271" w:type="dxa"/>
            <w:shd w:val="clear" w:color="auto" w:fill="auto"/>
            <w:noWrap/>
            <w:vAlign w:val="bottom"/>
            <w:hideMark/>
          </w:tcPr>
          <w:p w14:paraId="32BB7D65" w14:textId="77777777" w:rsidR="00D03CF3" w:rsidRPr="00D03CF3" w:rsidRDefault="00D03CF3" w:rsidP="00D03CF3">
            <w:pPr>
              <w:jc w:val="right"/>
              <w:rPr>
                <w:rFonts w:ascii="Verdana" w:eastAsia="Times New Roman" w:hAnsi="Verdana" w:cs="Times New Roman"/>
                <w:color w:val="FF0000"/>
                <w:szCs w:val="22"/>
              </w:rPr>
            </w:pPr>
            <w:r w:rsidRPr="00D03CF3">
              <w:rPr>
                <w:rFonts w:ascii="Verdana" w:eastAsia="Times New Roman" w:hAnsi="Verdana" w:cs="Times New Roman"/>
                <w:color w:val="FF0000"/>
                <w:szCs w:val="22"/>
              </w:rPr>
              <w:t>41.10%</w:t>
            </w:r>
          </w:p>
        </w:tc>
      </w:tr>
      <w:tr w:rsidR="00D03CF3" w:rsidRPr="00D03CF3" w14:paraId="35B627CF" w14:textId="77777777" w:rsidTr="00F363BF">
        <w:trPr>
          <w:trHeight w:val="307"/>
        </w:trPr>
        <w:tc>
          <w:tcPr>
            <w:tcW w:w="8100" w:type="dxa"/>
            <w:shd w:val="clear" w:color="auto" w:fill="auto"/>
            <w:noWrap/>
            <w:vAlign w:val="bottom"/>
            <w:hideMark/>
          </w:tcPr>
          <w:p w14:paraId="1C914258" w14:textId="77777777" w:rsidR="00D03CF3" w:rsidRPr="00D03CF3" w:rsidRDefault="00D03CF3" w:rsidP="00D03CF3">
            <w:pPr>
              <w:rPr>
                <w:rFonts w:ascii="Verdana" w:eastAsia="Times New Roman" w:hAnsi="Verdana" w:cs="Times New Roman"/>
                <w:color w:val="FF0000"/>
                <w:szCs w:val="22"/>
              </w:rPr>
            </w:pPr>
            <w:r w:rsidRPr="00D03CF3">
              <w:rPr>
                <w:rFonts w:ascii="Verdana" w:eastAsia="Times New Roman" w:hAnsi="Verdana" w:cs="Times New Roman"/>
                <w:color w:val="FF0000"/>
                <w:szCs w:val="22"/>
              </w:rPr>
              <w:t>Palo Pinto</w:t>
            </w:r>
          </w:p>
        </w:tc>
        <w:tc>
          <w:tcPr>
            <w:tcW w:w="1271" w:type="dxa"/>
            <w:shd w:val="clear" w:color="auto" w:fill="auto"/>
            <w:noWrap/>
            <w:vAlign w:val="bottom"/>
            <w:hideMark/>
          </w:tcPr>
          <w:p w14:paraId="0BAAE23E" w14:textId="77777777" w:rsidR="00D03CF3" w:rsidRPr="00D03CF3" w:rsidRDefault="00D03CF3" w:rsidP="00D03CF3">
            <w:pPr>
              <w:jc w:val="right"/>
              <w:rPr>
                <w:rFonts w:ascii="Verdana" w:eastAsia="Times New Roman" w:hAnsi="Verdana" w:cs="Times New Roman"/>
                <w:color w:val="FF0000"/>
                <w:szCs w:val="22"/>
              </w:rPr>
            </w:pPr>
            <w:r w:rsidRPr="00D03CF3">
              <w:rPr>
                <w:rFonts w:ascii="Verdana" w:eastAsia="Times New Roman" w:hAnsi="Verdana" w:cs="Times New Roman"/>
                <w:color w:val="FF0000"/>
                <w:szCs w:val="22"/>
              </w:rPr>
              <w:t>36.60%</w:t>
            </w:r>
          </w:p>
        </w:tc>
      </w:tr>
      <w:tr w:rsidR="00D03CF3" w:rsidRPr="00D03CF3" w14:paraId="2561CE63" w14:textId="77777777" w:rsidTr="00F363BF">
        <w:trPr>
          <w:trHeight w:val="307"/>
        </w:trPr>
        <w:tc>
          <w:tcPr>
            <w:tcW w:w="8100" w:type="dxa"/>
            <w:shd w:val="clear" w:color="auto" w:fill="auto"/>
            <w:noWrap/>
            <w:vAlign w:val="bottom"/>
            <w:hideMark/>
          </w:tcPr>
          <w:p w14:paraId="28220E63"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Parker</w:t>
            </w:r>
          </w:p>
        </w:tc>
        <w:tc>
          <w:tcPr>
            <w:tcW w:w="1271" w:type="dxa"/>
            <w:shd w:val="clear" w:color="auto" w:fill="auto"/>
            <w:noWrap/>
            <w:vAlign w:val="bottom"/>
            <w:hideMark/>
          </w:tcPr>
          <w:p w14:paraId="3D8EABCE"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29.40%</w:t>
            </w:r>
          </w:p>
        </w:tc>
      </w:tr>
      <w:tr w:rsidR="00D03CF3" w:rsidRPr="00D03CF3" w14:paraId="4835C0D6" w14:textId="77777777" w:rsidTr="00F363BF">
        <w:trPr>
          <w:trHeight w:val="307"/>
        </w:trPr>
        <w:tc>
          <w:tcPr>
            <w:tcW w:w="8100" w:type="dxa"/>
            <w:shd w:val="clear" w:color="auto" w:fill="auto"/>
            <w:noWrap/>
            <w:vAlign w:val="bottom"/>
            <w:hideMark/>
          </w:tcPr>
          <w:p w14:paraId="3437698F"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Rockwall</w:t>
            </w:r>
          </w:p>
        </w:tc>
        <w:tc>
          <w:tcPr>
            <w:tcW w:w="1271" w:type="dxa"/>
            <w:shd w:val="clear" w:color="auto" w:fill="auto"/>
            <w:noWrap/>
            <w:vAlign w:val="bottom"/>
            <w:hideMark/>
          </w:tcPr>
          <w:p w14:paraId="4CD95243"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23.50%</w:t>
            </w:r>
          </w:p>
        </w:tc>
      </w:tr>
      <w:tr w:rsidR="00D03CF3" w:rsidRPr="00D03CF3" w14:paraId="1C7194FD" w14:textId="77777777" w:rsidTr="00F363BF">
        <w:trPr>
          <w:trHeight w:val="307"/>
        </w:trPr>
        <w:tc>
          <w:tcPr>
            <w:tcW w:w="8100" w:type="dxa"/>
            <w:shd w:val="clear" w:color="auto" w:fill="auto"/>
            <w:noWrap/>
            <w:vAlign w:val="bottom"/>
            <w:hideMark/>
          </w:tcPr>
          <w:p w14:paraId="5133AC2E" w14:textId="77777777" w:rsidR="00D03CF3" w:rsidRPr="00D03CF3" w:rsidRDefault="00D03CF3" w:rsidP="00D03CF3">
            <w:pPr>
              <w:rPr>
                <w:rFonts w:ascii="Verdana" w:eastAsia="Times New Roman" w:hAnsi="Verdana" w:cs="Times New Roman"/>
                <w:color w:val="FF0000"/>
                <w:szCs w:val="22"/>
              </w:rPr>
            </w:pPr>
            <w:r w:rsidRPr="00D03CF3">
              <w:rPr>
                <w:rFonts w:ascii="Verdana" w:eastAsia="Times New Roman" w:hAnsi="Verdana" w:cs="Times New Roman"/>
                <w:color w:val="FF0000"/>
                <w:szCs w:val="22"/>
              </w:rPr>
              <w:t>Somervell</w:t>
            </w:r>
          </w:p>
        </w:tc>
        <w:tc>
          <w:tcPr>
            <w:tcW w:w="1271" w:type="dxa"/>
            <w:shd w:val="clear" w:color="auto" w:fill="auto"/>
            <w:noWrap/>
            <w:vAlign w:val="bottom"/>
            <w:hideMark/>
          </w:tcPr>
          <w:p w14:paraId="466143C4" w14:textId="77777777" w:rsidR="00D03CF3" w:rsidRPr="00D03CF3" w:rsidRDefault="00D03CF3" w:rsidP="00D03CF3">
            <w:pPr>
              <w:jc w:val="right"/>
              <w:rPr>
                <w:rFonts w:ascii="Verdana" w:eastAsia="Times New Roman" w:hAnsi="Verdana" w:cs="Times New Roman"/>
                <w:color w:val="FF0000"/>
                <w:szCs w:val="22"/>
              </w:rPr>
            </w:pPr>
            <w:r w:rsidRPr="00D03CF3">
              <w:rPr>
                <w:rFonts w:ascii="Verdana" w:eastAsia="Times New Roman" w:hAnsi="Verdana" w:cs="Times New Roman"/>
                <w:color w:val="FF0000"/>
                <w:szCs w:val="22"/>
              </w:rPr>
              <w:t>30.60%</w:t>
            </w:r>
          </w:p>
        </w:tc>
      </w:tr>
      <w:tr w:rsidR="00D03CF3" w:rsidRPr="00D03CF3" w14:paraId="33AB5133" w14:textId="77777777" w:rsidTr="00F363BF">
        <w:trPr>
          <w:trHeight w:val="307"/>
        </w:trPr>
        <w:tc>
          <w:tcPr>
            <w:tcW w:w="8100" w:type="dxa"/>
            <w:shd w:val="clear" w:color="auto" w:fill="auto"/>
            <w:noWrap/>
            <w:vAlign w:val="bottom"/>
            <w:hideMark/>
          </w:tcPr>
          <w:p w14:paraId="4C6D7F22" w14:textId="77777777" w:rsidR="00D03CF3" w:rsidRPr="00D03CF3" w:rsidRDefault="00D03CF3" w:rsidP="00D03CF3">
            <w:pPr>
              <w:rPr>
                <w:rFonts w:ascii="Verdana" w:eastAsia="Times New Roman" w:hAnsi="Verdana" w:cs="Times New Roman"/>
                <w:color w:val="000000"/>
                <w:szCs w:val="22"/>
              </w:rPr>
            </w:pPr>
            <w:r w:rsidRPr="00D03CF3">
              <w:rPr>
                <w:rFonts w:ascii="Verdana" w:eastAsia="Times New Roman" w:hAnsi="Verdana" w:cs="Times New Roman"/>
                <w:color w:val="000000"/>
                <w:szCs w:val="22"/>
              </w:rPr>
              <w:t>Wise</w:t>
            </w:r>
          </w:p>
        </w:tc>
        <w:tc>
          <w:tcPr>
            <w:tcW w:w="1271" w:type="dxa"/>
            <w:shd w:val="clear" w:color="auto" w:fill="auto"/>
            <w:noWrap/>
            <w:vAlign w:val="bottom"/>
            <w:hideMark/>
          </w:tcPr>
          <w:p w14:paraId="1FB3114C" w14:textId="77777777" w:rsidR="00D03CF3" w:rsidRPr="00D03CF3" w:rsidRDefault="00D03CF3" w:rsidP="00D03CF3">
            <w:pPr>
              <w:jc w:val="right"/>
              <w:rPr>
                <w:rFonts w:ascii="Verdana" w:eastAsia="Times New Roman" w:hAnsi="Verdana" w:cs="Times New Roman"/>
                <w:color w:val="000000"/>
                <w:szCs w:val="22"/>
              </w:rPr>
            </w:pPr>
            <w:r w:rsidRPr="00D03CF3">
              <w:rPr>
                <w:rFonts w:ascii="Verdana" w:eastAsia="Times New Roman" w:hAnsi="Verdana" w:cs="Times New Roman"/>
                <w:color w:val="000000"/>
                <w:szCs w:val="22"/>
              </w:rPr>
              <w:t>37.60%</w:t>
            </w:r>
          </w:p>
        </w:tc>
      </w:tr>
      <w:tr w:rsidR="00D03CF3" w:rsidRPr="00D03CF3" w14:paraId="0D039384" w14:textId="77777777" w:rsidTr="00F363BF">
        <w:trPr>
          <w:trHeight w:val="307"/>
        </w:trPr>
        <w:tc>
          <w:tcPr>
            <w:tcW w:w="8100" w:type="dxa"/>
            <w:shd w:val="clear" w:color="auto" w:fill="auto"/>
            <w:noWrap/>
            <w:vAlign w:val="bottom"/>
            <w:hideMark/>
          </w:tcPr>
          <w:p w14:paraId="4E56DB08" w14:textId="77777777" w:rsidR="00D03CF3" w:rsidRPr="00D03CF3" w:rsidRDefault="00D03CF3" w:rsidP="00D03CF3">
            <w:pPr>
              <w:rPr>
                <w:rFonts w:ascii="Verdana" w:eastAsia="Times New Roman" w:hAnsi="Verdana" w:cs="Times New Roman"/>
                <w:i/>
                <w:iCs/>
                <w:color w:val="000000"/>
                <w:szCs w:val="22"/>
              </w:rPr>
            </w:pPr>
            <w:r w:rsidRPr="00D03CF3">
              <w:rPr>
                <w:rFonts w:ascii="Verdana" w:eastAsia="Times New Roman" w:hAnsi="Verdana" w:cs="Times New Roman"/>
                <w:i/>
                <w:iCs/>
                <w:color w:val="000000"/>
                <w:szCs w:val="22"/>
              </w:rPr>
              <w:t>North Central Texas</w:t>
            </w:r>
          </w:p>
        </w:tc>
        <w:tc>
          <w:tcPr>
            <w:tcW w:w="1271" w:type="dxa"/>
            <w:shd w:val="clear" w:color="auto" w:fill="auto"/>
            <w:noWrap/>
            <w:vAlign w:val="bottom"/>
            <w:hideMark/>
          </w:tcPr>
          <w:p w14:paraId="751DA303" w14:textId="77777777" w:rsidR="00D03CF3" w:rsidRPr="00D03CF3" w:rsidRDefault="00D03CF3" w:rsidP="00D03CF3">
            <w:pPr>
              <w:jc w:val="right"/>
              <w:rPr>
                <w:rFonts w:ascii="Verdana" w:eastAsia="Times New Roman" w:hAnsi="Verdana" w:cs="Times New Roman"/>
                <w:i/>
                <w:iCs/>
                <w:color w:val="000000"/>
                <w:szCs w:val="22"/>
              </w:rPr>
            </w:pPr>
            <w:r w:rsidRPr="00D03CF3">
              <w:rPr>
                <w:rFonts w:ascii="Verdana" w:eastAsia="Times New Roman" w:hAnsi="Verdana" w:cs="Times New Roman"/>
                <w:i/>
                <w:iCs/>
                <w:color w:val="000000"/>
                <w:szCs w:val="22"/>
              </w:rPr>
              <w:t>27.20%</w:t>
            </w:r>
          </w:p>
        </w:tc>
      </w:tr>
      <w:tr w:rsidR="00D03CF3" w:rsidRPr="00D03CF3" w14:paraId="57C25350" w14:textId="77777777" w:rsidTr="00F363BF">
        <w:trPr>
          <w:trHeight w:val="307"/>
        </w:trPr>
        <w:tc>
          <w:tcPr>
            <w:tcW w:w="8100" w:type="dxa"/>
            <w:shd w:val="clear" w:color="auto" w:fill="auto"/>
            <w:noWrap/>
            <w:vAlign w:val="bottom"/>
            <w:hideMark/>
          </w:tcPr>
          <w:p w14:paraId="5D3EF84E" w14:textId="77777777" w:rsidR="00D03CF3" w:rsidRPr="00D03CF3" w:rsidRDefault="00D03CF3" w:rsidP="00D03CF3">
            <w:pPr>
              <w:rPr>
                <w:rFonts w:ascii="Verdana" w:eastAsia="Times New Roman" w:hAnsi="Verdana" w:cs="Times New Roman"/>
                <w:i/>
                <w:iCs/>
                <w:color w:val="000000"/>
                <w:szCs w:val="22"/>
              </w:rPr>
            </w:pPr>
            <w:r w:rsidRPr="00D03CF3">
              <w:rPr>
                <w:rFonts w:ascii="Verdana" w:eastAsia="Times New Roman" w:hAnsi="Verdana" w:cs="Times New Roman"/>
                <w:i/>
                <w:iCs/>
                <w:color w:val="000000"/>
                <w:szCs w:val="22"/>
              </w:rPr>
              <w:t>State of Texas</w:t>
            </w:r>
          </w:p>
        </w:tc>
        <w:tc>
          <w:tcPr>
            <w:tcW w:w="1271" w:type="dxa"/>
            <w:shd w:val="clear" w:color="auto" w:fill="auto"/>
            <w:noWrap/>
            <w:vAlign w:val="bottom"/>
            <w:hideMark/>
          </w:tcPr>
          <w:p w14:paraId="53C8C1DE" w14:textId="77777777" w:rsidR="00D03CF3" w:rsidRPr="00D03CF3" w:rsidRDefault="00D03CF3" w:rsidP="00D03CF3">
            <w:pPr>
              <w:jc w:val="right"/>
              <w:rPr>
                <w:rFonts w:ascii="Verdana" w:eastAsia="Times New Roman" w:hAnsi="Verdana" w:cs="Times New Roman"/>
                <w:i/>
                <w:iCs/>
                <w:color w:val="000000"/>
                <w:szCs w:val="22"/>
              </w:rPr>
            </w:pPr>
            <w:r w:rsidRPr="00D03CF3">
              <w:rPr>
                <w:rFonts w:ascii="Verdana" w:eastAsia="Times New Roman" w:hAnsi="Verdana" w:cs="Times New Roman"/>
                <w:i/>
                <w:iCs/>
                <w:color w:val="000000"/>
                <w:szCs w:val="22"/>
              </w:rPr>
              <w:t>32.50%</w:t>
            </w:r>
          </w:p>
        </w:tc>
      </w:tr>
    </w:tbl>
    <w:p w14:paraId="3D316A00" w14:textId="3BB3213F" w:rsidR="00D51303" w:rsidRDefault="00301301" w:rsidP="00D30AFA">
      <w:pPr>
        <w:pStyle w:val="BodyText"/>
        <w:rPr>
          <w:szCs w:val="22"/>
        </w:rPr>
      </w:pPr>
      <w:r>
        <w:rPr>
          <w:szCs w:val="22"/>
        </w:rPr>
        <w:tab/>
        <w:t xml:space="preserve">As regional data </w:t>
      </w:r>
      <w:r w:rsidR="007E7E69">
        <w:rPr>
          <w:szCs w:val="22"/>
        </w:rPr>
        <w:t xml:space="preserve">gloss over variances between counties, county level data </w:t>
      </w:r>
      <w:r w:rsidR="00C25D84">
        <w:rPr>
          <w:szCs w:val="22"/>
        </w:rPr>
        <w:t xml:space="preserve">obscure significant differences </w:t>
      </w:r>
      <w:r w:rsidR="00754E5E">
        <w:rPr>
          <w:szCs w:val="22"/>
        </w:rPr>
        <w:t xml:space="preserve">at the consumer level.  </w:t>
      </w:r>
      <w:r w:rsidR="003A7355">
        <w:rPr>
          <w:szCs w:val="22"/>
        </w:rPr>
        <w:t xml:space="preserve">Living in a county with a low poverty rate is no consolation to </w:t>
      </w:r>
      <w:r w:rsidR="00E554A5">
        <w:rPr>
          <w:szCs w:val="22"/>
        </w:rPr>
        <w:t xml:space="preserve">an older </w:t>
      </w:r>
      <w:r w:rsidR="00725846">
        <w:rPr>
          <w:szCs w:val="22"/>
        </w:rPr>
        <w:t>resident</w:t>
      </w:r>
      <w:r w:rsidR="00E554A5">
        <w:rPr>
          <w:szCs w:val="22"/>
        </w:rPr>
        <w:t xml:space="preserve"> who is unable to pay for basic needs. </w:t>
      </w:r>
      <w:r w:rsidR="004C2D87">
        <w:rPr>
          <w:szCs w:val="22"/>
        </w:rPr>
        <w:t>Residing in an affluent community</w:t>
      </w:r>
      <w:r w:rsidR="00E554A5">
        <w:rPr>
          <w:szCs w:val="22"/>
        </w:rPr>
        <w:t xml:space="preserve"> can </w:t>
      </w:r>
      <w:r w:rsidR="000A47BA">
        <w:rPr>
          <w:szCs w:val="22"/>
        </w:rPr>
        <w:t>aggravate</w:t>
      </w:r>
      <w:r w:rsidR="00BE6D0B">
        <w:rPr>
          <w:szCs w:val="22"/>
        </w:rPr>
        <w:t xml:space="preserve"> economic hardship since the cost of essential services, including housing, </w:t>
      </w:r>
      <w:r w:rsidR="004B6F7C">
        <w:rPr>
          <w:szCs w:val="22"/>
        </w:rPr>
        <w:t>may be higher</w:t>
      </w:r>
      <w:r w:rsidR="00B57B1C">
        <w:rPr>
          <w:szCs w:val="22"/>
        </w:rPr>
        <w:t xml:space="preserve">.  </w:t>
      </w:r>
      <w:r w:rsidR="002A45A5">
        <w:rPr>
          <w:szCs w:val="22"/>
        </w:rPr>
        <w:t xml:space="preserve">For example, the average </w:t>
      </w:r>
      <w:r w:rsidR="00635B1B">
        <w:rPr>
          <w:szCs w:val="22"/>
        </w:rPr>
        <w:t>rent for a one-bedroom unit in early 2023 was $624 for Navarro County, $837 for Erath County, $1,656 for Rockwall County, and $1</w:t>
      </w:r>
      <w:r w:rsidR="00374FF9">
        <w:rPr>
          <w:szCs w:val="22"/>
        </w:rPr>
        <w:t>,71</w:t>
      </w:r>
      <w:r w:rsidR="00635B1B">
        <w:rPr>
          <w:szCs w:val="22"/>
        </w:rPr>
        <w:t>5 for Collin County.</w:t>
      </w:r>
    </w:p>
    <w:p w14:paraId="1AF34159" w14:textId="34C81CC3" w:rsidR="008A55C9" w:rsidRDefault="00BC6C8F" w:rsidP="00D30AFA">
      <w:pPr>
        <w:pStyle w:val="BodyText"/>
        <w:rPr>
          <w:szCs w:val="22"/>
        </w:rPr>
      </w:pPr>
      <w:r>
        <w:rPr>
          <w:szCs w:val="22"/>
        </w:rPr>
        <w:tab/>
      </w:r>
    </w:p>
    <w:p w14:paraId="639E4F9E" w14:textId="77777777" w:rsidR="003552E9" w:rsidRPr="00CB2998" w:rsidRDefault="003552E9" w:rsidP="00D30AFA">
      <w:pPr>
        <w:pStyle w:val="BodyText"/>
        <w:rPr>
          <w:szCs w:val="22"/>
        </w:rPr>
      </w:pPr>
    </w:p>
    <w:p w14:paraId="5D2CD379" w14:textId="496EAE01" w:rsidR="00DA3D91" w:rsidRPr="0028545D" w:rsidRDefault="00DA3D91" w:rsidP="007D2820">
      <w:pPr>
        <w:pStyle w:val="Heading2PageBreak"/>
      </w:pPr>
      <w:bookmarkStart w:id="17" w:name="_Toc128743488"/>
      <w:r w:rsidRPr="0028545D">
        <w:lastRenderedPageBreak/>
        <w:t>Economic and Social Resources</w:t>
      </w:r>
      <w:bookmarkEnd w:id="17"/>
    </w:p>
    <w:p w14:paraId="36163DD9" w14:textId="74E481BE" w:rsidR="00870DA4" w:rsidRDefault="004B3AC9" w:rsidP="00DA3D91">
      <w:pPr>
        <w:pStyle w:val="BodyTextafterheading"/>
      </w:pPr>
      <w:r>
        <w:tab/>
        <w:t xml:space="preserve">The NCTAAA recognizes that Older Americans Act revenues will never be sufficient to respond in full to the needs of older adults and their family caregivers.  To that end, it seeks additional funding for services that are consistent with its mission and may be implemented in an effective and efficient manner.  In addition, it </w:t>
      </w:r>
      <w:proofErr w:type="gramStart"/>
      <w:r>
        <w:t>enters into</w:t>
      </w:r>
      <w:proofErr w:type="gramEnd"/>
      <w:r>
        <w:t xml:space="preserve"> partnership</w:t>
      </w:r>
      <w:r w:rsidR="009352D5">
        <w:t>s</w:t>
      </w:r>
      <w:r>
        <w:t xml:space="preserve"> with organizations that share its vision and can assist in improving older adults’ quality of life.</w:t>
      </w:r>
    </w:p>
    <w:p w14:paraId="214840A6" w14:textId="7D524E34" w:rsidR="004B3AC9" w:rsidRDefault="004B3AC9" w:rsidP="004B3AC9">
      <w:pPr>
        <w:pStyle w:val="BodyText"/>
        <w:rPr>
          <w:szCs w:val="22"/>
        </w:rPr>
      </w:pPr>
      <w:r>
        <w:rPr>
          <w:szCs w:val="22"/>
        </w:rPr>
        <w:tab/>
        <w:t>During the prior planning period (ending September 30, 2023), the NCTAAA benefited from non-traditional funding sources that included the following:</w:t>
      </w:r>
    </w:p>
    <w:p w14:paraId="145FC804" w14:textId="2A5B91B4" w:rsidR="005319F3" w:rsidRDefault="004B3AC9">
      <w:pPr>
        <w:pStyle w:val="BodyText"/>
        <w:numPr>
          <w:ilvl w:val="0"/>
          <w:numId w:val="35"/>
        </w:numPr>
        <w:rPr>
          <w:szCs w:val="22"/>
        </w:rPr>
      </w:pPr>
      <w:r>
        <w:rPr>
          <w:szCs w:val="22"/>
        </w:rPr>
        <w:t xml:space="preserve">Pandemic-relief funding </w:t>
      </w:r>
      <w:r w:rsidR="00F47E61">
        <w:rPr>
          <w:szCs w:val="22"/>
        </w:rPr>
        <w:t>appropriated through federal legislation including</w:t>
      </w:r>
      <w:r>
        <w:rPr>
          <w:szCs w:val="22"/>
        </w:rPr>
        <w:t xml:space="preserve"> Families First, </w:t>
      </w:r>
      <w:r w:rsidR="00FF02FC">
        <w:rPr>
          <w:szCs w:val="22"/>
        </w:rPr>
        <w:t>the Coronavirus Aid, Relief and Economic Security (</w:t>
      </w:r>
      <w:r>
        <w:rPr>
          <w:szCs w:val="22"/>
        </w:rPr>
        <w:t>CARES</w:t>
      </w:r>
      <w:r w:rsidR="00FF02FC">
        <w:rPr>
          <w:szCs w:val="22"/>
        </w:rPr>
        <w:t>)</w:t>
      </w:r>
      <w:r>
        <w:rPr>
          <w:szCs w:val="22"/>
        </w:rPr>
        <w:t xml:space="preserve"> Act, and American Rescue Plan </w:t>
      </w:r>
      <w:r w:rsidR="00FF02FC">
        <w:rPr>
          <w:szCs w:val="22"/>
        </w:rPr>
        <w:t xml:space="preserve">(ARP) </w:t>
      </w:r>
      <w:r>
        <w:rPr>
          <w:szCs w:val="22"/>
        </w:rPr>
        <w:t xml:space="preserve">Act.  These supplemental revenues were critical in more fully funding the Agency’s signature programs (e.g., home-delivered meals and </w:t>
      </w:r>
      <w:r w:rsidR="004F4FAB">
        <w:rPr>
          <w:szCs w:val="22"/>
        </w:rPr>
        <w:t>demand response transportation</w:t>
      </w:r>
      <w:r>
        <w:rPr>
          <w:szCs w:val="22"/>
        </w:rPr>
        <w:t xml:space="preserve">), expanding the scope of its </w:t>
      </w:r>
      <w:r w:rsidR="004F4FAB">
        <w:rPr>
          <w:szCs w:val="22"/>
        </w:rPr>
        <w:t>care coordination</w:t>
      </w:r>
      <w:r>
        <w:rPr>
          <w:szCs w:val="22"/>
        </w:rPr>
        <w:t xml:space="preserve"> and caregiver support coordination programs, and stand</w:t>
      </w:r>
      <w:r w:rsidR="004F4FAB">
        <w:rPr>
          <w:szCs w:val="22"/>
        </w:rPr>
        <w:t>ing</w:t>
      </w:r>
      <w:r>
        <w:rPr>
          <w:szCs w:val="22"/>
        </w:rPr>
        <w:t xml:space="preserve"> up new programs to respond to emerging needs (e.g., PEARLS counseling for older adults who are depressed and/or isolated</w:t>
      </w:r>
      <w:r w:rsidR="00A77EC0">
        <w:rPr>
          <w:szCs w:val="22"/>
        </w:rPr>
        <w:t xml:space="preserve">, Tai Chi for </w:t>
      </w:r>
      <w:r w:rsidR="007D7413">
        <w:rPr>
          <w:szCs w:val="22"/>
        </w:rPr>
        <w:t>Arthritis and Fall Prevention, and</w:t>
      </w:r>
      <w:r w:rsidR="004F4FAB">
        <w:rPr>
          <w:szCs w:val="22"/>
        </w:rPr>
        <w:t xml:space="preserve"> Financial Fitness for Older Adults</w:t>
      </w:r>
      <w:r>
        <w:rPr>
          <w:szCs w:val="22"/>
        </w:rPr>
        <w:t xml:space="preserve">).  </w:t>
      </w:r>
    </w:p>
    <w:p w14:paraId="22A41FDF" w14:textId="6C98EBC3" w:rsidR="004B3AC9" w:rsidRDefault="004B3AC9" w:rsidP="005319F3">
      <w:pPr>
        <w:pStyle w:val="BodyText"/>
        <w:ind w:left="720" w:firstLine="720"/>
        <w:rPr>
          <w:szCs w:val="22"/>
        </w:rPr>
      </w:pPr>
      <w:r>
        <w:rPr>
          <w:szCs w:val="22"/>
        </w:rPr>
        <w:t>In addition, the NCTAAA used these emergency funds to support senior center operations</w:t>
      </w:r>
      <w:r w:rsidR="005319F3">
        <w:rPr>
          <w:szCs w:val="22"/>
        </w:rPr>
        <w:t>.</w:t>
      </w:r>
      <w:r>
        <w:rPr>
          <w:szCs w:val="22"/>
        </w:rPr>
        <w:t xml:space="preserve">  Historically, the Agency had not been able to fund programs at subrecipients’ senior centers, given </w:t>
      </w:r>
      <w:r w:rsidR="00B12796">
        <w:rPr>
          <w:szCs w:val="22"/>
        </w:rPr>
        <w:t>the high number of centers in the region (</w:t>
      </w:r>
      <w:r w:rsidR="000064B6">
        <w:rPr>
          <w:szCs w:val="22"/>
        </w:rPr>
        <w:t>more than 40)</w:t>
      </w:r>
      <w:r w:rsidR="004F4FAB">
        <w:rPr>
          <w:szCs w:val="22"/>
        </w:rPr>
        <w:t>, the relatively high cost of centers’ start-up and operational costs,</w:t>
      </w:r>
      <w:r w:rsidR="000064B6">
        <w:rPr>
          <w:szCs w:val="22"/>
        </w:rPr>
        <w:t xml:space="preserve"> and the nominal amount of available </w:t>
      </w:r>
      <w:r w:rsidR="004F4FAB">
        <w:rPr>
          <w:szCs w:val="22"/>
        </w:rPr>
        <w:t xml:space="preserve">OAA </w:t>
      </w:r>
      <w:r w:rsidR="000064B6">
        <w:rPr>
          <w:szCs w:val="22"/>
        </w:rPr>
        <w:t>funding</w:t>
      </w:r>
      <w:r>
        <w:rPr>
          <w:szCs w:val="22"/>
        </w:rPr>
        <w:t xml:space="preserve">.  As senior centers were shuttered by COVID and gradually reopened, they were challenged to attract former and new participants.  The NCTAAA </w:t>
      </w:r>
      <w:r w:rsidR="005319F3">
        <w:rPr>
          <w:szCs w:val="22"/>
        </w:rPr>
        <w:t>underwent a Call for Projects that</w:t>
      </w:r>
      <w:r w:rsidR="000064B6">
        <w:rPr>
          <w:szCs w:val="22"/>
        </w:rPr>
        <w:t xml:space="preserve"> led to</w:t>
      </w:r>
      <w:r w:rsidR="005319F3">
        <w:rPr>
          <w:szCs w:val="22"/>
        </w:rPr>
        <w:t xml:space="preserve"> agreements with subrecipients to offer innovative senior center programs. Such programs are essential in ensuring that congregate meal participants get more than </w:t>
      </w:r>
      <w:proofErr w:type="gramStart"/>
      <w:r w:rsidR="005319F3">
        <w:rPr>
          <w:szCs w:val="22"/>
        </w:rPr>
        <w:t>a meal</w:t>
      </w:r>
      <w:proofErr w:type="gramEnd"/>
      <w:r w:rsidR="005319F3">
        <w:rPr>
          <w:szCs w:val="22"/>
        </w:rPr>
        <w:t xml:space="preserve"> and have opportunity to engage in meaningful activity.</w:t>
      </w:r>
    </w:p>
    <w:p w14:paraId="248B10E9" w14:textId="7B14F693" w:rsidR="005319F3" w:rsidRDefault="007D355C">
      <w:pPr>
        <w:pStyle w:val="BodyText"/>
        <w:numPr>
          <w:ilvl w:val="0"/>
          <w:numId w:val="35"/>
        </w:numPr>
        <w:rPr>
          <w:szCs w:val="22"/>
        </w:rPr>
      </w:pPr>
      <w:r>
        <w:rPr>
          <w:szCs w:val="22"/>
        </w:rPr>
        <w:t xml:space="preserve">Direct grant from the Administration for Community Living </w:t>
      </w:r>
      <w:r w:rsidR="00DB4A56">
        <w:rPr>
          <w:szCs w:val="22"/>
        </w:rPr>
        <w:t xml:space="preserve">(ACL) </w:t>
      </w:r>
      <w:r>
        <w:rPr>
          <w:szCs w:val="22"/>
        </w:rPr>
        <w:t>in the amount of $1,000,000 to support Dementia Friendly North Central/East Texas.  These funds allowed the NCTAAA to create new services for people with dementia and their family caregivers in a 28-county area, including the entirety of the North Central Texas P</w:t>
      </w:r>
      <w:r w:rsidR="00DB4A56">
        <w:rPr>
          <w:szCs w:val="22"/>
        </w:rPr>
        <w:t xml:space="preserve">lanning Service Area (PSA).  The NCTAAA utilized ACL funds to hire a part-time grant manager and a bilingual </w:t>
      </w:r>
      <w:r w:rsidR="00DB4A56">
        <w:rPr>
          <w:szCs w:val="22"/>
        </w:rPr>
        <w:lastRenderedPageBreak/>
        <w:t>case manager/dementia educator.  In addition, it funded direct services for family caregivers that were administered by the Alzheimer’s Association—North Central Texas Chapter, Alzheimer’s Alliance of Smith County, the Community for Permanent Supported Housing, Dementia Friendly Fort Worth, James L. West Dementia Care Center, and Parkland Health and Hospital System.</w:t>
      </w:r>
    </w:p>
    <w:p w14:paraId="2CC68DF0" w14:textId="0874FF17" w:rsidR="00DB4A56" w:rsidRPr="00B46BDD" w:rsidRDefault="00AE47FC">
      <w:pPr>
        <w:pStyle w:val="BodyText"/>
        <w:numPr>
          <w:ilvl w:val="0"/>
          <w:numId w:val="35"/>
        </w:numPr>
        <w:spacing w:after="0"/>
        <w:rPr>
          <w:rFonts w:cs="Arial"/>
        </w:rPr>
      </w:pPr>
      <w:r>
        <w:rPr>
          <w:szCs w:val="22"/>
        </w:rPr>
        <w:t>A c</w:t>
      </w:r>
      <w:r w:rsidR="00DB4A56" w:rsidRPr="00741040">
        <w:rPr>
          <w:szCs w:val="22"/>
        </w:rPr>
        <w:t>ontract with HHS</w:t>
      </w:r>
      <w:r w:rsidR="00DB4A56">
        <w:rPr>
          <w:szCs w:val="22"/>
        </w:rPr>
        <w:t>C</w:t>
      </w:r>
      <w:r w:rsidR="00DB4A56" w:rsidRPr="00741040">
        <w:rPr>
          <w:szCs w:val="22"/>
        </w:rPr>
        <w:t xml:space="preserve"> for Aging and Disability Resource Center (ADRC) services.  </w:t>
      </w:r>
      <w:r w:rsidR="00DB4A56">
        <w:rPr>
          <w:szCs w:val="22"/>
        </w:rPr>
        <w:t>Under this contract, three NCTCOG Aging program</w:t>
      </w:r>
      <w:r w:rsidR="00DB4A56" w:rsidRPr="00741040">
        <w:rPr>
          <w:szCs w:val="22"/>
        </w:rPr>
        <w:t xml:space="preserve"> benefits specialists</w:t>
      </w:r>
      <w:r w:rsidR="00DB4A56">
        <w:rPr>
          <w:szCs w:val="22"/>
        </w:rPr>
        <w:t xml:space="preserve"> </w:t>
      </w:r>
      <w:r w:rsidR="00C8319E">
        <w:rPr>
          <w:szCs w:val="22"/>
        </w:rPr>
        <w:t>assist</w:t>
      </w:r>
      <w:r w:rsidR="00DB4A56" w:rsidRPr="00741040">
        <w:rPr>
          <w:szCs w:val="22"/>
        </w:rPr>
        <w:t xml:space="preserve"> people with disabilities of all ages and their family caregivers in accessing long-term services and </w:t>
      </w:r>
      <w:proofErr w:type="gramStart"/>
      <w:r w:rsidR="00DB4A56" w:rsidRPr="00741040">
        <w:rPr>
          <w:szCs w:val="22"/>
        </w:rPr>
        <w:t>supports</w:t>
      </w:r>
      <w:proofErr w:type="gramEnd"/>
      <w:r w:rsidR="00DB4A56">
        <w:rPr>
          <w:szCs w:val="22"/>
        </w:rPr>
        <w:t>.  In addition, they administer the ADRC Lifespan Respite program, funded by HHS</w:t>
      </w:r>
      <w:r w:rsidR="00AE31A1">
        <w:rPr>
          <w:szCs w:val="22"/>
        </w:rPr>
        <w:t>C</w:t>
      </w:r>
      <w:r w:rsidR="00DB4A56" w:rsidRPr="00741040">
        <w:rPr>
          <w:szCs w:val="22"/>
        </w:rPr>
        <w:t xml:space="preserve">.  </w:t>
      </w:r>
      <w:r w:rsidR="00DB4A56">
        <w:rPr>
          <w:szCs w:val="22"/>
        </w:rPr>
        <w:t xml:space="preserve">This program provides unpaid family caregivers a break from their caregiving responsibilities and serves as a complement to the NCTAAA respite program for caregivers of older adults.  </w:t>
      </w:r>
      <w:r w:rsidR="00DB4A56" w:rsidRPr="00741040">
        <w:rPr>
          <w:szCs w:val="22"/>
        </w:rPr>
        <w:t>In addition</w:t>
      </w:r>
      <w:r w:rsidR="00DB4A56">
        <w:rPr>
          <w:szCs w:val="22"/>
        </w:rPr>
        <w:t>,</w:t>
      </w:r>
      <w:r w:rsidR="00DB4A56" w:rsidRPr="00741040">
        <w:rPr>
          <w:szCs w:val="22"/>
        </w:rPr>
        <w:t xml:space="preserve"> the ADRC contract allows the NCTAAA to retain a </w:t>
      </w:r>
      <w:r w:rsidR="00810DEF">
        <w:rPr>
          <w:szCs w:val="22"/>
        </w:rPr>
        <w:t xml:space="preserve">contract </w:t>
      </w:r>
      <w:r w:rsidR="00DB4A56" w:rsidRPr="00741040">
        <w:rPr>
          <w:szCs w:val="22"/>
        </w:rPr>
        <w:t>housing navigator</w:t>
      </w:r>
      <w:r w:rsidR="00810DEF">
        <w:rPr>
          <w:szCs w:val="22"/>
        </w:rPr>
        <w:t xml:space="preserve"> (i.e., Mascari Corporation)</w:t>
      </w:r>
      <w:r w:rsidR="00DB4A56" w:rsidRPr="00741040">
        <w:rPr>
          <w:szCs w:val="22"/>
        </w:rPr>
        <w:t xml:space="preserve"> who</w:t>
      </w:r>
      <w:r w:rsidR="00DB4A56">
        <w:rPr>
          <w:szCs w:val="22"/>
        </w:rPr>
        <w:t xml:space="preserve"> maintains an inventory of affordable housing and</w:t>
      </w:r>
      <w:r w:rsidR="00DB4A56" w:rsidRPr="00741040">
        <w:rPr>
          <w:szCs w:val="22"/>
        </w:rPr>
        <w:t xml:space="preserve"> advocates for the expansion of affordable housing</w:t>
      </w:r>
      <w:r w:rsidR="00C8319E">
        <w:rPr>
          <w:szCs w:val="22"/>
        </w:rPr>
        <w:t>. Finally, the ADRC contract supports a</w:t>
      </w:r>
      <w:r w:rsidR="00DB4A56" w:rsidRPr="00741040">
        <w:rPr>
          <w:szCs w:val="22"/>
        </w:rPr>
        <w:t xml:space="preserve"> M</w:t>
      </w:r>
      <w:r w:rsidR="007C4138">
        <w:rPr>
          <w:szCs w:val="22"/>
        </w:rPr>
        <w:t>edicare Improvement</w:t>
      </w:r>
      <w:r w:rsidR="00C6685F">
        <w:rPr>
          <w:szCs w:val="22"/>
        </w:rPr>
        <w:t xml:space="preserve"> for Patients and Providers Act (MIPPA)</w:t>
      </w:r>
      <w:r w:rsidR="00DB4A56" w:rsidRPr="00741040">
        <w:rPr>
          <w:szCs w:val="22"/>
        </w:rPr>
        <w:t xml:space="preserve"> community educator who raises awareness of Medicare low-income and preventive health benefits. </w:t>
      </w:r>
      <w:r w:rsidR="00DB4A56">
        <w:rPr>
          <w:szCs w:val="22"/>
        </w:rPr>
        <w:t xml:space="preserve"> </w:t>
      </w:r>
    </w:p>
    <w:p w14:paraId="01329898" w14:textId="4AE38CBE" w:rsidR="00C8319E" w:rsidRPr="00BF1AE2" w:rsidRDefault="00C8319E">
      <w:pPr>
        <w:pStyle w:val="BodyText"/>
        <w:numPr>
          <w:ilvl w:val="0"/>
          <w:numId w:val="35"/>
        </w:numPr>
        <w:spacing w:after="0"/>
        <w:rPr>
          <w:rFonts w:cs="Arial"/>
        </w:rPr>
      </w:pPr>
      <w:r>
        <w:rPr>
          <w:szCs w:val="22"/>
        </w:rPr>
        <w:t>Money Follows the Person (MFP) c</w:t>
      </w:r>
      <w:r w:rsidRPr="00741040">
        <w:rPr>
          <w:szCs w:val="22"/>
        </w:rPr>
        <w:t>ontracts with Amerigroup, Molina Healthcare, and United Healthcare to provide</w:t>
      </w:r>
      <w:r w:rsidR="004F4FAB">
        <w:rPr>
          <w:szCs w:val="22"/>
        </w:rPr>
        <w:t xml:space="preserve"> </w:t>
      </w:r>
      <w:r w:rsidRPr="00741040">
        <w:rPr>
          <w:szCs w:val="22"/>
        </w:rPr>
        <w:t>relocation services to members who reside in skilled nursing facilities and wish to return to the community.  Under the</w:t>
      </w:r>
      <w:r>
        <w:rPr>
          <w:szCs w:val="22"/>
        </w:rPr>
        <w:t xml:space="preserve"> MFP</w:t>
      </w:r>
      <w:r w:rsidRPr="00741040">
        <w:rPr>
          <w:szCs w:val="22"/>
        </w:rPr>
        <w:t xml:space="preserve"> contracts, NCTAAA </w:t>
      </w:r>
      <w:r>
        <w:rPr>
          <w:szCs w:val="22"/>
        </w:rPr>
        <w:t xml:space="preserve">staff and contract </w:t>
      </w:r>
      <w:r w:rsidRPr="00741040">
        <w:rPr>
          <w:szCs w:val="22"/>
        </w:rPr>
        <w:t>relocation specialists hel</w:t>
      </w:r>
      <w:r>
        <w:rPr>
          <w:szCs w:val="22"/>
        </w:rPr>
        <w:t xml:space="preserve">p nursing home residents who are funded by Medicaid </w:t>
      </w:r>
      <w:r w:rsidRPr="00741040">
        <w:rPr>
          <w:szCs w:val="22"/>
        </w:rPr>
        <w:t xml:space="preserve">secure housing, access transition grants, and arrange non-Medicaid supports that are essential to </w:t>
      </w:r>
      <w:r>
        <w:rPr>
          <w:szCs w:val="22"/>
        </w:rPr>
        <w:t>relocation</w:t>
      </w:r>
      <w:r w:rsidRPr="00741040">
        <w:rPr>
          <w:szCs w:val="22"/>
        </w:rPr>
        <w:t>. Total revenues are approximately $</w:t>
      </w:r>
      <w:r>
        <w:rPr>
          <w:szCs w:val="22"/>
        </w:rPr>
        <w:t>800,000</w:t>
      </w:r>
      <w:r w:rsidRPr="00741040">
        <w:rPr>
          <w:szCs w:val="22"/>
        </w:rPr>
        <w:t xml:space="preserve"> per annum.</w:t>
      </w:r>
      <w:r>
        <w:rPr>
          <w:szCs w:val="22"/>
        </w:rPr>
        <w:t xml:space="preserve"> </w:t>
      </w:r>
    </w:p>
    <w:p w14:paraId="02F0EF56" w14:textId="5CBE97CB" w:rsidR="004E10E4" w:rsidRPr="00BF1AE2" w:rsidRDefault="004E10E4">
      <w:pPr>
        <w:pStyle w:val="BodyText"/>
        <w:numPr>
          <w:ilvl w:val="0"/>
          <w:numId w:val="35"/>
        </w:numPr>
        <w:spacing w:after="0"/>
        <w:rPr>
          <w:rFonts w:cs="Arial"/>
        </w:rPr>
      </w:pPr>
      <w:r w:rsidRPr="00741040">
        <w:rPr>
          <w:szCs w:val="22"/>
        </w:rPr>
        <w:t>Contributions from counties within the NCTAAA service area for the purpose of satisfying the Title III administrative match</w:t>
      </w:r>
      <w:r w:rsidR="003C2F4D">
        <w:rPr>
          <w:szCs w:val="22"/>
        </w:rPr>
        <w:t xml:space="preserve"> requirement</w:t>
      </w:r>
      <w:r w:rsidRPr="00741040">
        <w:rPr>
          <w:szCs w:val="22"/>
        </w:rPr>
        <w:t xml:space="preserve">.  </w:t>
      </w:r>
      <w:r>
        <w:rPr>
          <w:szCs w:val="22"/>
        </w:rPr>
        <w:t>Counties contribute $150,000/annum in the aggregate.  The NCTAAA determines each county’s share of the regional match amount by calculating a percentage of its pass-through funds for the core services of nutrition and transportation relative to all pass-through funding for nutrition and transportation services.</w:t>
      </w:r>
    </w:p>
    <w:p w14:paraId="6E445365" w14:textId="68E6BF0E" w:rsidR="00DB4A56" w:rsidRDefault="004E10E4">
      <w:pPr>
        <w:pStyle w:val="BodyText"/>
        <w:numPr>
          <w:ilvl w:val="0"/>
          <w:numId w:val="35"/>
        </w:numPr>
        <w:rPr>
          <w:szCs w:val="22"/>
        </w:rPr>
      </w:pPr>
      <w:r>
        <w:rPr>
          <w:szCs w:val="22"/>
        </w:rPr>
        <w:t xml:space="preserve">A contract with United Way of Tarrant County for provision of </w:t>
      </w:r>
      <w:r w:rsidR="003C2F4D">
        <w:rPr>
          <w:szCs w:val="22"/>
        </w:rPr>
        <w:t>Empower</w:t>
      </w:r>
      <w:r>
        <w:rPr>
          <w:szCs w:val="22"/>
        </w:rPr>
        <w:t xml:space="preserve"> services.  United Way of Tarrant County was the primary awardee of a grant </w:t>
      </w:r>
      <w:r>
        <w:rPr>
          <w:szCs w:val="22"/>
        </w:rPr>
        <w:lastRenderedPageBreak/>
        <w:t>with Texas Health Resources Community Impact grant and subcontracted with the NCTAAA to provide nutrition, transportation, and case management services for adults who live in Springtown (Parker and Wise Counties).</w:t>
      </w:r>
    </w:p>
    <w:p w14:paraId="21606752" w14:textId="1F09493A" w:rsidR="00AE47FC" w:rsidRDefault="00AE47FC">
      <w:pPr>
        <w:pStyle w:val="BodyText"/>
        <w:numPr>
          <w:ilvl w:val="0"/>
          <w:numId w:val="35"/>
        </w:numPr>
        <w:rPr>
          <w:szCs w:val="22"/>
        </w:rPr>
      </w:pPr>
      <w:r>
        <w:rPr>
          <w:szCs w:val="22"/>
        </w:rPr>
        <w:t xml:space="preserve">Subcontract with Community Council of Greater Dallas for chronic disease self-management services.  Under this grant, the NCTAAA was </w:t>
      </w:r>
      <w:r w:rsidRPr="00741040">
        <w:rPr>
          <w:szCs w:val="22"/>
        </w:rPr>
        <w:t>reimbursed on a unit rate basis for each person who attend</w:t>
      </w:r>
      <w:r>
        <w:rPr>
          <w:szCs w:val="22"/>
        </w:rPr>
        <w:t>ed</w:t>
      </w:r>
      <w:r w:rsidRPr="00741040">
        <w:rPr>
          <w:szCs w:val="22"/>
        </w:rPr>
        <w:t xml:space="preserve"> at least four of six Chronic Disease Self-Management, Diabetes Self-Management, and/or Chronic </w:t>
      </w:r>
      <w:r>
        <w:rPr>
          <w:szCs w:val="22"/>
        </w:rPr>
        <w:t>Pain</w:t>
      </w:r>
      <w:r w:rsidRPr="00741040">
        <w:rPr>
          <w:szCs w:val="22"/>
        </w:rPr>
        <w:t xml:space="preserve"> Self-Management sessions.  </w:t>
      </w:r>
    </w:p>
    <w:p w14:paraId="52966C51" w14:textId="77777777" w:rsidR="004B3AC9" w:rsidRDefault="004B3AC9" w:rsidP="00AE47FC">
      <w:pPr>
        <w:pStyle w:val="BodyText"/>
        <w:ind w:firstLine="720"/>
        <w:rPr>
          <w:szCs w:val="22"/>
        </w:rPr>
      </w:pPr>
      <w:r w:rsidRPr="00741040">
        <w:rPr>
          <w:szCs w:val="22"/>
        </w:rPr>
        <w:t>In addition to securing supplemental funding to expand its mission, the NCTAAA utilizes in-kind resources—primarily donated professional services—to expand reach and realize administrative efficiencies.</w:t>
      </w:r>
      <w:r>
        <w:rPr>
          <w:szCs w:val="22"/>
        </w:rPr>
        <w:t xml:space="preserve"> </w:t>
      </w:r>
    </w:p>
    <w:p w14:paraId="6FC64613" w14:textId="3A44EA73" w:rsidR="004B3AC9" w:rsidRDefault="004B3AC9" w:rsidP="00AE47FC">
      <w:pPr>
        <w:pStyle w:val="BodyText"/>
        <w:ind w:firstLine="720"/>
        <w:rPr>
          <w:szCs w:val="22"/>
        </w:rPr>
      </w:pPr>
      <w:r w:rsidRPr="00741040">
        <w:rPr>
          <w:szCs w:val="22"/>
        </w:rPr>
        <w:t xml:space="preserve">The NCTAAA </w:t>
      </w:r>
      <w:r w:rsidR="00AE47FC">
        <w:rPr>
          <w:szCs w:val="22"/>
        </w:rPr>
        <w:t>supports</w:t>
      </w:r>
      <w:r w:rsidRPr="00741040">
        <w:rPr>
          <w:szCs w:val="22"/>
        </w:rPr>
        <w:t xml:space="preserve"> volunteers </w:t>
      </w:r>
      <w:r w:rsidR="00AE47FC">
        <w:rPr>
          <w:szCs w:val="22"/>
        </w:rPr>
        <w:t>as critical staff extenders for its long-term care ombudsman, benefits counseling, Senior Medicare Patrol, and preventive health classes (e.g., Chronic Disease Self-Management, Diabetes Self-Management, Chronic Pain Self-Management, and Tai Chi for Arthritis and Fall Prevention)</w:t>
      </w:r>
      <w:r w:rsidRPr="00741040">
        <w:rPr>
          <w:szCs w:val="22"/>
        </w:rPr>
        <w:t xml:space="preserve">.  As of </w:t>
      </w:r>
      <w:r w:rsidR="0087106D">
        <w:rPr>
          <w:szCs w:val="22"/>
        </w:rPr>
        <w:t>Spring</w:t>
      </w:r>
      <w:r w:rsidR="003076B3">
        <w:rPr>
          <w:szCs w:val="22"/>
        </w:rPr>
        <w:t xml:space="preserve"> 2023</w:t>
      </w:r>
      <w:r w:rsidRPr="00741040">
        <w:rPr>
          <w:szCs w:val="22"/>
        </w:rPr>
        <w:t xml:space="preserve"> the agency h</w:t>
      </w:r>
      <w:r w:rsidR="003076B3">
        <w:rPr>
          <w:szCs w:val="22"/>
        </w:rPr>
        <w:t>ad approximately</w:t>
      </w:r>
      <w:r w:rsidRPr="00741040">
        <w:rPr>
          <w:szCs w:val="22"/>
        </w:rPr>
        <w:t xml:space="preserve"> </w:t>
      </w:r>
      <w:r w:rsidR="003076B3">
        <w:rPr>
          <w:szCs w:val="22"/>
        </w:rPr>
        <w:t xml:space="preserve">60 </w:t>
      </w:r>
      <w:r w:rsidRPr="00741040">
        <w:rPr>
          <w:szCs w:val="22"/>
        </w:rPr>
        <w:t>unduplicated volunteers in these roles</w:t>
      </w:r>
      <w:r w:rsidR="003076B3">
        <w:rPr>
          <w:szCs w:val="22"/>
        </w:rPr>
        <w:t xml:space="preserve">, which </w:t>
      </w:r>
      <w:r w:rsidR="004F4FAB">
        <w:rPr>
          <w:szCs w:val="22"/>
        </w:rPr>
        <w:t>represented a significant reduction from</w:t>
      </w:r>
      <w:r w:rsidR="003076B3">
        <w:rPr>
          <w:szCs w:val="22"/>
        </w:rPr>
        <w:t xml:space="preserve"> its pre-COVID volunteer base.  The NCTAAA hired a dedicated volunteer recruiter in March 2023</w:t>
      </w:r>
      <w:r w:rsidR="002D18CF">
        <w:rPr>
          <w:szCs w:val="22"/>
        </w:rPr>
        <w:t xml:space="preserve"> </w:t>
      </w:r>
      <w:proofErr w:type="gramStart"/>
      <w:r w:rsidR="002D18CF">
        <w:rPr>
          <w:szCs w:val="22"/>
        </w:rPr>
        <w:t>in order to</w:t>
      </w:r>
      <w:proofErr w:type="gramEnd"/>
      <w:r w:rsidR="002D18CF">
        <w:rPr>
          <w:szCs w:val="22"/>
        </w:rPr>
        <w:t xml:space="preserve"> reduce attrition and attract new volunteers</w:t>
      </w:r>
      <w:r w:rsidR="003076B3">
        <w:rPr>
          <w:szCs w:val="22"/>
        </w:rPr>
        <w:t xml:space="preserve">.  </w:t>
      </w:r>
      <w:r>
        <w:rPr>
          <w:szCs w:val="22"/>
        </w:rPr>
        <w:t xml:space="preserve"> </w:t>
      </w:r>
    </w:p>
    <w:p w14:paraId="3FDB96CB" w14:textId="71649F9E" w:rsidR="00CC0617" w:rsidRDefault="004B3AC9" w:rsidP="00D82D7D">
      <w:pPr>
        <w:pStyle w:val="BodyText"/>
        <w:ind w:firstLine="720"/>
        <w:rPr>
          <w:szCs w:val="22"/>
        </w:rPr>
      </w:pPr>
      <w:r w:rsidRPr="00741040">
        <w:rPr>
          <w:szCs w:val="22"/>
        </w:rPr>
        <w:t xml:space="preserve">The NCTAAA </w:t>
      </w:r>
      <w:r w:rsidR="00D82D7D">
        <w:rPr>
          <w:szCs w:val="22"/>
        </w:rPr>
        <w:t xml:space="preserve">also utilizes unpaid student interns.  In doing so, it provides undergraduate and graduate students key “real-world” experience while benefiting from donated professional services.  During the prior planning period it sponsored two students: </w:t>
      </w:r>
      <w:r w:rsidR="00367ADE">
        <w:rPr>
          <w:szCs w:val="22"/>
        </w:rPr>
        <w:t>Lauren Bordignon,</w:t>
      </w:r>
      <w:r w:rsidR="00D82D7D">
        <w:rPr>
          <w:szCs w:val="22"/>
        </w:rPr>
        <w:t xml:space="preserve"> who</w:t>
      </w:r>
      <w:r w:rsidR="004F4FAB">
        <w:rPr>
          <w:szCs w:val="22"/>
        </w:rPr>
        <w:t xml:space="preserve"> provided case management services</w:t>
      </w:r>
      <w:r w:rsidR="00D82D7D">
        <w:rPr>
          <w:szCs w:val="22"/>
        </w:rPr>
        <w:t xml:space="preserve">, and </w:t>
      </w:r>
      <w:r w:rsidR="002E22E2">
        <w:rPr>
          <w:szCs w:val="22"/>
        </w:rPr>
        <w:t>Tiffany Hughes,</w:t>
      </w:r>
      <w:r w:rsidR="00D82D7D">
        <w:rPr>
          <w:szCs w:val="22"/>
        </w:rPr>
        <w:t xml:space="preserve"> who</w:t>
      </w:r>
      <w:r w:rsidR="002E22E2">
        <w:rPr>
          <w:szCs w:val="22"/>
        </w:rPr>
        <w:t xml:space="preserve"> helped low-income clients complete </w:t>
      </w:r>
      <w:r w:rsidR="00D82D7D">
        <w:rPr>
          <w:szCs w:val="22"/>
        </w:rPr>
        <w:t>applications for</w:t>
      </w:r>
      <w:r w:rsidR="002E22E2">
        <w:rPr>
          <w:szCs w:val="22"/>
        </w:rPr>
        <w:t xml:space="preserve"> </w:t>
      </w:r>
      <w:r w:rsidR="00D82D7D">
        <w:rPr>
          <w:szCs w:val="22"/>
        </w:rPr>
        <w:t xml:space="preserve">community Medicaid, Medicaid for </w:t>
      </w:r>
      <w:r w:rsidR="00260FB4">
        <w:rPr>
          <w:szCs w:val="22"/>
        </w:rPr>
        <w:t>the Elderly and People with Disabilities, and Supplemental Nutrition Assistance Program (SNAP).</w:t>
      </w:r>
    </w:p>
    <w:p w14:paraId="3C90881D" w14:textId="581E5313" w:rsidR="00CC0617" w:rsidRDefault="00CC0617" w:rsidP="00CC0617">
      <w:pPr>
        <w:pStyle w:val="BodyText"/>
        <w:ind w:firstLine="720"/>
        <w:rPr>
          <w:szCs w:val="22"/>
        </w:rPr>
      </w:pPr>
      <w:r>
        <w:rPr>
          <w:szCs w:val="22"/>
        </w:rPr>
        <w:t xml:space="preserve">The NCTAAA has a large pool of prospective student interns from which to draw.  The North Central Texas area is home to </w:t>
      </w:r>
      <w:proofErr w:type="gramStart"/>
      <w:r>
        <w:rPr>
          <w:szCs w:val="22"/>
        </w:rPr>
        <w:t>a number of</w:t>
      </w:r>
      <w:proofErr w:type="gramEnd"/>
      <w:r>
        <w:rPr>
          <w:szCs w:val="22"/>
        </w:rPr>
        <w:t xml:space="preserve"> colleges and universities</w:t>
      </w:r>
      <w:r w:rsidR="00C20639">
        <w:rPr>
          <w:szCs w:val="22"/>
        </w:rPr>
        <w:t>,</w:t>
      </w:r>
      <w:r>
        <w:rPr>
          <w:szCs w:val="22"/>
        </w:rPr>
        <w:t xml:space="preserve"> including the University of North Texas (Denton County), Texas Woman’s University (Denton County), and Tarleton State University (Erath County).  In addition, the NCTAAA has sponsored interns who attend schools in Dallas and Tarrant Counties</w:t>
      </w:r>
      <w:r w:rsidR="00AE31A1">
        <w:rPr>
          <w:szCs w:val="22"/>
        </w:rPr>
        <w:t>, as well as interns who are pursuing degrees online.</w:t>
      </w:r>
    </w:p>
    <w:p w14:paraId="278372A5" w14:textId="5BD2C4FA" w:rsidR="004B3AC9" w:rsidRDefault="004B3AC9" w:rsidP="00D82D7D">
      <w:pPr>
        <w:pStyle w:val="BodyText"/>
        <w:ind w:firstLine="720"/>
        <w:rPr>
          <w:rFonts w:cs="Arial"/>
        </w:rPr>
      </w:pPr>
      <w:r w:rsidRPr="005C0DA2">
        <w:rPr>
          <w:szCs w:val="22"/>
        </w:rPr>
        <w:fldChar w:fldCharType="begin"/>
      </w:r>
      <w:r w:rsidRPr="005C0DA2">
        <w:rPr>
          <w:szCs w:val="22"/>
        </w:rPr>
        <w:instrText xml:space="preserve"> INFO  Comments text \* FirstCap  \* MERGEFORMAT </w:instrText>
      </w:r>
      <w:r w:rsidRPr="005C0DA2">
        <w:rPr>
          <w:szCs w:val="22"/>
        </w:rPr>
        <w:fldChar w:fldCharType="end"/>
      </w:r>
    </w:p>
    <w:p w14:paraId="0F2AB674" w14:textId="77777777" w:rsidR="004B3AC9" w:rsidRPr="004B3AC9" w:rsidRDefault="004B3AC9" w:rsidP="004B3AC9">
      <w:pPr>
        <w:pStyle w:val="BodyText"/>
      </w:pPr>
    </w:p>
    <w:p w14:paraId="328F6D29" w14:textId="146B1486" w:rsidR="003C1318" w:rsidRPr="009352D5" w:rsidRDefault="00DA3D91" w:rsidP="009352D5">
      <w:pPr>
        <w:pStyle w:val="Heading2PageBreak"/>
        <w:rPr>
          <w:rStyle w:val="cf01"/>
          <w:rFonts w:ascii="Verdana" w:hAnsi="Verdana" w:cstheme="majorBidi"/>
          <w:sz w:val="36"/>
          <w:szCs w:val="26"/>
        </w:rPr>
      </w:pPr>
      <w:bookmarkStart w:id="18" w:name="_Toc128743489"/>
      <w:r w:rsidRPr="0028545D">
        <w:lastRenderedPageBreak/>
        <w:t>Description of Service System</w:t>
      </w:r>
      <w:bookmarkStart w:id="19" w:name="_Hlk26964809"/>
      <w:bookmarkEnd w:id="18"/>
    </w:p>
    <w:p w14:paraId="1A830DDD" w14:textId="6B8B8772" w:rsidR="00B506B5" w:rsidRDefault="00B57C18" w:rsidP="003C1318">
      <w:pPr>
        <w:pStyle w:val="BodyText"/>
        <w:ind w:firstLine="720"/>
        <w:rPr>
          <w:rFonts w:cs="Times New Roman"/>
          <w:bCs/>
          <w:szCs w:val="22"/>
        </w:rPr>
      </w:pPr>
      <w:proofErr w:type="gramStart"/>
      <w:r>
        <w:rPr>
          <w:rFonts w:cs="Times New Roman"/>
          <w:bCs/>
          <w:szCs w:val="22"/>
        </w:rPr>
        <w:t>On the basis of</w:t>
      </w:r>
      <w:proofErr w:type="gramEnd"/>
      <w:r>
        <w:rPr>
          <w:rFonts w:cs="Times New Roman"/>
          <w:bCs/>
          <w:szCs w:val="22"/>
        </w:rPr>
        <w:t xml:space="preserve"> regional needs, the</w:t>
      </w:r>
      <w:r w:rsidR="003C1318" w:rsidRPr="00741040">
        <w:rPr>
          <w:rFonts w:cs="Times New Roman"/>
          <w:bCs/>
          <w:szCs w:val="22"/>
        </w:rPr>
        <w:t xml:space="preserve"> NCTAAA </w:t>
      </w:r>
      <w:r>
        <w:rPr>
          <w:rFonts w:cs="Times New Roman"/>
          <w:bCs/>
          <w:szCs w:val="22"/>
        </w:rPr>
        <w:t xml:space="preserve">creates and maintains a comprehensive network of health and social services for older adults, their family caregivers, older caregivers of young adults with severe disabilities, and older caregivers of </w:t>
      </w:r>
      <w:r w:rsidR="00D90C61">
        <w:rPr>
          <w:rFonts w:cs="Times New Roman"/>
          <w:bCs/>
          <w:szCs w:val="22"/>
        </w:rPr>
        <w:t xml:space="preserve">minor grandchildren (or relatives other than biological children).  </w:t>
      </w:r>
      <w:r w:rsidR="00B506B5">
        <w:rPr>
          <w:rFonts w:cs="Times New Roman"/>
          <w:bCs/>
          <w:szCs w:val="22"/>
        </w:rPr>
        <w:t>While some of its services are mandated by HHSC as the State Unit of Aging, it has the flexibility to choose others</w:t>
      </w:r>
      <w:r w:rsidR="0069078E">
        <w:rPr>
          <w:rFonts w:cs="Times New Roman"/>
          <w:bCs/>
          <w:szCs w:val="22"/>
        </w:rPr>
        <w:t xml:space="preserve">, as well as determine the budget priority for services (within the limitations of </w:t>
      </w:r>
      <w:r w:rsidR="00D0709D">
        <w:rPr>
          <w:rFonts w:cs="Times New Roman"/>
          <w:bCs/>
          <w:szCs w:val="22"/>
        </w:rPr>
        <w:t>certain maintenance of efforts specified by the federal and/or state gover</w:t>
      </w:r>
      <w:r w:rsidR="00EF0F46">
        <w:rPr>
          <w:rFonts w:cs="Times New Roman"/>
          <w:bCs/>
          <w:szCs w:val="22"/>
        </w:rPr>
        <w:t>nments).</w:t>
      </w:r>
      <w:r w:rsidR="000E7653">
        <w:rPr>
          <w:rFonts w:cs="Times New Roman"/>
          <w:bCs/>
          <w:szCs w:val="22"/>
        </w:rPr>
        <w:t xml:space="preserve">  </w:t>
      </w:r>
      <w:r w:rsidR="00C56AF1">
        <w:rPr>
          <w:rFonts w:cs="Times New Roman"/>
          <w:bCs/>
          <w:szCs w:val="22"/>
        </w:rPr>
        <w:t xml:space="preserve">Further, it </w:t>
      </w:r>
      <w:proofErr w:type="gramStart"/>
      <w:r w:rsidR="00C56AF1">
        <w:rPr>
          <w:rFonts w:cs="Times New Roman"/>
          <w:bCs/>
          <w:szCs w:val="22"/>
        </w:rPr>
        <w:t>is able to</w:t>
      </w:r>
      <w:proofErr w:type="gramEnd"/>
      <w:r w:rsidR="00C56AF1">
        <w:rPr>
          <w:rFonts w:cs="Times New Roman"/>
          <w:bCs/>
          <w:szCs w:val="22"/>
        </w:rPr>
        <w:t xml:space="preserve"> provide services that are not </w:t>
      </w:r>
      <w:r w:rsidR="00C56AF1" w:rsidRPr="00C56AF1">
        <w:rPr>
          <w:rFonts w:cs="Times New Roman"/>
          <w:bCs/>
          <w:szCs w:val="22"/>
        </w:rPr>
        <w:t>restricted</w:t>
      </w:r>
      <w:r w:rsidR="00C56AF1">
        <w:rPr>
          <w:rFonts w:cs="Times New Roman"/>
          <w:bCs/>
          <w:szCs w:val="22"/>
        </w:rPr>
        <w:t xml:space="preserve"> to individuals with low incomes and/or resources, while </w:t>
      </w:r>
      <w:r w:rsidR="00C41A09">
        <w:rPr>
          <w:rFonts w:cs="Times New Roman"/>
          <w:bCs/>
          <w:szCs w:val="22"/>
        </w:rPr>
        <w:t>satisfying its obligation under the O</w:t>
      </w:r>
      <w:r w:rsidR="004F4FAB">
        <w:rPr>
          <w:rFonts w:cs="Times New Roman"/>
          <w:bCs/>
          <w:szCs w:val="22"/>
        </w:rPr>
        <w:t>AA</w:t>
      </w:r>
      <w:r w:rsidR="00C41A09">
        <w:rPr>
          <w:rFonts w:cs="Times New Roman"/>
          <w:bCs/>
          <w:szCs w:val="22"/>
        </w:rPr>
        <w:t xml:space="preserve"> to</w:t>
      </w:r>
      <w:r w:rsidR="00667DFE">
        <w:rPr>
          <w:rFonts w:cs="Times New Roman"/>
          <w:bCs/>
          <w:szCs w:val="22"/>
        </w:rPr>
        <w:t xml:space="preserve"> </w:t>
      </w:r>
      <w:r w:rsidR="00C56AF1">
        <w:rPr>
          <w:rFonts w:cs="Times New Roman"/>
          <w:bCs/>
          <w:szCs w:val="22"/>
        </w:rPr>
        <w:t>target</w:t>
      </w:r>
      <w:r w:rsidR="00C41A09">
        <w:rPr>
          <w:rFonts w:cs="Times New Roman"/>
          <w:bCs/>
          <w:szCs w:val="22"/>
        </w:rPr>
        <w:t xml:space="preserve"> </w:t>
      </w:r>
      <w:r w:rsidR="00C56AF1">
        <w:rPr>
          <w:rFonts w:cs="Times New Roman"/>
          <w:bCs/>
          <w:szCs w:val="22"/>
        </w:rPr>
        <w:t xml:space="preserve">older adults and family caregivers with greatest economic need.  </w:t>
      </w:r>
    </w:p>
    <w:p w14:paraId="40A7C285" w14:textId="06C7ACB0" w:rsidR="00EF0F46" w:rsidRDefault="00EA506D" w:rsidP="00EA506D">
      <w:pPr>
        <w:pStyle w:val="BodyText"/>
        <w:rPr>
          <w:rFonts w:cs="Times New Roman"/>
          <w:bCs/>
          <w:szCs w:val="22"/>
        </w:rPr>
      </w:pPr>
      <w:r>
        <w:rPr>
          <w:rFonts w:cs="Times New Roman"/>
          <w:bCs/>
          <w:szCs w:val="22"/>
        </w:rPr>
        <w:tab/>
        <w:t xml:space="preserve">As it prepares for </w:t>
      </w:r>
      <w:r w:rsidR="001D7909">
        <w:rPr>
          <w:rFonts w:cs="Times New Roman"/>
          <w:bCs/>
          <w:szCs w:val="22"/>
        </w:rPr>
        <w:t>the new planning period effective October 1, 2023, the NCTAAA intends to support</w:t>
      </w:r>
      <w:r w:rsidR="000E7653">
        <w:rPr>
          <w:rFonts w:cs="Times New Roman"/>
          <w:bCs/>
          <w:szCs w:val="22"/>
        </w:rPr>
        <w:t xml:space="preserve"> the following </w:t>
      </w:r>
      <w:r w:rsidR="00A4441C">
        <w:rPr>
          <w:rFonts w:cs="Times New Roman"/>
          <w:bCs/>
          <w:szCs w:val="22"/>
        </w:rPr>
        <w:t xml:space="preserve">OAA </w:t>
      </w:r>
      <w:r w:rsidR="000E7653">
        <w:rPr>
          <w:rFonts w:cs="Times New Roman"/>
          <w:bCs/>
          <w:szCs w:val="22"/>
        </w:rPr>
        <w:t>services</w:t>
      </w:r>
      <w:r w:rsidR="00ED39ED">
        <w:rPr>
          <w:rFonts w:cs="Times New Roman"/>
          <w:bCs/>
          <w:szCs w:val="22"/>
        </w:rPr>
        <w:t xml:space="preserve">.  It </w:t>
      </w:r>
      <w:r w:rsidR="00F33D8D">
        <w:rPr>
          <w:rFonts w:cs="Times New Roman"/>
          <w:bCs/>
          <w:szCs w:val="22"/>
        </w:rPr>
        <w:t xml:space="preserve">will </w:t>
      </w:r>
      <w:r w:rsidR="00ED39ED">
        <w:rPr>
          <w:rFonts w:cs="Times New Roman"/>
          <w:bCs/>
          <w:szCs w:val="22"/>
        </w:rPr>
        <w:t>do</w:t>
      </w:r>
      <w:r w:rsidR="00F33D8D">
        <w:rPr>
          <w:rFonts w:cs="Times New Roman"/>
          <w:bCs/>
          <w:szCs w:val="22"/>
        </w:rPr>
        <w:t xml:space="preserve"> so </w:t>
      </w:r>
      <w:r w:rsidR="00ED39ED">
        <w:rPr>
          <w:rFonts w:cs="Times New Roman"/>
          <w:bCs/>
          <w:szCs w:val="22"/>
        </w:rPr>
        <w:t>through a combination of direct and pass-through services</w:t>
      </w:r>
      <w:r w:rsidR="004F4FAB">
        <w:rPr>
          <w:rFonts w:cs="Times New Roman"/>
          <w:bCs/>
          <w:szCs w:val="22"/>
        </w:rPr>
        <w:t xml:space="preserve"> (i.e., services that are provided in their entirety by subrecipients and for which the NCTAAA has responsibilities for ensuring compliance)</w:t>
      </w:r>
      <w:r w:rsidR="00ED39ED">
        <w:rPr>
          <w:rFonts w:cs="Times New Roman"/>
          <w:bCs/>
          <w:szCs w:val="22"/>
        </w:rPr>
        <w:t xml:space="preserve">.  </w:t>
      </w:r>
    </w:p>
    <w:bookmarkEnd w:id="19"/>
    <w:p w14:paraId="41EE1855" w14:textId="66285F33" w:rsidR="000D66CC" w:rsidRPr="000D66CC" w:rsidRDefault="000D66CC" w:rsidP="003C1318">
      <w:pPr>
        <w:pStyle w:val="BodyText"/>
        <w:rPr>
          <w:rFonts w:ascii="Verdana" w:hAnsi="Verdana" w:cs="Times New Roman"/>
          <w:bCs/>
          <w:szCs w:val="22"/>
          <w:u w:val="single"/>
        </w:rPr>
      </w:pPr>
      <w:r w:rsidRPr="000D66CC">
        <w:rPr>
          <w:rFonts w:ascii="Verdana" w:hAnsi="Verdana" w:cs="Times New Roman"/>
          <w:bCs/>
          <w:szCs w:val="22"/>
          <w:u w:val="single"/>
        </w:rPr>
        <w:t>AAA-Funded Services for Older Adults</w:t>
      </w:r>
    </w:p>
    <w:p w14:paraId="37A3976B" w14:textId="1CEA3DB0" w:rsidR="003C1318" w:rsidRDefault="003C1318" w:rsidP="00A4441C">
      <w:pPr>
        <w:pStyle w:val="BodyText"/>
        <w:ind w:firstLine="720"/>
        <w:rPr>
          <w:rFonts w:ascii="Verdana" w:hAnsi="Verdana" w:cs="Times New Roman"/>
          <w:bCs/>
        </w:rPr>
      </w:pPr>
      <w:r w:rsidRPr="00741040">
        <w:rPr>
          <w:rFonts w:ascii="Verdana" w:hAnsi="Verdana" w:cs="Times New Roman"/>
          <w:bCs/>
        </w:rPr>
        <w:t>NCTAAA direct services</w:t>
      </w:r>
      <w:r w:rsidR="00ED39ED">
        <w:rPr>
          <w:rFonts w:ascii="Verdana" w:hAnsi="Verdana" w:cs="Times New Roman"/>
          <w:bCs/>
        </w:rPr>
        <w:t xml:space="preserve"> for older adults</w:t>
      </w:r>
      <w:r w:rsidRPr="00741040">
        <w:rPr>
          <w:rFonts w:ascii="Verdana" w:hAnsi="Verdana" w:cs="Times New Roman"/>
          <w:bCs/>
        </w:rPr>
        <w:t xml:space="preserve"> include </w:t>
      </w:r>
      <w:r w:rsidR="004F4FAB">
        <w:rPr>
          <w:rFonts w:ascii="Verdana" w:hAnsi="Verdana" w:cs="Times New Roman"/>
          <w:bCs/>
        </w:rPr>
        <w:t>i</w:t>
      </w:r>
      <w:r w:rsidR="00572532">
        <w:rPr>
          <w:rFonts w:ascii="Verdana" w:hAnsi="Verdana" w:cs="Times New Roman"/>
          <w:bCs/>
        </w:rPr>
        <w:t xml:space="preserve">nformation, </w:t>
      </w:r>
      <w:proofErr w:type="gramStart"/>
      <w:r w:rsidR="004F4FAB">
        <w:rPr>
          <w:rFonts w:ascii="Verdana" w:hAnsi="Verdana" w:cs="Times New Roman"/>
          <w:bCs/>
        </w:rPr>
        <w:t>r</w:t>
      </w:r>
      <w:r w:rsidR="00572532">
        <w:rPr>
          <w:rFonts w:ascii="Verdana" w:hAnsi="Verdana" w:cs="Times New Roman"/>
          <w:bCs/>
        </w:rPr>
        <w:t>eferral</w:t>
      </w:r>
      <w:proofErr w:type="gramEnd"/>
      <w:r w:rsidR="00572532">
        <w:rPr>
          <w:rFonts w:ascii="Verdana" w:hAnsi="Verdana" w:cs="Times New Roman"/>
          <w:bCs/>
        </w:rPr>
        <w:t xml:space="preserve"> and </w:t>
      </w:r>
      <w:r w:rsidR="004F4FAB">
        <w:rPr>
          <w:rFonts w:ascii="Verdana" w:hAnsi="Verdana" w:cs="Times New Roman"/>
          <w:bCs/>
        </w:rPr>
        <w:t>a</w:t>
      </w:r>
      <w:r w:rsidR="00572532">
        <w:rPr>
          <w:rFonts w:ascii="Verdana" w:hAnsi="Verdana" w:cs="Times New Roman"/>
          <w:bCs/>
        </w:rPr>
        <w:t xml:space="preserve">ssistance; </w:t>
      </w:r>
      <w:r w:rsidR="004F4FAB">
        <w:rPr>
          <w:rFonts w:ascii="Verdana" w:hAnsi="Verdana" w:cs="Times New Roman"/>
          <w:bCs/>
        </w:rPr>
        <w:t>care coordination</w:t>
      </w:r>
      <w:r w:rsidRPr="00741040">
        <w:rPr>
          <w:rFonts w:ascii="Verdana" w:hAnsi="Verdana" w:cs="Times New Roman"/>
          <w:bCs/>
        </w:rPr>
        <w:t xml:space="preserve">; </w:t>
      </w:r>
      <w:r w:rsidR="004F4FAB">
        <w:rPr>
          <w:rFonts w:ascii="Verdana" w:hAnsi="Verdana" w:cs="Times New Roman"/>
          <w:bCs/>
        </w:rPr>
        <w:t>b</w:t>
      </w:r>
      <w:r w:rsidRPr="00741040">
        <w:rPr>
          <w:rFonts w:ascii="Verdana" w:hAnsi="Verdana" w:cs="Times New Roman"/>
          <w:bCs/>
        </w:rPr>
        <w:t xml:space="preserve">enefits </w:t>
      </w:r>
      <w:r w:rsidR="004F4FAB">
        <w:rPr>
          <w:rFonts w:ascii="Verdana" w:hAnsi="Verdana" w:cs="Times New Roman"/>
          <w:bCs/>
        </w:rPr>
        <w:t>c</w:t>
      </w:r>
      <w:r w:rsidRPr="00741040">
        <w:rPr>
          <w:rFonts w:ascii="Verdana" w:hAnsi="Verdana" w:cs="Times New Roman"/>
          <w:bCs/>
        </w:rPr>
        <w:t xml:space="preserve">ounseling (including HICAP </w:t>
      </w:r>
      <w:r w:rsidR="004F4FAB">
        <w:rPr>
          <w:rFonts w:ascii="Verdana" w:hAnsi="Verdana" w:cs="Times New Roman"/>
          <w:bCs/>
        </w:rPr>
        <w:t>o</w:t>
      </w:r>
      <w:r w:rsidRPr="00414F27">
        <w:rPr>
          <w:rFonts w:ascii="Verdana" w:hAnsi="Verdana" w:cs="Times New Roman"/>
          <w:bCs/>
        </w:rPr>
        <w:t xml:space="preserve">utreach, HICAP </w:t>
      </w:r>
      <w:r w:rsidR="004F4FAB">
        <w:rPr>
          <w:rFonts w:ascii="Verdana" w:hAnsi="Verdana" w:cs="Times New Roman"/>
          <w:bCs/>
        </w:rPr>
        <w:t>a</w:t>
      </w:r>
      <w:r w:rsidRPr="00414F27">
        <w:rPr>
          <w:rFonts w:ascii="Verdana" w:hAnsi="Verdana" w:cs="Times New Roman"/>
          <w:bCs/>
        </w:rPr>
        <w:t xml:space="preserve">ssistance, MIPPA </w:t>
      </w:r>
      <w:r w:rsidR="004F4FAB">
        <w:rPr>
          <w:rFonts w:ascii="Verdana" w:hAnsi="Verdana" w:cs="Times New Roman"/>
          <w:bCs/>
        </w:rPr>
        <w:t>o</w:t>
      </w:r>
      <w:r w:rsidRPr="00414F27">
        <w:rPr>
          <w:rFonts w:ascii="Verdana" w:hAnsi="Verdana" w:cs="Times New Roman"/>
          <w:bCs/>
        </w:rPr>
        <w:t xml:space="preserve">utreach, </w:t>
      </w:r>
      <w:r w:rsidR="004F4FAB">
        <w:rPr>
          <w:rFonts w:ascii="Verdana" w:hAnsi="Verdana" w:cs="Times New Roman"/>
          <w:bCs/>
        </w:rPr>
        <w:t>l</w:t>
      </w:r>
      <w:r w:rsidRPr="00414F27">
        <w:rPr>
          <w:rFonts w:ascii="Verdana" w:hAnsi="Verdana" w:cs="Times New Roman"/>
          <w:bCs/>
        </w:rPr>
        <w:t xml:space="preserve">egal </w:t>
      </w:r>
      <w:r w:rsidR="004F4FAB">
        <w:rPr>
          <w:rFonts w:ascii="Verdana" w:hAnsi="Verdana" w:cs="Times New Roman"/>
          <w:bCs/>
        </w:rPr>
        <w:t>a</w:t>
      </w:r>
      <w:r w:rsidRPr="00414F27">
        <w:rPr>
          <w:rFonts w:ascii="Verdana" w:hAnsi="Verdana" w:cs="Times New Roman"/>
          <w:bCs/>
        </w:rPr>
        <w:t xml:space="preserve">wareness, and </w:t>
      </w:r>
      <w:r w:rsidR="004F4FAB">
        <w:rPr>
          <w:rFonts w:ascii="Verdana" w:hAnsi="Verdana" w:cs="Times New Roman"/>
          <w:bCs/>
        </w:rPr>
        <w:t>le</w:t>
      </w:r>
      <w:r w:rsidRPr="00414F27">
        <w:rPr>
          <w:rFonts w:ascii="Verdana" w:hAnsi="Verdana" w:cs="Times New Roman"/>
          <w:bCs/>
        </w:rPr>
        <w:t xml:space="preserve">gal </w:t>
      </w:r>
      <w:r w:rsidR="004F4FAB">
        <w:rPr>
          <w:rFonts w:ascii="Verdana" w:hAnsi="Verdana" w:cs="Times New Roman"/>
          <w:bCs/>
        </w:rPr>
        <w:t>a</w:t>
      </w:r>
      <w:r w:rsidRPr="00414F27">
        <w:rPr>
          <w:rFonts w:ascii="Verdana" w:hAnsi="Verdana" w:cs="Times New Roman"/>
          <w:bCs/>
        </w:rPr>
        <w:t xml:space="preserve">ssistance); </w:t>
      </w:r>
      <w:r w:rsidR="004F4FAB">
        <w:rPr>
          <w:rFonts w:ascii="Verdana" w:hAnsi="Verdana" w:cs="Times New Roman"/>
          <w:bCs/>
        </w:rPr>
        <w:t>l</w:t>
      </w:r>
      <w:r w:rsidR="00414F27">
        <w:rPr>
          <w:rFonts w:ascii="Verdana" w:hAnsi="Verdana" w:cs="Times New Roman"/>
          <w:bCs/>
        </w:rPr>
        <w:t>ong-</w:t>
      </w:r>
      <w:r w:rsidR="004F4FAB">
        <w:rPr>
          <w:rFonts w:ascii="Verdana" w:hAnsi="Verdana" w:cs="Times New Roman"/>
          <w:bCs/>
        </w:rPr>
        <w:t>t</w:t>
      </w:r>
      <w:r w:rsidR="00414F27">
        <w:rPr>
          <w:rFonts w:ascii="Verdana" w:hAnsi="Verdana" w:cs="Times New Roman"/>
          <w:bCs/>
        </w:rPr>
        <w:t xml:space="preserve">erm </w:t>
      </w:r>
      <w:r w:rsidR="004F4FAB">
        <w:rPr>
          <w:rFonts w:ascii="Verdana" w:hAnsi="Verdana" w:cs="Times New Roman"/>
          <w:bCs/>
        </w:rPr>
        <w:t>c</w:t>
      </w:r>
      <w:r w:rsidR="00414F27">
        <w:rPr>
          <w:rFonts w:ascii="Verdana" w:hAnsi="Verdana" w:cs="Times New Roman"/>
          <w:bCs/>
        </w:rPr>
        <w:t xml:space="preserve">are </w:t>
      </w:r>
      <w:r w:rsidR="004F4FAB">
        <w:rPr>
          <w:rFonts w:ascii="Verdana" w:hAnsi="Verdana" w:cs="Times New Roman"/>
          <w:bCs/>
        </w:rPr>
        <w:t>o</w:t>
      </w:r>
      <w:r w:rsidRPr="00414F27">
        <w:rPr>
          <w:rFonts w:ascii="Verdana" w:hAnsi="Verdana" w:cs="Times New Roman"/>
          <w:bCs/>
        </w:rPr>
        <w:t xml:space="preserve">mbudsman; </w:t>
      </w:r>
      <w:r w:rsidRPr="00741040">
        <w:rPr>
          <w:rFonts w:ascii="Verdana" w:hAnsi="Verdana" w:cs="Times New Roman"/>
          <w:bCs/>
        </w:rPr>
        <w:t xml:space="preserve">and </w:t>
      </w:r>
      <w:r w:rsidR="004F4FAB">
        <w:rPr>
          <w:rFonts w:ascii="Verdana" w:hAnsi="Verdana" w:cs="Times New Roman"/>
          <w:bCs/>
        </w:rPr>
        <w:t>e</w:t>
      </w:r>
      <w:r w:rsidRPr="00741040">
        <w:rPr>
          <w:rFonts w:ascii="Verdana" w:hAnsi="Verdana" w:cs="Times New Roman"/>
          <w:bCs/>
        </w:rPr>
        <w:t>vidence-</w:t>
      </w:r>
      <w:r w:rsidR="004F4FAB">
        <w:rPr>
          <w:rFonts w:ascii="Verdana" w:hAnsi="Verdana" w:cs="Times New Roman"/>
          <w:bCs/>
        </w:rPr>
        <w:t>b</w:t>
      </w:r>
      <w:r w:rsidRPr="00741040">
        <w:rPr>
          <w:rFonts w:ascii="Verdana" w:hAnsi="Verdana" w:cs="Times New Roman"/>
          <w:bCs/>
        </w:rPr>
        <w:t xml:space="preserve">ased </w:t>
      </w:r>
      <w:r w:rsidR="004F4FAB">
        <w:rPr>
          <w:rFonts w:ascii="Verdana" w:hAnsi="Verdana" w:cs="Times New Roman"/>
          <w:bCs/>
        </w:rPr>
        <w:t>i</w:t>
      </w:r>
      <w:r w:rsidRPr="00741040">
        <w:rPr>
          <w:rFonts w:ascii="Verdana" w:hAnsi="Verdana" w:cs="Times New Roman"/>
          <w:bCs/>
        </w:rPr>
        <w:t xml:space="preserve">ntervention (including A Matter of Balance, Chronic Disease Self-Management, </w:t>
      </w:r>
      <w:r w:rsidR="00E61A07">
        <w:rPr>
          <w:rFonts w:ascii="Verdana" w:hAnsi="Verdana" w:cs="Times New Roman"/>
          <w:bCs/>
        </w:rPr>
        <w:t xml:space="preserve">Diabetes Self-Management, </w:t>
      </w:r>
      <w:r w:rsidRPr="00741040">
        <w:rPr>
          <w:rFonts w:ascii="Verdana" w:hAnsi="Verdana" w:cs="Times New Roman"/>
          <w:bCs/>
        </w:rPr>
        <w:t>Chronic Pain Self-Management</w:t>
      </w:r>
      <w:r w:rsidR="00414F27">
        <w:rPr>
          <w:rFonts w:ascii="Verdana" w:hAnsi="Verdana" w:cs="Times New Roman"/>
          <w:bCs/>
        </w:rPr>
        <w:t>, and Tai Chi for Arthritis and Fall Prevention</w:t>
      </w:r>
      <w:r w:rsidRPr="00741040">
        <w:rPr>
          <w:rFonts w:ascii="Verdana" w:hAnsi="Verdana" w:cs="Times New Roman"/>
          <w:bCs/>
        </w:rPr>
        <w:t xml:space="preserve">).  </w:t>
      </w:r>
    </w:p>
    <w:p w14:paraId="707490C1" w14:textId="5DBF9009" w:rsidR="00655839" w:rsidRDefault="007D06DE" w:rsidP="00A4441C">
      <w:pPr>
        <w:pStyle w:val="BodyText"/>
        <w:ind w:firstLine="720"/>
        <w:rPr>
          <w:rFonts w:ascii="Verdana" w:hAnsi="Verdana" w:cs="Times New Roman"/>
          <w:bCs/>
        </w:rPr>
      </w:pPr>
      <w:r>
        <w:rPr>
          <w:rFonts w:ascii="Verdana" w:hAnsi="Verdana" w:cs="Times New Roman"/>
          <w:bCs/>
        </w:rPr>
        <w:t xml:space="preserve">As it provides </w:t>
      </w:r>
      <w:r w:rsidR="004F4FAB">
        <w:rPr>
          <w:rFonts w:ascii="Verdana" w:hAnsi="Verdana" w:cs="Times New Roman"/>
          <w:bCs/>
        </w:rPr>
        <w:t>care coordination</w:t>
      </w:r>
      <w:r>
        <w:rPr>
          <w:rFonts w:ascii="Verdana" w:hAnsi="Verdana" w:cs="Times New Roman"/>
          <w:bCs/>
        </w:rPr>
        <w:t xml:space="preserve"> services to older adults, the NCTAAA utilizes competitively procured contractors to </w:t>
      </w:r>
      <w:r w:rsidR="00D60833">
        <w:rPr>
          <w:rFonts w:ascii="Verdana" w:hAnsi="Verdana" w:cs="Times New Roman"/>
          <w:bCs/>
        </w:rPr>
        <w:t xml:space="preserve">provide </w:t>
      </w:r>
      <w:r w:rsidR="004F4FAB">
        <w:rPr>
          <w:rFonts w:ascii="Verdana" w:hAnsi="Verdana" w:cs="Times New Roman"/>
          <w:bCs/>
        </w:rPr>
        <w:t>health maintenance</w:t>
      </w:r>
      <w:r w:rsidR="00D60833">
        <w:rPr>
          <w:rFonts w:ascii="Verdana" w:hAnsi="Verdana" w:cs="Times New Roman"/>
          <w:bCs/>
        </w:rPr>
        <w:t xml:space="preserve"> (e.g., medical equipment and supplies)</w:t>
      </w:r>
      <w:r w:rsidR="00EB54E6">
        <w:rPr>
          <w:rFonts w:ascii="Verdana" w:hAnsi="Verdana" w:cs="Times New Roman"/>
          <w:bCs/>
        </w:rPr>
        <w:t xml:space="preserve">, </w:t>
      </w:r>
      <w:r w:rsidR="004F4FAB">
        <w:rPr>
          <w:rFonts w:ascii="Verdana" w:hAnsi="Verdana" w:cs="Times New Roman"/>
          <w:bCs/>
        </w:rPr>
        <w:t>r</w:t>
      </w:r>
      <w:r w:rsidR="00EB54E6">
        <w:rPr>
          <w:rFonts w:ascii="Verdana" w:hAnsi="Verdana" w:cs="Times New Roman"/>
          <w:bCs/>
        </w:rPr>
        <w:t xml:space="preserve">esidential </w:t>
      </w:r>
      <w:r w:rsidR="004F4FAB">
        <w:rPr>
          <w:rFonts w:ascii="Verdana" w:hAnsi="Verdana" w:cs="Times New Roman"/>
          <w:bCs/>
        </w:rPr>
        <w:t>r</w:t>
      </w:r>
      <w:r w:rsidR="00EB54E6">
        <w:rPr>
          <w:rFonts w:ascii="Verdana" w:hAnsi="Verdana" w:cs="Times New Roman"/>
          <w:bCs/>
        </w:rPr>
        <w:t xml:space="preserve">epair, </w:t>
      </w:r>
      <w:r w:rsidR="004F4FAB">
        <w:rPr>
          <w:rFonts w:ascii="Verdana" w:hAnsi="Verdana" w:cs="Times New Roman"/>
          <w:bCs/>
        </w:rPr>
        <w:t>e</w:t>
      </w:r>
      <w:r w:rsidR="00EB54E6">
        <w:rPr>
          <w:rFonts w:ascii="Verdana" w:hAnsi="Verdana" w:cs="Times New Roman"/>
          <w:bCs/>
        </w:rPr>
        <w:t xml:space="preserve">mergency </w:t>
      </w:r>
      <w:r w:rsidR="004F4FAB">
        <w:rPr>
          <w:rFonts w:ascii="Verdana" w:hAnsi="Verdana" w:cs="Times New Roman"/>
          <w:bCs/>
        </w:rPr>
        <w:t>r</w:t>
      </w:r>
      <w:r w:rsidR="00EB54E6">
        <w:rPr>
          <w:rFonts w:ascii="Verdana" w:hAnsi="Verdana" w:cs="Times New Roman"/>
          <w:bCs/>
        </w:rPr>
        <w:t xml:space="preserve">esponse </w:t>
      </w:r>
      <w:r w:rsidR="004F4FAB">
        <w:rPr>
          <w:rFonts w:ascii="Verdana" w:hAnsi="Verdana" w:cs="Times New Roman"/>
          <w:bCs/>
        </w:rPr>
        <w:t>s</w:t>
      </w:r>
      <w:r w:rsidR="00EB54E6">
        <w:rPr>
          <w:rFonts w:ascii="Verdana" w:hAnsi="Verdana" w:cs="Times New Roman"/>
          <w:bCs/>
        </w:rPr>
        <w:t xml:space="preserve">ervices, and in-home services (including </w:t>
      </w:r>
      <w:r w:rsidR="004F4FAB">
        <w:rPr>
          <w:rFonts w:ascii="Verdana" w:hAnsi="Verdana" w:cs="Times New Roman"/>
          <w:bCs/>
        </w:rPr>
        <w:t>homemaker</w:t>
      </w:r>
      <w:r w:rsidR="00EB54E6">
        <w:rPr>
          <w:rFonts w:ascii="Verdana" w:hAnsi="Verdana" w:cs="Times New Roman"/>
          <w:bCs/>
        </w:rPr>
        <w:t xml:space="preserve"> and </w:t>
      </w:r>
      <w:r w:rsidR="004F4FAB">
        <w:rPr>
          <w:rFonts w:ascii="Verdana" w:hAnsi="Verdana" w:cs="Times New Roman"/>
          <w:bCs/>
        </w:rPr>
        <w:t>p</w:t>
      </w:r>
      <w:r w:rsidR="00EB54E6">
        <w:rPr>
          <w:rFonts w:ascii="Verdana" w:hAnsi="Verdana" w:cs="Times New Roman"/>
          <w:bCs/>
        </w:rPr>
        <w:t xml:space="preserve">ersonal </w:t>
      </w:r>
      <w:r w:rsidR="004F4FAB">
        <w:rPr>
          <w:rFonts w:ascii="Verdana" w:hAnsi="Verdana" w:cs="Times New Roman"/>
          <w:bCs/>
        </w:rPr>
        <w:t>a</w:t>
      </w:r>
      <w:r w:rsidR="00EB54E6">
        <w:rPr>
          <w:rFonts w:ascii="Verdana" w:hAnsi="Verdana" w:cs="Times New Roman"/>
          <w:bCs/>
        </w:rPr>
        <w:t>ssistance)</w:t>
      </w:r>
      <w:r w:rsidR="00292F9B">
        <w:rPr>
          <w:rFonts w:ascii="Verdana" w:hAnsi="Verdana" w:cs="Times New Roman"/>
          <w:bCs/>
        </w:rPr>
        <w:t>.  I</w:t>
      </w:r>
      <w:r w:rsidR="00B64170">
        <w:rPr>
          <w:rFonts w:ascii="Verdana" w:hAnsi="Verdana" w:cs="Times New Roman"/>
          <w:bCs/>
        </w:rPr>
        <w:t>n addition, it</w:t>
      </w:r>
      <w:r w:rsidR="00014315">
        <w:rPr>
          <w:rFonts w:ascii="Verdana" w:hAnsi="Verdana" w:cs="Times New Roman"/>
          <w:bCs/>
        </w:rPr>
        <w:t xml:space="preserve"> allow</w:t>
      </w:r>
      <w:r w:rsidR="00B64170">
        <w:rPr>
          <w:rFonts w:ascii="Verdana" w:hAnsi="Verdana" w:cs="Times New Roman"/>
          <w:bCs/>
        </w:rPr>
        <w:t>s consumers who</w:t>
      </w:r>
      <w:r w:rsidR="0076758C">
        <w:rPr>
          <w:rFonts w:ascii="Verdana" w:hAnsi="Verdana" w:cs="Times New Roman"/>
          <w:bCs/>
        </w:rPr>
        <w:t xml:space="preserve"> have</w:t>
      </w:r>
      <w:r w:rsidR="00B64170">
        <w:rPr>
          <w:rFonts w:ascii="Verdana" w:hAnsi="Verdana" w:cs="Times New Roman"/>
          <w:bCs/>
        </w:rPr>
        <w:t xml:space="preserve"> been approved for homemaker services to select their own providers</w:t>
      </w:r>
      <w:r w:rsidR="00C54ECE">
        <w:rPr>
          <w:rFonts w:ascii="Verdana" w:hAnsi="Verdana" w:cs="Times New Roman"/>
          <w:bCs/>
        </w:rPr>
        <w:t>, under the service category of</w:t>
      </w:r>
      <w:r w:rsidR="00014315">
        <w:rPr>
          <w:rFonts w:ascii="Verdana" w:hAnsi="Verdana" w:cs="Times New Roman"/>
          <w:bCs/>
        </w:rPr>
        <w:t xml:space="preserve"> </w:t>
      </w:r>
      <w:r w:rsidR="004F4FAB">
        <w:rPr>
          <w:rFonts w:ascii="Verdana" w:hAnsi="Verdana" w:cs="Times New Roman"/>
          <w:bCs/>
        </w:rPr>
        <w:t>homemaker</w:t>
      </w:r>
      <w:r w:rsidR="00014315">
        <w:rPr>
          <w:rFonts w:ascii="Verdana" w:hAnsi="Verdana" w:cs="Times New Roman"/>
          <w:bCs/>
        </w:rPr>
        <w:t xml:space="preserve"> </w:t>
      </w:r>
      <w:r w:rsidR="004F4FAB">
        <w:rPr>
          <w:rFonts w:ascii="Verdana" w:hAnsi="Verdana" w:cs="Times New Roman"/>
          <w:bCs/>
        </w:rPr>
        <w:t>v</w:t>
      </w:r>
      <w:r w:rsidR="00014315">
        <w:rPr>
          <w:rFonts w:ascii="Verdana" w:hAnsi="Verdana" w:cs="Times New Roman"/>
          <w:bCs/>
        </w:rPr>
        <w:t>oucher.</w:t>
      </w:r>
      <w:r w:rsidR="00F71567">
        <w:rPr>
          <w:rFonts w:ascii="Verdana" w:hAnsi="Verdana" w:cs="Times New Roman"/>
          <w:bCs/>
        </w:rPr>
        <w:t xml:space="preserve">  </w:t>
      </w:r>
    </w:p>
    <w:p w14:paraId="2F367EB5" w14:textId="42E23E0A" w:rsidR="007D06DE" w:rsidRDefault="00655839" w:rsidP="00A4441C">
      <w:pPr>
        <w:pStyle w:val="BodyText"/>
        <w:ind w:firstLine="720"/>
        <w:rPr>
          <w:rFonts w:ascii="Verdana" w:hAnsi="Verdana" w:cs="Times New Roman"/>
          <w:bCs/>
        </w:rPr>
      </w:pPr>
      <w:r>
        <w:rPr>
          <w:rFonts w:ascii="Verdana" w:hAnsi="Verdana" w:cs="Times New Roman"/>
          <w:bCs/>
        </w:rPr>
        <w:t>T</w:t>
      </w:r>
      <w:r w:rsidR="00F71567">
        <w:rPr>
          <w:rFonts w:ascii="Verdana" w:hAnsi="Verdana" w:cs="Times New Roman"/>
          <w:bCs/>
        </w:rPr>
        <w:t xml:space="preserve">he NCTAAA utilizes </w:t>
      </w:r>
      <w:r w:rsidR="00F33D8D">
        <w:rPr>
          <w:rFonts w:ascii="Verdana" w:hAnsi="Verdana" w:cs="Times New Roman"/>
          <w:bCs/>
        </w:rPr>
        <w:t xml:space="preserve">a </w:t>
      </w:r>
      <w:r w:rsidR="00F71567">
        <w:rPr>
          <w:rFonts w:ascii="Verdana" w:hAnsi="Verdana" w:cs="Times New Roman"/>
          <w:bCs/>
        </w:rPr>
        <w:t>contractor</w:t>
      </w:r>
      <w:r w:rsidR="00F33D8D">
        <w:rPr>
          <w:rFonts w:ascii="Verdana" w:hAnsi="Verdana" w:cs="Times New Roman"/>
          <w:bCs/>
        </w:rPr>
        <w:t xml:space="preserve"> </w:t>
      </w:r>
      <w:r w:rsidR="00F71567">
        <w:rPr>
          <w:rFonts w:ascii="Verdana" w:hAnsi="Verdana" w:cs="Times New Roman"/>
          <w:bCs/>
        </w:rPr>
        <w:t xml:space="preserve">to provide </w:t>
      </w:r>
      <w:r w:rsidR="00DB4C9F">
        <w:rPr>
          <w:rFonts w:ascii="Verdana" w:hAnsi="Verdana" w:cs="Times New Roman"/>
          <w:bCs/>
        </w:rPr>
        <w:t xml:space="preserve">PEARLS </w:t>
      </w:r>
      <w:r w:rsidR="00F71567">
        <w:rPr>
          <w:rFonts w:ascii="Verdana" w:hAnsi="Verdana" w:cs="Times New Roman"/>
          <w:bCs/>
        </w:rPr>
        <w:t>counseling</w:t>
      </w:r>
      <w:r w:rsidR="0046209C">
        <w:rPr>
          <w:rFonts w:ascii="Verdana" w:hAnsi="Verdana" w:cs="Times New Roman"/>
          <w:bCs/>
        </w:rPr>
        <w:t xml:space="preserve"> and </w:t>
      </w:r>
      <w:r w:rsidR="007A4BB6">
        <w:rPr>
          <w:rFonts w:ascii="Verdana" w:hAnsi="Verdana" w:cs="Times New Roman"/>
          <w:bCs/>
        </w:rPr>
        <w:t xml:space="preserve">a contractor and two temporary employees to provide </w:t>
      </w:r>
      <w:r w:rsidR="004F4FAB">
        <w:rPr>
          <w:rFonts w:ascii="Verdana" w:hAnsi="Verdana" w:cs="Times New Roman"/>
          <w:bCs/>
        </w:rPr>
        <w:t>p</w:t>
      </w:r>
      <w:r w:rsidR="0046209C">
        <w:rPr>
          <w:rFonts w:ascii="Verdana" w:hAnsi="Verdana" w:cs="Times New Roman"/>
          <w:bCs/>
        </w:rPr>
        <w:t xml:space="preserve">ublic </w:t>
      </w:r>
      <w:r w:rsidR="004F4FAB">
        <w:rPr>
          <w:rFonts w:ascii="Verdana" w:hAnsi="Verdana" w:cs="Times New Roman"/>
          <w:bCs/>
        </w:rPr>
        <w:t>i</w:t>
      </w:r>
      <w:r w:rsidR="0046209C">
        <w:rPr>
          <w:rFonts w:ascii="Verdana" w:hAnsi="Verdana" w:cs="Times New Roman"/>
          <w:bCs/>
        </w:rPr>
        <w:t xml:space="preserve">nformation </w:t>
      </w:r>
      <w:r w:rsidR="004F4FAB">
        <w:rPr>
          <w:rFonts w:ascii="Verdana" w:hAnsi="Verdana" w:cs="Times New Roman"/>
          <w:bCs/>
        </w:rPr>
        <w:t>s</w:t>
      </w:r>
      <w:r w:rsidR="0046209C">
        <w:rPr>
          <w:rFonts w:ascii="Verdana" w:hAnsi="Verdana" w:cs="Times New Roman"/>
          <w:bCs/>
        </w:rPr>
        <w:t>ervices.</w:t>
      </w:r>
    </w:p>
    <w:p w14:paraId="19F4B672" w14:textId="57B1DC4C" w:rsidR="003C1318" w:rsidRDefault="00794624" w:rsidP="00DB4C9F">
      <w:pPr>
        <w:pStyle w:val="BodyText"/>
        <w:ind w:firstLine="720"/>
        <w:rPr>
          <w:rFonts w:ascii="Verdana" w:hAnsi="Verdana" w:cs="Times New Roman"/>
          <w:bCs/>
        </w:rPr>
      </w:pPr>
      <w:r>
        <w:rPr>
          <w:rFonts w:ascii="Verdana" w:hAnsi="Verdana" w:cs="Times New Roman"/>
          <w:bCs/>
        </w:rPr>
        <w:lastRenderedPageBreak/>
        <w:t>Older adult s</w:t>
      </w:r>
      <w:r w:rsidR="003C1318" w:rsidRPr="00741040">
        <w:rPr>
          <w:rFonts w:ascii="Verdana" w:hAnsi="Verdana" w:cs="Times New Roman"/>
          <w:bCs/>
        </w:rPr>
        <w:t xml:space="preserve">ervices provided exclusively by NCTAAA subrecipients are </w:t>
      </w:r>
      <w:r w:rsidR="004F4FAB">
        <w:rPr>
          <w:rFonts w:ascii="Verdana" w:hAnsi="Verdana" w:cs="Times New Roman"/>
          <w:bCs/>
        </w:rPr>
        <w:t>c</w:t>
      </w:r>
      <w:r w:rsidR="003C1318" w:rsidRPr="00741040">
        <w:rPr>
          <w:rFonts w:ascii="Verdana" w:hAnsi="Verdana" w:cs="Times New Roman"/>
          <w:bCs/>
        </w:rPr>
        <w:t xml:space="preserve">ongregate </w:t>
      </w:r>
      <w:r w:rsidR="004F4FAB">
        <w:rPr>
          <w:rFonts w:ascii="Verdana" w:hAnsi="Verdana" w:cs="Times New Roman"/>
          <w:bCs/>
        </w:rPr>
        <w:t>m</w:t>
      </w:r>
      <w:r w:rsidR="003C1318" w:rsidRPr="00741040">
        <w:rPr>
          <w:rFonts w:ascii="Verdana" w:hAnsi="Verdana" w:cs="Times New Roman"/>
          <w:bCs/>
        </w:rPr>
        <w:t xml:space="preserve">eals, </w:t>
      </w:r>
      <w:r w:rsidR="004F4FAB">
        <w:rPr>
          <w:rFonts w:ascii="Verdana" w:hAnsi="Verdana" w:cs="Times New Roman"/>
          <w:bCs/>
        </w:rPr>
        <w:t>h</w:t>
      </w:r>
      <w:r w:rsidR="003C1318" w:rsidRPr="00741040">
        <w:rPr>
          <w:rFonts w:ascii="Verdana" w:hAnsi="Verdana" w:cs="Times New Roman"/>
          <w:bCs/>
        </w:rPr>
        <w:t>ome-</w:t>
      </w:r>
      <w:r w:rsidR="004F4FAB">
        <w:rPr>
          <w:rFonts w:ascii="Verdana" w:hAnsi="Verdana" w:cs="Times New Roman"/>
          <w:bCs/>
        </w:rPr>
        <w:t>d</w:t>
      </w:r>
      <w:r w:rsidR="003C1318" w:rsidRPr="00741040">
        <w:rPr>
          <w:rFonts w:ascii="Verdana" w:hAnsi="Verdana" w:cs="Times New Roman"/>
          <w:bCs/>
        </w:rPr>
        <w:t xml:space="preserve">elivered </w:t>
      </w:r>
      <w:r w:rsidR="004F4FAB">
        <w:rPr>
          <w:rFonts w:ascii="Verdana" w:hAnsi="Verdana" w:cs="Times New Roman"/>
          <w:bCs/>
        </w:rPr>
        <w:t>m</w:t>
      </w:r>
      <w:r w:rsidR="003C1318" w:rsidRPr="00741040">
        <w:rPr>
          <w:rFonts w:ascii="Verdana" w:hAnsi="Verdana" w:cs="Times New Roman"/>
          <w:bCs/>
        </w:rPr>
        <w:t xml:space="preserve">eals, </w:t>
      </w:r>
      <w:r w:rsidR="004F4FAB">
        <w:rPr>
          <w:rFonts w:ascii="Verdana" w:hAnsi="Verdana" w:cs="Times New Roman"/>
          <w:bCs/>
        </w:rPr>
        <w:t>t</w:t>
      </w:r>
      <w:r w:rsidR="003C1318" w:rsidRPr="00741040">
        <w:rPr>
          <w:rFonts w:ascii="Verdana" w:hAnsi="Verdana" w:cs="Times New Roman"/>
          <w:bCs/>
        </w:rPr>
        <w:t>ransportation—</w:t>
      </w:r>
      <w:r w:rsidR="004F4FAB">
        <w:rPr>
          <w:rFonts w:ascii="Verdana" w:hAnsi="Verdana" w:cs="Times New Roman"/>
          <w:bCs/>
        </w:rPr>
        <w:t>d</w:t>
      </w:r>
      <w:r w:rsidR="003C1318" w:rsidRPr="00741040">
        <w:rPr>
          <w:rFonts w:ascii="Verdana" w:hAnsi="Verdana" w:cs="Times New Roman"/>
          <w:bCs/>
        </w:rPr>
        <w:t xml:space="preserve">emand </w:t>
      </w:r>
      <w:r w:rsidR="004F4FAB">
        <w:rPr>
          <w:rFonts w:ascii="Verdana" w:hAnsi="Verdana" w:cs="Times New Roman"/>
          <w:bCs/>
        </w:rPr>
        <w:t>r</w:t>
      </w:r>
      <w:r w:rsidR="003C1318" w:rsidRPr="00741040">
        <w:rPr>
          <w:rFonts w:ascii="Verdana" w:hAnsi="Verdana" w:cs="Times New Roman"/>
          <w:bCs/>
        </w:rPr>
        <w:t xml:space="preserve">esponse, </w:t>
      </w:r>
      <w:r w:rsidR="004F4FAB">
        <w:rPr>
          <w:rFonts w:ascii="Verdana" w:hAnsi="Verdana" w:cs="Times New Roman"/>
          <w:bCs/>
        </w:rPr>
        <w:t>n</w:t>
      </w:r>
      <w:r w:rsidR="00C7655C">
        <w:rPr>
          <w:rFonts w:ascii="Verdana" w:hAnsi="Verdana" w:cs="Times New Roman"/>
          <w:bCs/>
        </w:rPr>
        <w:t xml:space="preserve">utrition </w:t>
      </w:r>
      <w:r w:rsidR="004F4FAB">
        <w:rPr>
          <w:rFonts w:ascii="Verdana" w:hAnsi="Verdana" w:cs="Times New Roman"/>
          <w:bCs/>
        </w:rPr>
        <w:t>e</w:t>
      </w:r>
      <w:r w:rsidR="00C7655C">
        <w:rPr>
          <w:rFonts w:ascii="Verdana" w:hAnsi="Verdana" w:cs="Times New Roman"/>
          <w:bCs/>
        </w:rPr>
        <w:t xml:space="preserve">ducation, and </w:t>
      </w:r>
      <w:r w:rsidR="004F4FAB">
        <w:rPr>
          <w:rFonts w:ascii="Verdana" w:hAnsi="Verdana" w:cs="Times New Roman"/>
          <w:bCs/>
        </w:rPr>
        <w:t>s</w:t>
      </w:r>
      <w:r w:rsidR="00C7655C">
        <w:rPr>
          <w:rFonts w:ascii="Verdana" w:hAnsi="Verdana" w:cs="Times New Roman"/>
          <w:bCs/>
        </w:rPr>
        <w:t xml:space="preserve">enior </w:t>
      </w:r>
      <w:r w:rsidR="004F4FAB">
        <w:rPr>
          <w:rFonts w:ascii="Verdana" w:hAnsi="Verdana" w:cs="Times New Roman"/>
          <w:bCs/>
        </w:rPr>
        <w:t>c</w:t>
      </w:r>
      <w:r w:rsidR="00C7655C">
        <w:rPr>
          <w:rFonts w:ascii="Verdana" w:hAnsi="Verdana" w:cs="Times New Roman"/>
          <w:bCs/>
        </w:rPr>
        <w:t xml:space="preserve">enter </w:t>
      </w:r>
      <w:r w:rsidR="004F4FAB">
        <w:rPr>
          <w:rFonts w:ascii="Verdana" w:hAnsi="Verdana" w:cs="Times New Roman"/>
          <w:bCs/>
        </w:rPr>
        <w:t>o</w:t>
      </w:r>
      <w:r w:rsidR="00C7655C">
        <w:rPr>
          <w:rFonts w:ascii="Verdana" w:hAnsi="Verdana" w:cs="Times New Roman"/>
          <w:bCs/>
        </w:rPr>
        <w:t>perations</w:t>
      </w:r>
      <w:r w:rsidR="003C1318" w:rsidRPr="00741040">
        <w:rPr>
          <w:rFonts w:ascii="Verdana" w:hAnsi="Verdana" w:cs="Times New Roman"/>
          <w:bCs/>
        </w:rPr>
        <w:t>.</w:t>
      </w:r>
      <w:r w:rsidR="003C1318">
        <w:rPr>
          <w:rFonts w:ascii="Verdana" w:hAnsi="Verdana" w:cs="Times New Roman"/>
          <w:bCs/>
        </w:rPr>
        <w:t xml:space="preserve"> </w:t>
      </w:r>
    </w:p>
    <w:p w14:paraId="5C07ED55" w14:textId="02570F66" w:rsidR="003C1318" w:rsidRDefault="00CF1E76" w:rsidP="00CF1E76">
      <w:pPr>
        <w:pStyle w:val="BodyText"/>
        <w:ind w:firstLine="720"/>
        <w:rPr>
          <w:rFonts w:ascii="Verdana" w:hAnsi="Verdana" w:cs="Times New Roman"/>
          <w:bCs/>
        </w:rPr>
      </w:pPr>
      <w:r>
        <w:rPr>
          <w:rFonts w:ascii="Verdana" w:hAnsi="Verdana" w:cs="Times New Roman"/>
          <w:bCs/>
        </w:rPr>
        <w:t xml:space="preserve">The NCTAAA provides </w:t>
      </w:r>
      <w:r w:rsidR="00495051">
        <w:rPr>
          <w:rFonts w:ascii="Verdana" w:hAnsi="Verdana" w:cs="Times New Roman"/>
          <w:bCs/>
        </w:rPr>
        <w:t xml:space="preserve">Title III-B </w:t>
      </w:r>
      <w:r w:rsidR="00254B15">
        <w:rPr>
          <w:rFonts w:ascii="Verdana" w:hAnsi="Verdana" w:cs="Times New Roman"/>
          <w:bCs/>
        </w:rPr>
        <w:t>i</w:t>
      </w:r>
      <w:r w:rsidR="003C1318" w:rsidRPr="00741040">
        <w:rPr>
          <w:rFonts w:ascii="Verdana" w:hAnsi="Verdana" w:cs="Times New Roman"/>
          <w:bCs/>
        </w:rPr>
        <w:t xml:space="preserve">nformation, </w:t>
      </w:r>
      <w:r w:rsidR="00254B15">
        <w:rPr>
          <w:rFonts w:ascii="Verdana" w:hAnsi="Verdana" w:cs="Times New Roman"/>
          <w:bCs/>
        </w:rPr>
        <w:t>r</w:t>
      </w:r>
      <w:r w:rsidR="003C1318" w:rsidRPr="00741040">
        <w:rPr>
          <w:rFonts w:ascii="Verdana" w:hAnsi="Verdana" w:cs="Times New Roman"/>
          <w:bCs/>
        </w:rPr>
        <w:t xml:space="preserve">eferral and </w:t>
      </w:r>
      <w:r w:rsidR="00254B15">
        <w:rPr>
          <w:rFonts w:ascii="Verdana" w:hAnsi="Verdana" w:cs="Times New Roman"/>
          <w:bCs/>
        </w:rPr>
        <w:t>a</w:t>
      </w:r>
      <w:r w:rsidR="003C1318" w:rsidRPr="00741040">
        <w:rPr>
          <w:rFonts w:ascii="Verdana" w:hAnsi="Verdana" w:cs="Times New Roman"/>
          <w:bCs/>
        </w:rPr>
        <w:t>ssistance</w:t>
      </w:r>
      <w:r w:rsidR="00C7655C">
        <w:rPr>
          <w:rFonts w:ascii="Verdana" w:hAnsi="Verdana" w:cs="Times New Roman"/>
          <w:bCs/>
        </w:rPr>
        <w:t xml:space="preserve"> and</w:t>
      </w:r>
      <w:r>
        <w:rPr>
          <w:rFonts w:ascii="Verdana" w:hAnsi="Verdana" w:cs="Times New Roman"/>
          <w:bCs/>
        </w:rPr>
        <w:t xml:space="preserve"> </w:t>
      </w:r>
      <w:r w:rsidR="00254B15">
        <w:rPr>
          <w:rFonts w:ascii="Verdana" w:hAnsi="Verdana" w:cs="Times New Roman"/>
          <w:bCs/>
        </w:rPr>
        <w:t>i</w:t>
      </w:r>
      <w:r>
        <w:rPr>
          <w:rFonts w:ascii="Verdana" w:hAnsi="Verdana" w:cs="Times New Roman"/>
          <w:bCs/>
        </w:rPr>
        <w:t xml:space="preserve">nstruction and </w:t>
      </w:r>
      <w:r w:rsidR="00254B15">
        <w:rPr>
          <w:rFonts w:ascii="Verdana" w:hAnsi="Verdana" w:cs="Times New Roman"/>
          <w:bCs/>
        </w:rPr>
        <w:t>t</w:t>
      </w:r>
      <w:r>
        <w:rPr>
          <w:rFonts w:ascii="Verdana" w:hAnsi="Verdana" w:cs="Times New Roman"/>
          <w:bCs/>
        </w:rPr>
        <w:t>raining</w:t>
      </w:r>
      <w:r w:rsidR="003C1318" w:rsidRPr="00741040">
        <w:rPr>
          <w:rFonts w:ascii="Verdana" w:hAnsi="Verdana" w:cs="Times New Roman"/>
          <w:bCs/>
        </w:rPr>
        <w:t xml:space="preserve"> services as both direct and pass-through service</w:t>
      </w:r>
      <w:r>
        <w:rPr>
          <w:rFonts w:ascii="Verdana" w:hAnsi="Verdana" w:cs="Times New Roman"/>
          <w:bCs/>
        </w:rPr>
        <w:t>s</w:t>
      </w:r>
      <w:r w:rsidR="003C1318" w:rsidRPr="00741040">
        <w:rPr>
          <w:rFonts w:ascii="Verdana" w:hAnsi="Verdana" w:cs="Times New Roman"/>
          <w:bCs/>
        </w:rPr>
        <w:t xml:space="preserve">. </w:t>
      </w:r>
      <w:r w:rsidR="003C1318">
        <w:rPr>
          <w:rFonts w:ascii="Verdana" w:hAnsi="Verdana" w:cs="Times New Roman"/>
          <w:bCs/>
        </w:rPr>
        <w:t xml:space="preserve"> </w:t>
      </w:r>
    </w:p>
    <w:p w14:paraId="5539D6D0" w14:textId="794CF2C0" w:rsidR="0046209C" w:rsidRPr="008D4D99" w:rsidRDefault="0046209C" w:rsidP="0046209C">
      <w:pPr>
        <w:pStyle w:val="BodyText"/>
        <w:rPr>
          <w:rFonts w:ascii="Verdana" w:hAnsi="Verdana" w:cs="Times New Roman"/>
          <w:bCs/>
          <w:u w:val="single"/>
        </w:rPr>
      </w:pPr>
      <w:r w:rsidRPr="008D4D99">
        <w:rPr>
          <w:rFonts w:ascii="Verdana" w:hAnsi="Verdana" w:cs="Times New Roman"/>
          <w:bCs/>
          <w:u w:val="single"/>
        </w:rPr>
        <w:t>AAA-Funded Services for Family Caregivers</w:t>
      </w:r>
    </w:p>
    <w:p w14:paraId="71BB39D0" w14:textId="5BCA5EF8" w:rsidR="00870DA4" w:rsidRDefault="008D4D99" w:rsidP="00BC442F">
      <w:pPr>
        <w:pStyle w:val="BodyTextafterheading"/>
      </w:pPr>
      <w:r>
        <w:tab/>
        <w:t xml:space="preserve">NCTAAA </w:t>
      </w:r>
      <w:r w:rsidR="000C0ACF">
        <w:t>supports</w:t>
      </w:r>
      <w:r>
        <w:t xml:space="preserve"> </w:t>
      </w:r>
      <w:r w:rsidR="004F4FAB">
        <w:t>caregiver support coordination</w:t>
      </w:r>
      <w:r w:rsidR="000C0ACF">
        <w:t xml:space="preserve"> as a direct service, utilizing </w:t>
      </w:r>
      <w:r w:rsidR="00AE5991">
        <w:t>six</w:t>
      </w:r>
      <w:r w:rsidR="005D5CCA">
        <w:t xml:space="preserve"> </w:t>
      </w:r>
      <w:r w:rsidR="00DE5BE4">
        <w:t xml:space="preserve">staff and two contract </w:t>
      </w:r>
      <w:r w:rsidR="005D5CCA">
        <w:t>case managers who assess the needs of family caregivers and arrange services</w:t>
      </w:r>
      <w:r w:rsidR="0048018C">
        <w:t xml:space="preserve"> </w:t>
      </w:r>
      <w:r w:rsidR="005D5CCA">
        <w:t xml:space="preserve">that include </w:t>
      </w:r>
      <w:r w:rsidR="004F4FAB">
        <w:t>health maintenance</w:t>
      </w:r>
      <w:r w:rsidR="005D5CCA">
        <w:t xml:space="preserve">, </w:t>
      </w:r>
      <w:r w:rsidR="004F4FAB">
        <w:t>r</w:t>
      </w:r>
      <w:r w:rsidR="005D5CCA">
        <w:t xml:space="preserve">esidential </w:t>
      </w:r>
      <w:r w:rsidR="004F4FAB">
        <w:t>r</w:t>
      </w:r>
      <w:r w:rsidR="005D5CCA">
        <w:t xml:space="preserve">epair, </w:t>
      </w:r>
      <w:r w:rsidR="004F4FAB">
        <w:t>e</w:t>
      </w:r>
      <w:r w:rsidR="005D5CCA">
        <w:t xml:space="preserve">mergency </w:t>
      </w:r>
      <w:r w:rsidR="004F4FAB">
        <w:t>r</w:t>
      </w:r>
      <w:r w:rsidR="005D5CCA">
        <w:t xml:space="preserve">esponse </w:t>
      </w:r>
      <w:r w:rsidR="004F4FAB">
        <w:t>s</w:t>
      </w:r>
      <w:r w:rsidR="005D5CCA">
        <w:t>ervices</w:t>
      </w:r>
      <w:r w:rsidR="00677284">
        <w:t xml:space="preserve">, </w:t>
      </w:r>
      <w:r w:rsidR="004F4FAB">
        <w:t>r</w:t>
      </w:r>
      <w:r w:rsidR="00677284">
        <w:t xml:space="preserve">espite, and </w:t>
      </w:r>
      <w:r w:rsidR="004F4FAB">
        <w:t>r</w:t>
      </w:r>
      <w:r w:rsidR="00677284">
        <w:t xml:space="preserve">espite </w:t>
      </w:r>
      <w:r w:rsidR="004F4FAB">
        <w:t>vo</w:t>
      </w:r>
      <w:r w:rsidR="00677284">
        <w:t>uchers.</w:t>
      </w:r>
      <w:r w:rsidR="0048018C">
        <w:t xml:space="preserve">  </w:t>
      </w:r>
      <w:proofErr w:type="gramStart"/>
      <w:r w:rsidR="0048018C">
        <w:t>All of</w:t>
      </w:r>
      <w:proofErr w:type="gramEnd"/>
      <w:r w:rsidR="0048018C">
        <w:t xml:space="preserve"> these </w:t>
      </w:r>
      <w:r w:rsidR="00F5490D">
        <w:t xml:space="preserve">arranged services are provided by </w:t>
      </w:r>
      <w:r w:rsidR="00FD76E4">
        <w:t xml:space="preserve">15 </w:t>
      </w:r>
      <w:r w:rsidR="00F5490D">
        <w:t xml:space="preserve">competitively procured contractors, with the exception of </w:t>
      </w:r>
      <w:r w:rsidR="004F4FAB">
        <w:t>r</w:t>
      </w:r>
      <w:r w:rsidR="00F5490D">
        <w:t xml:space="preserve">espite </w:t>
      </w:r>
      <w:r w:rsidR="004F4FAB">
        <w:t>v</w:t>
      </w:r>
      <w:r w:rsidR="00F5490D">
        <w:t xml:space="preserve">ouchers (which allow caregivers to select their own providers).  </w:t>
      </w:r>
    </w:p>
    <w:p w14:paraId="09236976" w14:textId="6333F5C0" w:rsidR="00794624" w:rsidRDefault="00794624" w:rsidP="00794624">
      <w:pPr>
        <w:pStyle w:val="BodyText"/>
      </w:pPr>
      <w:r>
        <w:tab/>
        <w:t xml:space="preserve">Caregiver services provided exclusively by NCTAAA subrecipients </w:t>
      </w:r>
      <w:r w:rsidR="00495051">
        <w:t xml:space="preserve">consist of </w:t>
      </w:r>
      <w:r w:rsidR="004F4FAB">
        <w:t>c</w:t>
      </w:r>
      <w:r w:rsidR="00D31164">
        <w:t xml:space="preserve">aregiver </w:t>
      </w:r>
      <w:r w:rsidR="004F4FAB">
        <w:t>c</w:t>
      </w:r>
      <w:r w:rsidR="00D31164">
        <w:t xml:space="preserve">ounseling and </w:t>
      </w:r>
      <w:r w:rsidR="004F4FAB">
        <w:t>c</w:t>
      </w:r>
      <w:r w:rsidR="00D31164">
        <w:t xml:space="preserve">aregiver </w:t>
      </w:r>
      <w:r w:rsidR="004F4FAB">
        <w:t>t</w:t>
      </w:r>
      <w:r w:rsidR="00D31164">
        <w:t xml:space="preserve">raining.  </w:t>
      </w:r>
    </w:p>
    <w:p w14:paraId="2C31BA2F" w14:textId="0B666E72" w:rsidR="00D31164" w:rsidRDefault="00D31164" w:rsidP="00794624">
      <w:pPr>
        <w:pStyle w:val="BodyText"/>
      </w:pPr>
      <w:r>
        <w:tab/>
        <w:t xml:space="preserve">The NCTAAA funds </w:t>
      </w:r>
      <w:r w:rsidR="00B87E14">
        <w:t xml:space="preserve">Title III-E </w:t>
      </w:r>
      <w:r w:rsidR="004F4FAB">
        <w:t>i</w:t>
      </w:r>
      <w:r w:rsidR="005F02B9">
        <w:t xml:space="preserve">nformation, </w:t>
      </w:r>
      <w:r w:rsidR="004F4FAB">
        <w:t>r</w:t>
      </w:r>
      <w:r w:rsidR="005F02B9">
        <w:t xml:space="preserve">eferral and </w:t>
      </w:r>
      <w:r w:rsidR="004F4FAB">
        <w:t>a</w:t>
      </w:r>
      <w:r w:rsidR="005F02B9">
        <w:t>ssistance</w:t>
      </w:r>
      <w:r w:rsidR="000717B6">
        <w:t xml:space="preserve"> and </w:t>
      </w:r>
      <w:r w:rsidR="004F4FAB">
        <w:t>c</w:t>
      </w:r>
      <w:r>
        <w:t xml:space="preserve">aregiver </w:t>
      </w:r>
      <w:r w:rsidR="004F4FAB">
        <w:t>i</w:t>
      </w:r>
      <w:r>
        <w:t>nformation</w:t>
      </w:r>
      <w:r w:rsidR="005F02B9">
        <w:t xml:space="preserve"> </w:t>
      </w:r>
      <w:r w:rsidR="004F4FAB">
        <w:t>s</w:t>
      </w:r>
      <w:r w:rsidR="005F02B9">
        <w:t>ervices</w:t>
      </w:r>
      <w:r>
        <w:t xml:space="preserve"> as </w:t>
      </w:r>
      <w:r w:rsidR="005238EA">
        <w:t>both direct and pass-through service</w:t>
      </w:r>
      <w:r w:rsidR="000717B6">
        <w:t>s</w:t>
      </w:r>
      <w:r w:rsidR="005238EA">
        <w:t>.</w:t>
      </w:r>
    </w:p>
    <w:p w14:paraId="2C1E04CF" w14:textId="44A157A0" w:rsidR="00983E56" w:rsidRDefault="0043703E" w:rsidP="00794624">
      <w:pPr>
        <w:pStyle w:val="BodyText"/>
      </w:pPr>
      <w:r>
        <w:tab/>
      </w:r>
      <w:r w:rsidR="00A93F49">
        <w:t>In sum, s</w:t>
      </w:r>
      <w:r>
        <w:t>ervices funded by the NCTAAA address the needs of older adult</w:t>
      </w:r>
      <w:r w:rsidR="005A7DFA">
        <w:t xml:space="preserve">s and family caregivers who </w:t>
      </w:r>
      <w:r w:rsidR="00A93F49">
        <w:t>require</w:t>
      </w:r>
      <w:r w:rsidR="005A7DFA">
        <w:t>:</w:t>
      </w:r>
      <w:r w:rsidR="00493ECF">
        <w:t xml:space="preserve">  1) objective</w:t>
      </w:r>
      <w:r w:rsidR="00AF5648">
        <w:t xml:space="preserve"> </w:t>
      </w:r>
      <w:r w:rsidR="00493ECF">
        <w:t>information</w:t>
      </w:r>
      <w:r w:rsidR="00AF5648">
        <w:t xml:space="preserve"> to make informed choices</w:t>
      </w:r>
      <w:r w:rsidR="003E1E89">
        <w:t xml:space="preserve"> (e.g., </w:t>
      </w:r>
      <w:r w:rsidR="004F4FAB">
        <w:t>i</w:t>
      </w:r>
      <w:r w:rsidR="003E1E89">
        <w:t xml:space="preserve">nformation, </w:t>
      </w:r>
      <w:r w:rsidR="004F4FAB">
        <w:t>r</w:t>
      </w:r>
      <w:r w:rsidR="003E1E89">
        <w:t xml:space="preserve">eferral and </w:t>
      </w:r>
      <w:r w:rsidR="004F4FAB">
        <w:t>a</w:t>
      </w:r>
      <w:r w:rsidR="003E1E89">
        <w:t>ssistance</w:t>
      </w:r>
      <w:r w:rsidR="00064A7C">
        <w:t>)</w:t>
      </w:r>
      <w:r w:rsidR="00493ECF">
        <w:t>; 2) advocacy</w:t>
      </w:r>
      <w:r w:rsidR="00AF5648">
        <w:t xml:space="preserve"> to resolve concerns</w:t>
      </w:r>
      <w:r w:rsidR="00064A7C">
        <w:t xml:space="preserve"> (e.g., </w:t>
      </w:r>
      <w:r w:rsidR="004F4FAB">
        <w:t>l</w:t>
      </w:r>
      <w:r w:rsidR="00064A7C">
        <w:t>ong-</w:t>
      </w:r>
      <w:r w:rsidR="004F4FAB">
        <w:t>t</w:t>
      </w:r>
      <w:r w:rsidR="00064A7C">
        <w:t xml:space="preserve">erm </w:t>
      </w:r>
      <w:r w:rsidR="004F4FAB">
        <w:t>c</w:t>
      </w:r>
      <w:r w:rsidR="00064A7C">
        <w:t xml:space="preserve">are </w:t>
      </w:r>
      <w:r w:rsidR="004F4FAB">
        <w:t>o</w:t>
      </w:r>
      <w:r w:rsidR="00064A7C">
        <w:t xml:space="preserve">mbudsman and </w:t>
      </w:r>
      <w:r w:rsidR="004F4FAB">
        <w:t>b</w:t>
      </w:r>
      <w:r w:rsidR="00064A7C">
        <w:t xml:space="preserve">enefits </w:t>
      </w:r>
      <w:r w:rsidR="004F4FAB">
        <w:t>c</w:t>
      </w:r>
      <w:r w:rsidR="00064A7C">
        <w:t>ounseling)</w:t>
      </w:r>
      <w:r w:rsidR="00EF687D">
        <w:t xml:space="preserve">; and 3) </w:t>
      </w:r>
      <w:r w:rsidR="00965CF0">
        <w:t>direct</w:t>
      </w:r>
      <w:r w:rsidR="00FF0CDB">
        <w:t xml:space="preserve"> services, provided either one-time only or on an </w:t>
      </w:r>
      <w:r w:rsidR="00EF687D">
        <w:t xml:space="preserve">on-going </w:t>
      </w:r>
      <w:r w:rsidR="00FF0CDB">
        <w:t>basis</w:t>
      </w:r>
      <w:r w:rsidR="00064A7C">
        <w:t>, to maximize health and independence</w:t>
      </w:r>
      <w:r w:rsidR="007814E7">
        <w:t xml:space="preserve"> (</w:t>
      </w:r>
      <w:r w:rsidR="00660A70">
        <w:t>i.e., all other services)</w:t>
      </w:r>
      <w:r w:rsidR="009C755B">
        <w:t>.</w:t>
      </w:r>
    </w:p>
    <w:p w14:paraId="1CBFCE24" w14:textId="0E6147C1" w:rsidR="00D67036" w:rsidRDefault="00D67036" w:rsidP="00794624">
      <w:pPr>
        <w:pStyle w:val="BodyText"/>
      </w:pPr>
      <w:r>
        <w:tab/>
        <w:t xml:space="preserve">Although NCTAAA services are not means-tested, they effectively target individuals who are experiencing financial need.  </w:t>
      </w:r>
      <w:r w:rsidR="009C2F5E">
        <w:t xml:space="preserve">This is evidenced by the fact that </w:t>
      </w:r>
      <w:r w:rsidR="008E22DD">
        <w:t xml:space="preserve">more than </w:t>
      </w:r>
      <w:r w:rsidR="00343764">
        <w:t>one-fourth (</w:t>
      </w:r>
      <w:r w:rsidR="00B87E14">
        <w:t>27.82</w:t>
      </w:r>
      <w:r w:rsidR="009C2F5E">
        <w:t>%</w:t>
      </w:r>
      <w:r w:rsidR="00343764">
        <w:t>)</w:t>
      </w:r>
      <w:r w:rsidR="009C2F5E">
        <w:t xml:space="preserve"> of all registered consumers served during Fiscal Year 2022 were living in poverty</w:t>
      </w:r>
      <w:r w:rsidR="00EF6589">
        <w:t xml:space="preserve">. Among </w:t>
      </w:r>
      <w:r w:rsidR="00282AA0">
        <w:t>all older</w:t>
      </w:r>
      <w:r w:rsidR="00EF6589">
        <w:t xml:space="preserve"> North Central Texa</w:t>
      </w:r>
      <w:r w:rsidR="00282AA0">
        <w:t xml:space="preserve">ns, </w:t>
      </w:r>
      <w:r w:rsidR="00B87E14">
        <w:t>6.8%</w:t>
      </w:r>
      <w:r w:rsidR="007B5610">
        <w:t xml:space="preserve"> were living in poverty.</w:t>
      </w:r>
    </w:p>
    <w:p w14:paraId="146EC892" w14:textId="2894407D" w:rsidR="007B5610" w:rsidRDefault="007B5610" w:rsidP="00794624">
      <w:pPr>
        <w:pStyle w:val="BodyText"/>
      </w:pPr>
      <w:r>
        <w:tab/>
        <w:t>T</w:t>
      </w:r>
      <w:r w:rsidR="00D803C9">
        <w:t>he NCTAAA continues to</w:t>
      </w:r>
      <w:r>
        <w:t xml:space="preserve"> make its service</w:t>
      </w:r>
      <w:r w:rsidR="00D803C9">
        <w:t xml:space="preserve"> more</w:t>
      </w:r>
      <w:r>
        <w:t xml:space="preserve"> accessible to older adults with limited English proficiency</w:t>
      </w:r>
      <w:r w:rsidR="00D803C9">
        <w:t xml:space="preserve">, who also constitute a target population </w:t>
      </w:r>
      <w:r w:rsidR="00057483">
        <w:t>under the O</w:t>
      </w:r>
      <w:r w:rsidR="004F4FAB">
        <w:t>AA</w:t>
      </w:r>
      <w:r w:rsidR="00057483">
        <w:t>.  In mid-2023 it</w:t>
      </w:r>
      <w:r w:rsidR="006E07E5">
        <w:t>s staff</w:t>
      </w:r>
      <w:r w:rsidR="00B314C8">
        <w:t xml:space="preserve"> members</w:t>
      </w:r>
      <w:r w:rsidR="00707036">
        <w:t xml:space="preserve"> include a benefits counselor</w:t>
      </w:r>
      <w:r w:rsidR="000717B6">
        <w:t>, case manager,</w:t>
      </w:r>
      <w:r w:rsidR="00DE5C8A">
        <w:t xml:space="preserve"> dementia educator, and outreach specialist who are fluent in</w:t>
      </w:r>
      <w:r w:rsidR="00707036">
        <w:t xml:space="preserve"> both Spanish and English</w:t>
      </w:r>
      <w:r w:rsidR="00CC7A7A">
        <w:t xml:space="preserve">, </w:t>
      </w:r>
      <w:r w:rsidR="00B314C8">
        <w:t>and a senior administrative assista</w:t>
      </w:r>
      <w:r w:rsidR="00DE5C8A">
        <w:t>nt</w:t>
      </w:r>
      <w:r w:rsidR="00B314C8">
        <w:t xml:space="preserve"> who speaks English, Vietnamese, and French.  </w:t>
      </w:r>
    </w:p>
    <w:p w14:paraId="31B1AD76" w14:textId="799F97D1" w:rsidR="009C4884" w:rsidRPr="00794624" w:rsidRDefault="009C4884" w:rsidP="00794624">
      <w:pPr>
        <w:pStyle w:val="BodyText"/>
      </w:pPr>
      <w:r>
        <w:lastRenderedPageBreak/>
        <w:tab/>
        <w:t xml:space="preserve">The NCTAAA maintains a contract with </w:t>
      </w:r>
      <w:r w:rsidR="00956A42">
        <w:t xml:space="preserve">Universe Translation to </w:t>
      </w:r>
      <w:r w:rsidR="008E22DD">
        <w:t>serve consumers who communicate in</w:t>
      </w:r>
      <w:r w:rsidR="00CE391F">
        <w:t xml:space="preserve"> languages</w:t>
      </w:r>
      <w:r w:rsidR="008E22DD">
        <w:t xml:space="preserve"> other than English</w:t>
      </w:r>
      <w:r w:rsidR="00CE391F">
        <w:t xml:space="preserve">.  In addition, it has a contract with Deaf Action Center to provide live interpretation for </w:t>
      </w:r>
      <w:r w:rsidR="00C43D3A">
        <w:t xml:space="preserve">those who communicate via American Sign Language.  </w:t>
      </w:r>
    </w:p>
    <w:p w14:paraId="35CCDE73" w14:textId="1D9489DA" w:rsidR="00A51277" w:rsidRPr="0028545D" w:rsidRDefault="00870DA4">
      <w:pPr>
        <w:rPr>
          <w:rFonts w:ascii="Verdana" w:eastAsiaTheme="majorEastAsia" w:hAnsi="Verdana" w:cstheme="majorBidi"/>
          <w:b/>
          <w:color w:val="003087"/>
          <w:sz w:val="36"/>
          <w:szCs w:val="26"/>
        </w:rPr>
      </w:pPr>
      <w:r w:rsidRPr="0028545D">
        <w:br w:type="page"/>
      </w:r>
    </w:p>
    <w:p w14:paraId="213FA6F8" w14:textId="77777777" w:rsidR="00A51277" w:rsidRPr="0028545D" w:rsidRDefault="00A51277" w:rsidP="00A10A63">
      <w:pPr>
        <w:pStyle w:val="BodyText"/>
        <w:rPr>
          <w:rStyle w:val="Strong"/>
          <w:b w:val="0"/>
          <w:bCs w:val="0"/>
        </w:rPr>
        <w:sectPr w:rsidR="00A51277" w:rsidRPr="0028545D" w:rsidSect="00A548A6">
          <w:endnotePr>
            <w:numFmt w:val="lowerLetter"/>
            <w:numRestart w:val="eachSect"/>
          </w:endnotePr>
          <w:pgSz w:w="12240" w:h="15840"/>
          <w:pgMar w:top="1800" w:right="1440" w:bottom="1440" w:left="1440" w:header="720" w:footer="720" w:gutter="0"/>
          <w:cols w:space="720"/>
          <w:docGrid w:linePitch="360"/>
        </w:sectPr>
      </w:pPr>
    </w:p>
    <w:p w14:paraId="295C73DF" w14:textId="4698D8CD" w:rsidR="004E4023" w:rsidRPr="0028545D" w:rsidRDefault="004E4023" w:rsidP="004E4023">
      <w:pPr>
        <w:pStyle w:val="Heading2"/>
      </w:pPr>
      <w:bookmarkStart w:id="20" w:name="_Toc128743490"/>
      <w:r w:rsidRPr="0028545D">
        <w:lastRenderedPageBreak/>
        <w:t>Focal Points</w:t>
      </w:r>
      <w:bookmarkEnd w:id="20"/>
    </w:p>
    <w:p w14:paraId="21F54725" w14:textId="32E71F30" w:rsidR="00A51277" w:rsidRPr="0028545D" w:rsidRDefault="00A51277" w:rsidP="006801B9">
      <w:pPr>
        <w:pStyle w:val="Caption"/>
      </w:pPr>
      <w:r w:rsidRPr="0028545D">
        <w:t xml:space="preserve">Table </w:t>
      </w:r>
      <w:r w:rsidR="00121BA3" w:rsidRPr="0028545D">
        <w:t>3. Focal Points in the Planning and Service Area</w:t>
      </w:r>
    </w:p>
    <w:tbl>
      <w:tblPr>
        <w:tblStyle w:val="HHSTableforTextData"/>
        <w:tblW w:w="5000" w:type="pct"/>
        <w:tblLayout w:type="fixed"/>
        <w:tblLook w:val="05E0" w:firstRow="1" w:lastRow="1" w:firstColumn="1" w:lastColumn="1" w:noHBand="0" w:noVBand="1"/>
      </w:tblPr>
      <w:tblGrid>
        <w:gridCol w:w="3245"/>
        <w:gridCol w:w="3235"/>
        <w:gridCol w:w="3235"/>
        <w:gridCol w:w="3235"/>
      </w:tblGrid>
      <w:tr w:rsidR="00A51277" w:rsidRPr="0028545D" w14:paraId="4E3E4018" w14:textId="77777777" w:rsidTr="00734D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61A4C445" w14:textId="6DC175D6" w:rsidR="00A51277" w:rsidRPr="0028545D" w:rsidRDefault="00A51277" w:rsidP="00276923">
            <w:pPr>
              <w:pStyle w:val="TableContent"/>
            </w:pPr>
            <w:r w:rsidRPr="0028545D">
              <w:t>Community Served</w:t>
            </w:r>
          </w:p>
        </w:tc>
        <w:tc>
          <w:tcPr>
            <w:tcW w:w="1249" w:type="pct"/>
          </w:tcPr>
          <w:p w14:paraId="090A7013" w14:textId="6360F325" w:rsidR="00A51277" w:rsidRPr="0028545D" w:rsidRDefault="00A51277" w:rsidP="00276923">
            <w:pPr>
              <w:pStyle w:val="TableContent"/>
              <w:cnfStyle w:val="100000000000" w:firstRow="1" w:lastRow="0" w:firstColumn="0" w:lastColumn="0" w:oddVBand="0" w:evenVBand="0" w:oddHBand="0" w:evenHBand="0" w:firstRowFirstColumn="0" w:firstRowLastColumn="0" w:lastRowFirstColumn="0" w:lastRowLastColumn="0"/>
            </w:pPr>
            <w:r w:rsidRPr="0028545D">
              <w:t>Name and Address of Focal Point</w:t>
            </w:r>
          </w:p>
        </w:tc>
        <w:tc>
          <w:tcPr>
            <w:tcW w:w="1249" w:type="pct"/>
          </w:tcPr>
          <w:p w14:paraId="707A36AE" w14:textId="7600D195" w:rsidR="00A51277" w:rsidRPr="0028545D" w:rsidRDefault="00A51277" w:rsidP="00276923">
            <w:pPr>
              <w:pStyle w:val="TableContent"/>
              <w:cnfStyle w:val="100000000000" w:firstRow="1" w:lastRow="0" w:firstColumn="0" w:lastColumn="0" w:oddVBand="0" w:evenVBand="0" w:oddHBand="0" w:evenHBand="0" w:firstRowFirstColumn="0" w:firstRowLastColumn="0" w:lastRowFirstColumn="0" w:lastRowLastColumn="0"/>
            </w:pPr>
            <w:r w:rsidRPr="0028545D">
              <w:t>Services Provided</w:t>
            </w:r>
          </w:p>
        </w:tc>
        <w:tc>
          <w:tcPr>
            <w:cnfStyle w:val="000100000000" w:firstRow="0" w:lastRow="0" w:firstColumn="0" w:lastColumn="1" w:oddVBand="0" w:evenVBand="0" w:oddHBand="0" w:evenHBand="0" w:firstRowFirstColumn="0" w:firstRowLastColumn="0" w:lastRowFirstColumn="0" w:lastRowLastColumn="0"/>
            <w:tcW w:w="1249" w:type="pct"/>
          </w:tcPr>
          <w:p w14:paraId="1B90B0BE" w14:textId="221D5D28" w:rsidR="00A51277" w:rsidRPr="003E7FFC" w:rsidRDefault="00A51277" w:rsidP="00276923">
            <w:pPr>
              <w:pStyle w:val="TableContent"/>
            </w:pPr>
            <w:bookmarkStart w:id="21" w:name="_Hlk129329393"/>
            <w:r w:rsidRPr="003E7FFC">
              <w:t>Services Coordinated with Other Agencies</w:t>
            </w:r>
            <w:bookmarkEnd w:id="21"/>
          </w:p>
        </w:tc>
      </w:tr>
      <w:tr w:rsidR="00A51277" w:rsidRPr="0028545D" w14:paraId="23A89858"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06B777A6" w14:textId="6B8CAA22" w:rsidR="00A51277" w:rsidRPr="0028545D" w:rsidRDefault="0054024E" w:rsidP="000015A2">
            <w:pPr>
              <w:pStyle w:val="TableContent"/>
              <w:ind w:left="0"/>
            </w:pPr>
            <w:r>
              <w:t>Collin County</w:t>
            </w:r>
          </w:p>
        </w:tc>
        <w:tc>
          <w:tcPr>
            <w:tcW w:w="1249" w:type="pct"/>
          </w:tcPr>
          <w:p w14:paraId="7EC08F0E" w14:textId="77777777" w:rsidR="00A51277"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Meals on Wheels of Collin County</w:t>
            </w:r>
          </w:p>
          <w:p w14:paraId="3AA6B653" w14:textId="77777777" w:rsidR="00A8637D" w:rsidRDefault="00A8637D" w:rsidP="00276923">
            <w:pPr>
              <w:pStyle w:val="TableContent"/>
              <w:cnfStyle w:val="000000100000" w:firstRow="0" w:lastRow="0" w:firstColumn="0" w:lastColumn="0" w:oddVBand="0" w:evenVBand="0" w:oddHBand="1" w:evenHBand="0" w:firstRowFirstColumn="0" w:firstRowLastColumn="0" w:lastRowFirstColumn="0" w:lastRowLastColumn="0"/>
            </w:pPr>
            <w:r>
              <w:t>600 North Tennessee Street</w:t>
            </w:r>
          </w:p>
          <w:p w14:paraId="4775D0F4" w14:textId="33BFA0B3" w:rsidR="00A8637D" w:rsidRPr="0028545D" w:rsidRDefault="00A8637D" w:rsidP="00276923">
            <w:pPr>
              <w:pStyle w:val="TableContent"/>
              <w:cnfStyle w:val="000000100000" w:firstRow="0" w:lastRow="0" w:firstColumn="0" w:lastColumn="0" w:oddVBand="0" w:evenVBand="0" w:oddHBand="1" w:evenHBand="0" w:firstRowFirstColumn="0" w:firstRowLastColumn="0" w:lastRowFirstColumn="0" w:lastRowLastColumn="0"/>
            </w:pPr>
            <w:r>
              <w:t>McKinney, TX  75069</w:t>
            </w:r>
          </w:p>
        </w:tc>
        <w:tc>
          <w:tcPr>
            <w:tcW w:w="1249" w:type="pct"/>
          </w:tcPr>
          <w:p w14:paraId="0DDDFC95" w14:textId="5D1F0666" w:rsidR="00A51277"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 xml:space="preserve">ome-delivered meals, congregate meals, </w:t>
            </w:r>
            <w:r>
              <w:t>demand response transportation</w:t>
            </w:r>
          </w:p>
        </w:tc>
        <w:tc>
          <w:tcPr>
            <w:cnfStyle w:val="000100000000" w:firstRow="0" w:lastRow="0" w:firstColumn="0" w:lastColumn="1" w:oddVBand="0" w:evenVBand="0" w:oddHBand="0" w:evenHBand="0" w:firstRowFirstColumn="0" w:firstRowLastColumn="0" w:lastRowFirstColumn="0" w:lastRowLastColumn="0"/>
            <w:tcW w:w="1249" w:type="pct"/>
          </w:tcPr>
          <w:p w14:paraId="182F8EBD" w14:textId="44A74D23" w:rsidR="00A51277" w:rsidRPr="003E7FFC" w:rsidRDefault="0003049D" w:rsidP="00276923">
            <w:pPr>
              <w:pStyle w:val="TableContent"/>
            </w:pPr>
            <w:r w:rsidRPr="003E7FFC">
              <w:t>Services other than nutrition and transportation</w:t>
            </w:r>
          </w:p>
        </w:tc>
      </w:tr>
      <w:tr w:rsidR="00A51277" w:rsidRPr="0028545D" w14:paraId="22113594"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ECE080C" w14:textId="3CBEFDF3" w:rsidR="0054024E" w:rsidRPr="0028545D" w:rsidRDefault="0054024E" w:rsidP="0054024E">
            <w:pPr>
              <w:pStyle w:val="TableContent"/>
              <w:ind w:left="0"/>
            </w:pPr>
            <w:r>
              <w:t>Denton County</w:t>
            </w:r>
          </w:p>
        </w:tc>
        <w:tc>
          <w:tcPr>
            <w:tcW w:w="1249" w:type="pct"/>
          </w:tcPr>
          <w:p w14:paraId="55303AC8" w14:textId="77777777" w:rsidR="00A51277"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S.P.A.N.</w:t>
            </w:r>
          </w:p>
          <w:p w14:paraId="38095DFE" w14:textId="77777777" w:rsidR="00A8637D" w:rsidRDefault="00A8637D" w:rsidP="00276923">
            <w:pPr>
              <w:pStyle w:val="TableContent"/>
              <w:cnfStyle w:val="000000010000" w:firstRow="0" w:lastRow="0" w:firstColumn="0" w:lastColumn="0" w:oddVBand="0" w:evenVBand="0" w:oddHBand="0" w:evenHBand="1" w:firstRowFirstColumn="0" w:firstRowLastColumn="0" w:lastRowFirstColumn="0" w:lastRowLastColumn="0"/>
            </w:pPr>
            <w:r>
              <w:t>1800 Malone Street</w:t>
            </w:r>
          </w:p>
          <w:p w14:paraId="31178475" w14:textId="2B63630F" w:rsidR="00A8637D" w:rsidRPr="0028545D" w:rsidRDefault="00A8637D" w:rsidP="00276923">
            <w:pPr>
              <w:pStyle w:val="TableContent"/>
              <w:cnfStyle w:val="000000010000" w:firstRow="0" w:lastRow="0" w:firstColumn="0" w:lastColumn="0" w:oddVBand="0" w:evenVBand="0" w:oddHBand="0" w:evenHBand="1" w:firstRowFirstColumn="0" w:firstRowLastColumn="0" w:lastRowFirstColumn="0" w:lastRowLastColumn="0"/>
            </w:pPr>
            <w:r>
              <w:t>Denton, TX  76201</w:t>
            </w:r>
          </w:p>
        </w:tc>
        <w:tc>
          <w:tcPr>
            <w:tcW w:w="1249" w:type="pct"/>
          </w:tcPr>
          <w:p w14:paraId="6E415D02" w14:textId="24B53F65" w:rsidR="00A51277"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t>demand response transportation</w:t>
            </w:r>
          </w:p>
        </w:tc>
        <w:tc>
          <w:tcPr>
            <w:cnfStyle w:val="000100000000" w:firstRow="0" w:lastRow="0" w:firstColumn="0" w:lastColumn="1" w:oddVBand="0" w:evenVBand="0" w:oddHBand="0" w:evenHBand="0" w:firstRowFirstColumn="0" w:firstRowLastColumn="0" w:lastRowFirstColumn="0" w:lastRowLastColumn="0"/>
            <w:tcW w:w="1249" w:type="pct"/>
          </w:tcPr>
          <w:p w14:paraId="5C9A1421" w14:textId="0EFBE6FB" w:rsidR="00A51277" w:rsidRPr="0028545D" w:rsidRDefault="003E7FFC" w:rsidP="00276923">
            <w:pPr>
              <w:pStyle w:val="TableContent"/>
            </w:pPr>
            <w:r>
              <w:t>Services other than nutrition and transportation</w:t>
            </w:r>
          </w:p>
        </w:tc>
      </w:tr>
      <w:tr w:rsidR="00A51277" w:rsidRPr="0028545D" w14:paraId="745AA93A"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82C5840" w14:textId="0E53DB26" w:rsidR="00A51277" w:rsidRPr="0028545D" w:rsidRDefault="0054024E" w:rsidP="00276923">
            <w:pPr>
              <w:pStyle w:val="TableContent"/>
            </w:pPr>
            <w:r>
              <w:t>Ellis County</w:t>
            </w:r>
          </w:p>
        </w:tc>
        <w:tc>
          <w:tcPr>
            <w:tcW w:w="1249" w:type="pct"/>
          </w:tcPr>
          <w:p w14:paraId="7A4485BE" w14:textId="77777777" w:rsidR="00A51277" w:rsidRDefault="0054024E" w:rsidP="00514E84">
            <w:pPr>
              <w:pStyle w:val="TableContent"/>
              <w:ind w:left="0"/>
              <w:cnfStyle w:val="000000100000" w:firstRow="0" w:lastRow="0" w:firstColumn="0" w:lastColumn="0" w:oddVBand="0" w:evenVBand="0" w:oddHBand="1" w:evenHBand="0" w:firstRowFirstColumn="0" w:firstRowLastColumn="0" w:lastRowFirstColumn="0" w:lastRowLastColumn="0"/>
            </w:pPr>
            <w:r>
              <w:t>Meals on Wheels North Central Texas</w:t>
            </w:r>
          </w:p>
          <w:p w14:paraId="4BD049EB" w14:textId="77777777" w:rsidR="00A8637D" w:rsidRDefault="00A8637D" w:rsidP="00514E84">
            <w:pPr>
              <w:pStyle w:val="TableContent"/>
              <w:ind w:left="0"/>
              <w:cnfStyle w:val="000000100000" w:firstRow="0" w:lastRow="0" w:firstColumn="0" w:lastColumn="0" w:oddVBand="0" w:evenVBand="0" w:oddHBand="1" w:evenHBand="0" w:firstRowFirstColumn="0" w:firstRowLastColumn="0" w:lastRowFirstColumn="0" w:lastRowLastColumn="0"/>
            </w:pPr>
            <w:r>
              <w:t>106 E. Kilpatrick Street</w:t>
            </w:r>
          </w:p>
          <w:p w14:paraId="4842572E" w14:textId="6CC28B8F" w:rsidR="00A8637D" w:rsidRPr="0028545D" w:rsidRDefault="00A8637D" w:rsidP="00514E84">
            <w:pPr>
              <w:pStyle w:val="TableContent"/>
              <w:ind w:left="0"/>
              <w:cnfStyle w:val="000000100000" w:firstRow="0" w:lastRow="0" w:firstColumn="0" w:lastColumn="0" w:oddVBand="0" w:evenVBand="0" w:oddHBand="1" w:evenHBand="0" w:firstRowFirstColumn="0" w:firstRowLastColumn="0" w:lastRowFirstColumn="0" w:lastRowLastColumn="0"/>
            </w:pPr>
            <w:r>
              <w:t>Cleburne, TX  76031</w:t>
            </w:r>
          </w:p>
        </w:tc>
        <w:tc>
          <w:tcPr>
            <w:tcW w:w="1249" w:type="pct"/>
          </w:tcPr>
          <w:p w14:paraId="341767F0" w14:textId="3A1E68C6" w:rsidR="00A51277" w:rsidRPr="0028545D" w:rsidRDefault="004F4FAB" w:rsidP="000015A2">
            <w:pPr>
              <w:pStyle w:val="TableContent"/>
              <w:ind w:left="0"/>
              <w:cnfStyle w:val="000000100000" w:firstRow="0" w:lastRow="0" w:firstColumn="0" w:lastColumn="0" w:oddVBand="0" w:evenVBand="0" w:oddHBand="1" w:evenHBand="0" w:firstRowFirstColumn="0" w:firstRowLastColumn="0" w:lastRowFirstColumn="0" w:lastRowLastColumn="0"/>
            </w:pPr>
            <w:r>
              <w:t>h</w:t>
            </w:r>
            <w:r w:rsidR="0054024E">
              <w:t>ome-delivered meals, congregate meals</w:t>
            </w:r>
          </w:p>
        </w:tc>
        <w:tc>
          <w:tcPr>
            <w:cnfStyle w:val="000100000000" w:firstRow="0" w:lastRow="0" w:firstColumn="0" w:lastColumn="1" w:oddVBand="0" w:evenVBand="0" w:oddHBand="0" w:evenHBand="0" w:firstRowFirstColumn="0" w:firstRowLastColumn="0" w:lastRowFirstColumn="0" w:lastRowLastColumn="0"/>
            <w:tcW w:w="1249" w:type="pct"/>
          </w:tcPr>
          <w:p w14:paraId="00FB2F11" w14:textId="4EFE419F" w:rsidR="00A51277" w:rsidRPr="0028545D" w:rsidRDefault="003E7FFC" w:rsidP="00276923">
            <w:pPr>
              <w:pStyle w:val="TableContent"/>
            </w:pPr>
            <w:r>
              <w:t>Services other than nutrition</w:t>
            </w:r>
          </w:p>
        </w:tc>
      </w:tr>
      <w:tr w:rsidR="00A51277" w:rsidRPr="0028545D" w14:paraId="0C1E293F"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0C771E7E" w14:textId="06393281" w:rsidR="00A51277" w:rsidRPr="0028545D" w:rsidRDefault="0054024E" w:rsidP="00276923">
            <w:pPr>
              <w:pStyle w:val="TableContent"/>
            </w:pPr>
            <w:r>
              <w:t>Erath County</w:t>
            </w:r>
          </w:p>
        </w:tc>
        <w:tc>
          <w:tcPr>
            <w:tcW w:w="1249" w:type="pct"/>
          </w:tcPr>
          <w:p w14:paraId="24289181" w14:textId="77777777" w:rsidR="00A51277"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Erath County Senior Citizens Services, Inc.</w:t>
            </w:r>
          </w:p>
          <w:p w14:paraId="25FB20D6"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 xml:space="preserve">310 W. </w:t>
            </w:r>
            <w:proofErr w:type="spellStart"/>
            <w:r>
              <w:t>Lingleville</w:t>
            </w:r>
            <w:proofErr w:type="spellEnd"/>
            <w:r>
              <w:t xml:space="preserve"> Road, Suite 101</w:t>
            </w:r>
          </w:p>
          <w:p w14:paraId="50D9757B" w14:textId="366A2031"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Stephenville, TX  76401</w:t>
            </w:r>
          </w:p>
        </w:tc>
        <w:tc>
          <w:tcPr>
            <w:tcW w:w="1249" w:type="pct"/>
          </w:tcPr>
          <w:p w14:paraId="417CC1E1" w14:textId="769209C5" w:rsidR="00A51277"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t>demand response transportation</w:t>
            </w:r>
            <w:r w:rsidR="003E7FFC">
              <w:t>, senior center operations</w:t>
            </w:r>
          </w:p>
        </w:tc>
        <w:tc>
          <w:tcPr>
            <w:cnfStyle w:val="000100000000" w:firstRow="0" w:lastRow="0" w:firstColumn="0" w:lastColumn="1" w:oddVBand="0" w:evenVBand="0" w:oddHBand="0" w:evenHBand="0" w:firstRowFirstColumn="0" w:firstRowLastColumn="0" w:lastRowFirstColumn="0" w:lastRowLastColumn="0"/>
            <w:tcW w:w="1249" w:type="pct"/>
          </w:tcPr>
          <w:p w14:paraId="6A26B88A" w14:textId="3F8FA643" w:rsidR="00A51277" w:rsidRPr="0028545D" w:rsidRDefault="00DF5E80" w:rsidP="00276923">
            <w:pPr>
              <w:pStyle w:val="TableContent"/>
            </w:pPr>
            <w:r>
              <w:t xml:space="preserve">Services other than meals, </w:t>
            </w:r>
            <w:r w:rsidR="004F4FAB">
              <w:t>demand response transportation</w:t>
            </w:r>
            <w:r>
              <w:t>, senior center operations</w:t>
            </w:r>
          </w:p>
        </w:tc>
      </w:tr>
      <w:tr w:rsidR="00A51277" w:rsidRPr="0028545D" w14:paraId="0C991E07"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1962D29E" w14:textId="0FE1293A" w:rsidR="00A51277" w:rsidRPr="0028545D" w:rsidRDefault="0054024E" w:rsidP="00276923">
            <w:pPr>
              <w:pStyle w:val="TableContent"/>
            </w:pPr>
            <w:r>
              <w:t>Hood County</w:t>
            </w:r>
          </w:p>
        </w:tc>
        <w:tc>
          <w:tcPr>
            <w:tcW w:w="1249" w:type="pct"/>
          </w:tcPr>
          <w:p w14:paraId="624A228B" w14:textId="77777777" w:rsidR="00A51277"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Hood County Committee on Aging</w:t>
            </w:r>
          </w:p>
          <w:p w14:paraId="4EF1537A" w14:textId="77777777" w:rsidR="00090835"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501 E. Moore</w:t>
            </w:r>
          </w:p>
          <w:p w14:paraId="7F36AE2B" w14:textId="357CC588" w:rsidR="00090835" w:rsidRPr="0028545D"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Granbury, TX  76033</w:t>
            </w:r>
          </w:p>
        </w:tc>
        <w:tc>
          <w:tcPr>
            <w:tcW w:w="1249" w:type="pct"/>
          </w:tcPr>
          <w:p w14:paraId="6FC49F5B" w14:textId="677552A9" w:rsidR="00A51277"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 xml:space="preserve">ome-delivered meals, congregate meals, </w:t>
            </w:r>
            <w:r>
              <w:t>demand response transportation</w:t>
            </w:r>
            <w:r w:rsidR="003E7FFC">
              <w:t>, senior center operations</w:t>
            </w:r>
          </w:p>
        </w:tc>
        <w:tc>
          <w:tcPr>
            <w:cnfStyle w:val="000100000000" w:firstRow="0" w:lastRow="0" w:firstColumn="0" w:lastColumn="1" w:oddVBand="0" w:evenVBand="0" w:oddHBand="0" w:evenHBand="0" w:firstRowFirstColumn="0" w:firstRowLastColumn="0" w:lastRowFirstColumn="0" w:lastRowLastColumn="0"/>
            <w:tcW w:w="1249" w:type="pct"/>
          </w:tcPr>
          <w:p w14:paraId="65224A16" w14:textId="70A1FF91" w:rsidR="00A51277" w:rsidRPr="0028545D" w:rsidRDefault="00DF5E80" w:rsidP="00276923">
            <w:pPr>
              <w:pStyle w:val="TableContent"/>
            </w:pPr>
            <w:r>
              <w:t xml:space="preserve">Services other than meals, </w:t>
            </w:r>
            <w:r w:rsidR="004F4FAB">
              <w:t>demand response transportation</w:t>
            </w:r>
            <w:r>
              <w:t>, senior center operations</w:t>
            </w:r>
          </w:p>
        </w:tc>
      </w:tr>
      <w:tr w:rsidR="00A51277" w:rsidRPr="0028545D" w14:paraId="62F990C9"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4E631787" w14:textId="5561A572" w:rsidR="00A51277" w:rsidRPr="0028545D" w:rsidRDefault="0054024E" w:rsidP="00276923">
            <w:pPr>
              <w:pStyle w:val="TableContent"/>
            </w:pPr>
            <w:r>
              <w:t>Hunt County</w:t>
            </w:r>
          </w:p>
        </w:tc>
        <w:tc>
          <w:tcPr>
            <w:tcW w:w="1249" w:type="pct"/>
          </w:tcPr>
          <w:p w14:paraId="7B1BEC86" w14:textId="77777777" w:rsidR="00A51277"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Senior Center Resources and Public Transit</w:t>
            </w:r>
          </w:p>
          <w:p w14:paraId="03F3A323"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4912 Lee Street</w:t>
            </w:r>
          </w:p>
          <w:p w14:paraId="4A8A6804" w14:textId="784C50BF"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Greenville, TX  75401</w:t>
            </w:r>
          </w:p>
        </w:tc>
        <w:tc>
          <w:tcPr>
            <w:tcW w:w="1249" w:type="pct"/>
          </w:tcPr>
          <w:p w14:paraId="3AC5305A" w14:textId="2A941B99" w:rsidR="00A51277"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t>demand response transportation</w:t>
            </w:r>
          </w:p>
        </w:tc>
        <w:tc>
          <w:tcPr>
            <w:cnfStyle w:val="000100000000" w:firstRow="0" w:lastRow="0" w:firstColumn="0" w:lastColumn="1" w:oddVBand="0" w:evenVBand="0" w:oddHBand="0" w:evenHBand="0" w:firstRowFirstColumn="0" w:firstRowLastColumn="0" w:lastRowFirstColumn="0" w:lastRowLastColumn="0"/>
            <w:tcW w:w="1249" w:type="pct"/>
          </w:tcPr>
          <w:p w14:paraId="39DCD0CD" w14:textId="3F422BF8" w:rsidR="00A51277" w:rsidRPr="0028545D" w:rsidRDefault="00DF5E80" w:rsidP="00276923">
            <w:pPr>
              <w:pStyle w:val="TableContent"/>
            </w:pPr>
            <w:r>
              <w:t>Services other than nutrition and transportation</w:t>
            </w:r>
          </w:p>
        </w:tc>
      </w:tr>
      <w:tr w:rsidR="00A51277" w:rsidRPr="0028545D" w14:paraId="6D42C9EA"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3FBF32E3" w14:textId="37D8741E" w:rsidR="00A51277" w:rsidRPr="0028545D" w:rsidRDefault="0054024E" w:rsidP="00276923">
            <w:pPr>
              <w:pStyle w:val="TableContent"/>
            </w:pPr>
            <w:r>
              <w:lastRenderedPageBreak/>
              <w:t>Johnson County</w:t>
            </w:r>
          </w:p>
        </w:tc>
        <w:tc>
          <w:tcPr>
            <w:tcW w:w="1249" w:type="pct"/>
          </w:tcPr>
          <w:p w14:paraId="16FD9257" w14:textId="77777777" w:rsidR="00A51277"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Meals on Wheels North Central Texas</w:t>
            </w:r>
          </w:p>
          <w:p w14:paraId="18E3DCD0" w14:textId="77777777" w:rsidR="00A8637D" w:rsidRDefault="00A8637D" w:rsidP="00A8637D">
            <w:pPr>
              <w:pStyle w:val="TableContent"/>
              <w:ind w:left="0"/>
              <w:cnfStyle w:val="000000100000" w:firstRow="0" w:lastRow="0" w:firstColumn="0" w:lastColumn="0" w:oddVBand="0" w:evenVBand="0" w:oddHBand="1" w:evenHBand="0" w:firstRowFirstColumn="0" w:firstRowLastColumn="0" w:lastRowFirstColumn="0" w:lastRowLastColumn="0"/>
            </w:pPr>
            <w:r>
              <w:t>106 E. Kilpatrick Street</w:t>
            </w:r>
          </w:p>
          <w:p w14:paraId="25100AB4" w14:textId="789ADCCB" w:rsidR="00A8637D" w:rsidRPr="0028545D" w:rsidRDefault="00A8637D" w:rsidP="00A8637D">
            <w:pPr>
              <w:pStyle w:val="TableContent"/>
              <w:ind w:left="0"/>
              <w:cnfStyle w:val="000000100000" w:firstRow="0" w:lastRow="0" w:firstColumn="0" w:lastColumn="0" w:oddVBand="0" w:evenVBand="0" w:oddHBand="1" w:evenHBand="0" w:firstRowFirstColumn="0" w:firstRowLastColumn="0" w:lastRowFirstColumn="0" w:lastRowLastColumn="0"/>
            </w:pPr>
            <w:r>
              <w:t>Cleburne, TX  76031</w:t>
            </w:r>
          </w:p>
        </w:tc>
        <w:tc>
          <w:tcPr>
            <w:tcW w:w="1249" w:type="pct"/>
          </w:tcPr>
          <w:p w14:paraId="737765DE" w14:textId="2FC4F717" w:rsidR="00A51277"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ome-delivered meals, congregate meals</w:t>
            </w:r>
          </w:p>
        </w:tc>
        <w:tc>
          <w:tcPr>
            <w:cnfStyle w:val="000100000000" w:firstRow="0" w:lastRow="0" w:firstColumn="0" w:lastColumn="1" w:oddVBand="0" w:evenVBand="0" w:oddHBand="0" w:evenHBand="0" w:firstRowFirstColumn="0" w:firstRowLastColumn="0" w:lastRowFirstColumn="0" w:lastRowLastColumn="0"/>
            <w:tcW w:w="1249" w:type="pct"/>
          </w:tcPr>
          <w:p w14:paraId="468BE49E" w14:textId="05FB3830" w:rsidR="00A51277" w:rsidRPr="0028545D" w:rsidRDefault="00DF5E80" w:rsidP="00276923">
            <w:pPr>
              <w:pStyle w:val="TableContent"/>
            </w:pPr>
            <w:r>
              <w:t xml:space="preserve">Services other than nutrition </w:t>
            </w:r>
          </w:p>
        </w:tc>
      </w:tr>
      <w:tr w:rsidR="00A51277" w:rsidRPr="0028545D" w14:paraId="64DD47D0"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9E38A06" w14:textId="3BCF187F" w:rsidR="00A51277" w:rsidRPr="0028545D" w:rsidRDefault="0054024E" w:rsidP="00276923">
            <w:pPr>
              <w:pStyle w:val="TableContent"/>
            </w:pPr>
            <w:r>
              <w:t>Kaufman County</w:t>
            </w:r>
          </w:p>
        </w:tc>
        <w:tc>
          <w:tcPr>
            <w:tcW w:w="1249" w:type="pct"/>
          </w:tcPr>
          <w:p w14:paraId="298011C8" w14:textId="77777777" w:rsidR="00A51277"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Senior Connect</w:t>
            </w:r>
          </w:p>
          <w:p w14:paraId="2C75EF23"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607 E. Fair Street</w:t>
            </w:r>
          </w:p>
          <w:p w14:paraId="1932E073" w14:textId="3AFCB141"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Kaufman, TX  75142</w:t>
            </w:r>
          </w:p>
        </w:tc>
        <w:tc>
          <w:tcPr>
            <w:tcW w:w="1249" w:type="pct"/>
          </w:tcPr>
          <w:p w14:paraId="4FD94E34" w14:textId="10B8F5CC" w:rsidR="00A51277"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rsidR="003E7FFC">
              <w:t xml:space="preserve">senior center operations, </w:t>
            </w:r>
            <w:r w:rsidR="0054024E">
              <w:t xml:space="preserve">information, </w:t>
            </w:r>
            <w:proofErr w:type="gramStart"/>
            <w:r w:rsidR="0054024E">
              <w:t>referral</w:t>
            </w:r>
            <w:proofErr w:type="gramEnd"/>
            <w:r w:rsidR="0054024E">
              <w:t xml:space="preserve"> and assistance</w:t>
            </w:r>
          </w:p>
        </w:tc>
        <w:tc>
          <w:tcPr>
            <w:cnfStyle w:val="000100000000" w:firstRow="0" w:lastRow="0" w:firstColumn="0" w:lastColumn="1" w:oddVBand="0" w:evenVBand="0" w:oddHBand="0" w:evenHBand="0" w:firstRowFirstColumn="0" w:firstRowLastColumn="0" w:lastRowFirstColumn="0" w:lastRowLastColumn="0"/>
            <w:tcW w:w="1249" w:type="pct"/>
          </w:tcPr>
          <w:p w14:paraId="5E9A0418" w14:textId="632FFD08" w:rsidR="00A51277" w:rsidRPr="0028545D" w:rsidRDefault="00DF5E80" w:rsidP="00276923">
            <w:pPr>
              <w:pStyle w:val="TableContent"/>
            </w:pPr>
            <w:r>
              <w:t xml:space="preserve">Services other than meals, senior center operations, and information, </w:t>
            </w:r>
            <w:proofErr w:type="gramStart"/>
            <w:r>
              <w:t>referral</w:t>
            </w:r>
            <w:proofErr w:type="gramEnd"/>
            <w:r>
              <w:t xml:space="preserve"> and assistance</w:t>
            </w:r>
          </w:p>
        </w:tc>
      </w:tr>
      <w:tr w:rsidR="00A51277" w:rsidRPr="0028545D" w14:paraId="65D1BBF9"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0DCE70C3" w14:textId="04418864" w:rsidR="00A51277" w:rsidRPr="0028545D" w:rsidRDefault="0054024E" w:rsidP="00276923">
            <w:pPr>
              <w:pStyle w:val="TableContent"/>
            </w:pPr>
            <w:r>
              <w:t>Navarro County</w:t>
            </w:r>
          </w:p>
        </w:tc>
        <w:tc>
          <w:tcPr>
            <w:tcW w:w="1249" w:type="pct"/>
          </w:tcPr>
          <w:p w14:paraId="14EA61E4" w14:textId="77777777" w:rsidR="00A51277"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Meals on Wheels North Central Texas</w:t>
            </w:r>
          </w:p>
          <w:p w14:paraId="68B8C74F" w14:textId="3C2CD84D" w:rsidR="00A8637D" w:rsidRDefault="00A8637D" w:rsidP="00A8637D">
            <w:pPr>
              <w:pStyle w:val="TableContent"/>
              <w:ind w:left="0"/>
              <w:cnfStyle w:val="000000100000" w:firstRow="0" w:lastRow="0" w:firstColumn="0" w:lastColumn="0" w:oddVBand="0" w:evenVBand="0" w:oddHBand="1" w:evenHBand="0" w:firstRowFirstColumn="0" w:firstRowLastColumn="0" w:lastRowFirstColumn="0" w:lastRowLastColumn="0"/>
            </w:pPr>
            <w:r>
              <w:t xml:space="preserve"> 106 E. Kilpatrick Street</w:t>
            </w:r>
          </w:p>
          <w:p w14:paraId="43C8A169" w14:textId="13C30894" w:rsidR="00A8637D" w:rsidRPr="0028545D" w:rsidRDefault="00A8637D" w:rsidP="00A8637D">
            <w:pPr>
              <w:pStyle w:val="TableContent"/>
              <w:cnfStyle w:val="000000100000" w:firstRow="0" w:lastRow="0" w:firstColumn="0" w:lastColumn="0" w:oddVBand="0" w:evenVBand="0" w:oddHBand="1" w:evenHBand="0" w:firstRowFirstColumn="0" w:firstRowLastColumn="0" w:lastRowFirstColumn="0" w:lastRowLastColumn="0"/>
            </w:pPr>
            <w:r>
              <w:t>Cleburne, TX  76031</w:t>
            </w:r>
          </w:p>
        </w:tc>
        <w:tc>
          <w:tcPr>
            <w:tcW w:w="1249" w:type="pct"/>
          </w:tcPr>
          <w:p w14:paraId="02E5184F" w14:textId="5E0AA77C" w:rsidR="00A51277"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ome-delivered meals, congregate meals</w:t>
            </w:r>
          </w:p>
        </w:tc>
        <w:tc>
          <w:tcPr>
            <w:cnfStyle w:val="000100000000" w:firstRow="0" w:lastRow="0" w:firstColumn="0" w:lastColumn="1" w:oddVBand="0" w:evenVBand="0" w:oddHBand="0" w:evenHBand="0" w:firstRowFirstColumn="0" w:firstRowLastColumn="0" w:lastRowFirstColumn="0" w:lastRowLastColumn="0"/>
            <w:tcW w:w="1249" w:type="pct"/>
          </w:tcPr>
          <w:p w14:paraId="29E2360A" w14:textId="3AB989E6" w:rsidR="00A51277" w:rsidRPr="0028545D" w:rsidRDefault="003E7FFC" w:rsidP="00276923">
            <w:pPr>
              <w:pStyle w:val="TableContent"/>
            </w:pPr>
            <w:r>
              <w:t>Services other than nutrition</w:t>
            </w:r>
          </w:p>
        </w:tc>
      </w:tr>
      <w:tr w:rsidR="00323113" w:rsidRPr="0028545D" w14:paraId="27040149"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F5C33D5" w14:textId="377FD1C5" w:rsidR="00323113" w:rsidRPr="0028545D" w:rsidRDefault="0054024E" w:rsidP="00276923">
            <w:pPr>
              <w:pStyle w:val="TableContent"/>
            </w:pPr>
            <w:r>
              <w:t>Palo Pinto County</w:t>
            </w:r>
          </w:p>
        </w:tc>
        <w:tc>
          <w:tcPr>
            <w:tcW w:w="1249" w:type="pct"/>
          </w:tcPr>
          <w:p w14:paraId="38EB3DAB" w14:textId="77777777" w:rsidR="00323113"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Meals on Wheels of Palo Pinto County</w:t>
            </w:r>
          </w:p>
          <w:p w14:paraId="4182B667"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1410 S.E. Martin Luther King, Jr. Street</w:t>
            </w:r>
          </w:p>
          <w:p w14:paraId="7F3D37D5" w14:textId="6AD2EE16"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Mineral Wells, TX  76067</w:t>
            </w:r>
          </w:p>
        </w:tc>
        <w:tc>
          <w:tcPr>
            <w:tcW w:w="1249" w:type="pct"/>
          </w:tcPr>
          <w:p w14:paraId="6A93F531" w14:textId="6CE387A4" w:rsidR="00323113"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ome-delivered meals</w:t>
            </w:r>
          </w:p>
        </w:tc>
        <w:tc>
          <w:tcPr>
            <w:cnfStyle w:val="000100000000" w:firstRow="0" w:lastRow="0" w:firstColumn="0" w:lastColumn="1" w:oddVBand="0" w:evenVBand="0" w:oddHBand="0" w:evenHBand="0" w:firstRowFirstColumn="0" w:firstRowLastColumn="0" w:lastRowFirstColumn="0" w:lastRowLastColumn="0"/>
            <w:tcW w:w="1249" w:type="pct"/>
          </w:tcPr>
          <w:p w14:paraId="49323ABB" w14:textId="4AF47FC9" w:rsidR="00323113" w:rsidRPr="0028545D" w:rsidRDefault="003E7FFC" w:rsidP="00276923">
            <w:pPr>
              <w:pStyle w:val="TableContent"/>
            </w:pPr>
            <w:r>
              <w:t>Services other than nutrition</w:t>
            </w:r>
          </w:p>
        </w:tc>
      </w:tr>
      <w:tr w:rsidR="00323113" w:rsidRPr="0028545D" w14:paraId="64986EFE"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34009C31" w14:textId="49E6A469" w:rsidR="00323113" w:rsidRPr="0028545D" w:rsidRDefault="0054024E" w:rsidP="00514E84">
            <w:pPr>
              <w:pStyle w:val="TableContent"/>
              <w:ind w:left="0"/>
            </w:pPr>
            <w:r>
              <w:t xml:space="preserve"> Parker County</w:t>
            </w:r>
          </w:p>
        </w:tc>
        <w:tc>
          <w:tcPr>
            <w:tcW w:w="1249" w:type="pct"/>
          </w:tcPr>
          <w:p w14:paraId="0683CAF3" w14:textId="77777777" w:rsidR="00323113"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Parker County Committee on Aging</w:t>
            </w:r>
          </w:p>
          <w:p w14:paraId="5CE9E1C1" w14:textId="77777777" w:rsidR="00090835"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1225 Holland Lake Road</w:t>
            </w:r>
          </w:p>
          <w:p w14:paraId="1674DD58" w14:textId="55040E70" w:rsidR="00090835" w:rsidRPr="0028545D"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Weatherford, TX  76086</w:t>
            </w:r>
          </w:p>
        </w:tc>
        <w:tc>
          <w:tcPr>
            <w:tcW w:w="1249" w:type="pct"/>
          </w:tcPr>
          <w:p w14:paraId="1C5C2EC5" w14:textId="3E748A82" w:rsidR="00323113"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ome-delivered meals, congregate meals</w:t>
            </w:r>
          </w:p>
        </w:tc>
        <w:tc>
          <w:tcPr>
            <w:cnfStyle w:val="000100000000" w:firstRow="0" w:lastRow="0" w:firstColumn="0" w:lastColumn="1" w:oddVBand="0" w:evenVBand="0" w:oddHBand="0" w:evenHBand="0" w:firstRowFirstColumn="0" w:firstRowLastColumn="0" w:lastRowFirstColumn="0" w:lastRowLastColumn="0"/>
            <w:tcW w:w="1249" w:type="pct"/>
          </w:tcPr>
          <w:p w14:paraId="177AFF14" w14:textId="08A4B81B" w:rsidR="00323113" w:rsidRPr="0028545D" w:rsidRDefault="003E7FFC" w:rsidP="00276923">
            <w:pPr>
              <w:pStyle w:val="TableContent"/>
            </w:pPr>
            <w:r>
              <w:t>Services other than nutrition</w:t>
            </w:r>
          </w:p>
        </w:tc>
      </w:tr>
      <w:tr w:rsidR="00CE4766" w:rsidRPr="0028545D" w14:paraId="2458CB2A"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7554116C" w14:textId="0C20FB6D" w:rsidR="00CE4766" w:rsidRDefault="00CE4766" w:rsidP="00514E84">
            <w:pPr>
              <w:pStyle w:val="TableContent"/>
              <w:ind w:left="0"/>
            </w:pPr>
            <w:r>
              <w:t xml:space="preserve"> Rockwall County</w:t>
            </w:r>
          </w:p>
        </w:tc>
        <w:tc>
          <w:tcPr>
            <w:tcW w:w="1249" w:type="pct"/>
          </w:tcPr>
          <w:p w14:paraId="06C7A67A" w14:textId="77777777" w:rsidR="00CE4766" w:rsidRDefault="007F16C4" w:rsidP="00276923">
            <w:pPr>
              <w:pStyle w:val="TableContent"/>
              <w:cnfStyle w:val="000000010000" w:firstRow="0" w:lastRow="0" w:firstColumn="0" w:lastColumn="0" w:oddVBand="0" w:evenVBand="0" w:oddHBand="0" w:evenHBand="1" w:firstRowFirstColumn="0" w:firstRowLastColumn="0" w:lastRowFirstColumn="0" w:lastRowLastColumn="0"/>
            </w:pPr>
            <w:r w:rsidRPr="00001698">
              <w:t>Mea</w:t>
            </w:r>
            <w:r w:rsidR="00BB1260" w:rsidRPr="00001698">
              <w:t>ls on Wheels Senior Services</w:t>
            </w:r>
          </w:p>
          <w:p w14:paraId="3F1C2A26" w14:textId="77777777" w:rsidR="00001698" w:rsidRDefault="00001698" w:rsidP="00276923">
            <w:pPr>
              <w:pStyle w:val="TableContent"/>
              <w:cnfStyle w:val="000000010000" w:firstRow="0" w:lastRow="0" w:firstColumn="0" w:lastColumn="0" w:oddVBand="0" w:evenVBand="0" w:oddHBand="0" w:evenHBand="1" w:firstRowFirstColumn="0" w:firstRowLastColumn="0" w:lastRowFirstColumn="0" w:lastRowLastColumn="0"/>
            </w:pPr>
            <w:r>
              <w:t>P.O. Box 1910</w:t>
            </w:r>
          </w:p>
          <w:p w14:paraId="352D594A" w14:textId="0364DC4D" w:rsidR="00001698" w:rsidRDefault="00001698" w:rsidP="00276923">
            <w:pPr>
              <w:pStyle w:val="TableContent"/>
              <w:cnfStyle w:val="000000010000" w:firstRow="0" w:lastRow="0" w:firstColumn="0" w:lastColumn="0" w:oddVBand="0" w:evenVBand="0" w:oddHBand="0" w:evenHBand="1" w:firstRowFirstColumn="0" w:firstRowLastColumn="0" w:lastRowFirstColumn="0" w:lastRowLastColumn="0"/>
            </w:pPr>
            <w:r>
              <w:t>Rockwall, TX  75032</w:t>
            </w:r>
          </w:p>
        </w:tc>
        <w:tc>
          <w:tcPr>
            <w:tcW w:w="1249" w:type="pct"/>
          </w:tcPr>
          <w:p w14:paraId="27C74BDE" w14:textId="5CAD4F76" w:rsidR="00CE4766"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EB07DA">
              <w:t xml:space="preserve">ome-delivered meals, congregate meals, caregiver information </w:t>
            </w:r>
            <w:proofErr w:type="gramStart"/>
            <w:r w:rsidR="00EB07DA">
              <w:t>services</w:t>
            </w:r>
            <w:r w:rsidR="003E7FFC">
              <w:t>,  information</w:t>
            </w:r>
            <w:proofErr w:type="gramEnd"/>
            <w:r w:rsidR="003E7FFC">
              <w:t>, referral and assistance</w:t>
            </w:r>
          </w:p>
        </w:tc>
        <w:tc>
          <w:tcPr>
            <w:cnfStyle w:val="000100000000" w:firstRow="0" w:lastRow="0" w:firstColumn="0" w:lastColumn="1" w:oddVBand="0" w:evenVBand="0" w:oddHBand="0" w:evenHBand="0" w:firstRowFirstColumn="0" w:firstRowLastColumn="0" w:lastRowFirstColumn="0" w:lastRowLastColumn="0"/>
            <w:tcW w:w="1249" w:type="pct"/>
          </w:tcPr>
          <w:p w14:paraId="23B65147" w14:textId="25E6222C" w:rsidR="00CE4766" w:rsidRDefault="003E7FFC" w:rsidP="00276923">
            <w:pPr>
              <w:pStyle w:val="TableContent"/>
            </w:pPr>
            <w:r>
              <w:t xml:space="preserve">Services other than home-delivered meals, congregate meals, caregiver information services, and information, </w:t>
            </w:r>
            <w:proofErr w:type="gramStart"/>
            <w:r>
              <w:t>referral</w:t>
            </w:r>
            <w:proofErr w:type="gramEnd"/>
            <w:r>
              <w:t xml:space="preserve"> and assistance</w:t>
            </w:r>
          </w:p>
        </w:tc>
      </w:tr>
      <w:tr w:rsidR="00323113" w:rsidRPr="0028545D" w14:paraId="4AA0AFE1" w14:textId="77777777" w:rsidTr="0073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641CF7EA" w14:textId="4583ABE9" w:rsidR="00323113" w:rsidRPr="0028545D" w:rsidRDefault="0054024E" w:rsidP="00276923">
            <w:pPr>
              <w:pStyle w:val="TableContent"/>
            </w:pPr>
            <w:r>
              <w:lastRenderedPageBreak/>
              <w:t>Somervell County</w:t>
            </w:r>
          </w:p>
        </w:tc>
        <w:tc>
          <w:tcPr>
            <w:tcW w:w="1249" w:type="pct"/>
          </w:tcPr>
          <w:p w14:paraId="0F4A189E" w14:textId="77777777" w:rsidR="00323113" w:rsidRDefault="0054024E" w:rsidP="00276923">
            <w:pPr>
              <w:pStyle w:val="TableContent"/>
              <w:cnfStyle w:val="000000100000" w:firstRow="0" w:lastRow="0" w:firstColumn="0" w:lastColumn="0" w:oddVBand="0" w:evenVBand="0" w:oddHBand="1" w:evenHBand="0" w:firstRowFirstColumn="0" w:firstRowLastColumn="0" w:lastRowFirstColumn="0" w:lastRowLastColumn="0"/>
            </w:pPr>
            <w:r>
              <w:t>Somervell County Committee on Aging</w:t>
            </w:r>
          </w:p>
          <w:p w14:paraId="3648E3D1" w14:textId="77777777" w:rsidR="00090835"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209 SW Barnard Street</w:t>
            </w:r>
          </w:p>
          <w:p w14:paraId="465FB73B" w14:textId="016B08E9" w:rsidR="00090835" w:rsidRPr="0028545D" w:rsidRDefault="00090835" w:rsidP="00276923">
            <w:pPr>
              <w:pStyle w:val="TableContent"/>
              <w:cnfStyle w:val="000000100000" w:firstRow="0" w:lastRow="0" w:firstColumn="0" w:lastColumn="0" w:oddVBand="0" w:evenVBand="0" w:oddHBand="1" w:evenHBand="0" w:firstRowFirstColumn="0" w:firstRowLastColumn="0" w:lastRowFirstColumn="0" w:lastRowLastColumn="0"/>
            </w:pPr>
            <w:r>
              <w:t>Glen Rose, TX  75087</w:t>
            </w:r>
          </w:p>
        </w:tc>
        <w:tc>
          <w:tcPr>
            <w:tcW w:w="1249" w:type="pct"/>
          </w:tcPr>
          <w:p w14:paraId="61052980" w14:textId="31CAE728" w:rsidR="00323113" w:rsidRPr="0028545D" w:rsidRDefault="004F4FAB" w:rsidP="00276923">
            <w:pPr>
              <w:pStyle w:val="TableContent"/>
              <w:cnfStyle w:val="000000100000" w:firstRow="0" w:lastRow="0" w:firstColumn="0" w:lastColumn="0" w:oddVBand="0" w:evenVBand="0" w:oddHBand="1" w:evenHBand="0" w:firstRowFirstColumn="0" w:firstRowLastColumn="0" w:lastRowFirstColumn="0" w:lastRowLastColumn="0"/>
            </w:pPr>
            <w:r>
              <w:t>h</w:t>
            </w:r>
            <w:r w:rsidR="0054024E">
              <w:t xml:space="preserve">ome-delivered meals, congregate meals, </w:t>
            </w:r>
            <w:r>
              <w:t>demand response transportation</w:t>
            </w:r>
            <w:r w:rsidR="00001698">
              <w:t>, senior center operations</w:t>
            </w:r>
          </w:p>
        </w:tc>
        <w:tc>
          <w:tcPr>
            <w:cnfStyle w:val="000100000000" w:firstRow="0" w:lastRow="0" w:firstColumn="0" w:lastColumn="1" w:oddVBand="0" w:evenVBand="0" w:oddHBand="0" w:evenHBand="0" w:firstRowFirstColumn="0" w:firstRowLastColumn="0" w:lastRowFirstColumn="0" w:lastRowLastColumn="0"/>
            <w:tcW w:w="1249" w:type="pct"/>
          </w:tcPr>
          <w:p w14:paraId="1E15EFE4" w14:textId="4E009E75" w:rsidR="00323113" w:rsidRPr="0028545D" w:rsidRDefault="00001698" w:rsidP="00276923">
            <w:pPr>
              <w:pStyle w:val="TableContent"/>
            </w:pPr>
            <w:r>
              <w:t>Services other than nutrition, transportation, and senior center operations</w:t>
            </w:r>
          </w:p>
        </w:tc>
      </w:tr>
      <w:tr w:rsidR="00323113" w:rsidRPr="0028545D" w14:paraId="55650ABA" w14:textId="77777777" w:rsidTr="0073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67C26AFE" w14:textId="67A6619B" w:rsidR="00323113" w:rsidRPr="0028545D" w:rsidRDefault="0054024E" w:rsidP="00276923">
            <w:pPr>
              <w:pStyle w:val="TableContent"/>
            </w:pPr>
            <w:r>
              <w:t>Wise County</w:t>
            </w:r>
          </w:p>
        </w:tc>
        <w:tc>
          <w:tcPr>
            <w:tcW w:w="1249" w:type="pct"/>
          </w:tcPr>
          <w:p w14:paraId="24536100" w14:textId="77777777" w:rsidR="00323113" w:rsidRDefault="0054024E" w:rsidP="00276923">
            <w:pPr>
              <w:pStyle w:val="TableContent"/>
              <w:cnfStyle w:val="000000010000" w:firstRow="0" w:lastRow="0" w:firstColumn="0" w:lastColumn="0" w:oddVBand="0" w:evenVBand="0" w:oddHBand="0" w:evenHBand="1" w:firstRowFirstColumn="0" w:firstRowLastColumn="0" w:lastRowFirstColumn="0" w:lastRowLastColumn="0"/>
            </w:pPr>
            <w:r>
              <w:t>Wise County Committee on Aging</w:t>
            </w:r>
          </w:p>
          <w:p w14:paraId="70E69300" w14:textId="77777777" w:rsidR="00090835"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300 N. Trinity</w:t>
            </w:r>
          </w:p>
          <w:p w14:paraId="288F75EE" w14:textId="74C7CDD9" w:rsidR="00090835" w:rsidRPr="0028545D" w:rsidRDefault="00090835" w:rsidP="00276923">
            <w:pPr>
              <w:pStyle w:val="TableContent"/>
              <w:cnfStyle w:val="000000010000" w:firstRow="0" w:lastRow="0" w:firstColumn="0" w:lastColumn="0" w:oddVBand="0" w:evenVBand="0" w:oddHBand="0" w:evenHBand="1" w:firstRowFirstColumn="0" w:firstRowLastColumn="0" w:lastRowFirstColumn="0" w:lastRowLastColumn="0"/>
            </w:pPr>
            <w:r>
              <w:t>Decatur, TX  76234</w:t>
            </w:r>
          </w:p>
        </w:tc>
        <w:tc>
          <w:tcPr>
            <w:tcW w:w="1249" w:type="pct"/>
          </w:tcPr>
          <w:p w14:paraId="22ABF544" w14:textId="76C79441" w:rsidR="00323113" w:rsidRPr="0028545D" w:rsidRDefault="004F4FAB" w:rsidP="00276923">
            <w:pPr>
              <w:pStyle w:val="TableContent"/>
              <w:cnfStyle w:val="000000010000" w:firstRow="0" w:lastRow="0" w:firstColumn="0" w:lastColumn="0" w:oddVBand="0" w:evenVBand="0" w:oddHBand="0" w:evenHBand="1" w:firstRowFirstColumn="0" w:firstRowLastColumn="0" w:lastRowFirstColumn="0" w:lastRowLastColumn="0"/>
            </w:pPr>
            <w:r>
              <w:t>h</w:t>
            </w:r>
            <w:r w:rsidR="0054024E">
              <w:t xml:space="preserve">ome-delivered meals, congregate meals, </w:t>
            </w:r>
            <w:r>
              <w:t>demand response transportation</w:t>
            </w:r>
          </w:p>
        </w:tc>
        <w:tc>
          <w:tcPr>
            <w:cnfStyle w:val="000100000000" w:firstRow="0" w:lastRow="0" w:firstColumn="0" w:lastColumn="1" w:oddVBand="0" w:evenVBand="0" w:oddHBand="0" w:evenHBand="0" w:firstRowFirstColumn="0" w:firstRowLastColumn="0" w:lastRowFirstColumn="0" w:lastRowLastColumn="0"/>
            <w:tcW w:w="1249" w:type="pct"/>
          </w:tcPr>
          <w:p w14:paraId="39ED0852" w14:textId="6B937D3B" w:rsidR="00323113" w:rsidRPr="0028545D" w:rsidRDefault="00001698" w:rsidP="00276923">
            <w:pPr>
              <w:pStyle w:val="TableContent"/>
            </w:pPr>
            <w:r>
              <w:t>Services other than nutrition and transportation</w:t>
            </w:r>
          </w:p>
        </w:tc>
      </w:tr>
      <w:tr w:rsidR="00323113" w:rsidRPr="0028545D" w14:paraId="3F6B2EAA" w14:textId="77777777" w:rsidTr="00734D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311CF160" w14:textId="0A752E10" w:rsidR="00323113" w:rsidRPr="0028545D" w:rsidRDefault="004F4FAB" w:rsidP="00276923">
            <w:pPr>
              <w:pStyle w:val="TableContent"/>
            </w:pPr>
            <w:r>
              <w:t>Collin, Denton, Ellis, Erath, Hood, Hunt, Johnson, Kaufman, Navarro, Palo Pinto, Parker, Rockwall, Somervell, and Wise Counties</w:t>
            </w:r>
          </w:p>
        </w:tc>
        <w:tc>
          <w:tcPr>
            <w:tcW w:w="1249" w:type="pct"/>
          </w:tcPr>
          <w:p w14:paraId="6B835855" w14:textId="77777777" w:rsidR="004F4FAB" w:rsidRDefault="004F4FAB" w:rsidP="00276923">
            <w:pPr>
              <w:pStyle w:val="TableContent"/>
              <w:cnfStyle w:val="010000000000" w:firstRow="0" w:lastRow="1" w:firstColumn="0" w:lastColumn="0" w:oddVBand="0" w:evenVBand="0" w:oddHBand="0" w:evenHBand="0" w:firstRowFirstColumn="0" w:firstRowLastColumn="0" w:lastRowFirstColumn="0" w:lastRowLastColumn="0"/>
            </w:pPr>
            <w:r>
              <w:t xml:space="preserve">North Central Texas Council of Governments </w:t>
            </w:r>
          </w:p>
          <w:p w14:paraId="3BC0DFD0" w14:textId="02CC1D0E" w:rsidR="00323113" w:rsidRDefault="00CC6A33" w:rsidP="00276923">
            <w:pPr>
              <w:pStyle w:val="TableContent"/>
              <w:cnfStyle w:val="010000000000" w:firstRow="0" w:lastRow="1" w:firstColumn="0" w:lastColumn="0" w:oddVBand="0" w:evenVBand="0" w:oddHBand="0" w:evenHBand="0" w:firstRowFirstColumn="0" w:firstRowLastColumn="0" w:lastRowFirstColumn="0" w:lastRowLastColumn="0"/>
            </w:pPr>
            <w:r>
              <w:t>616 Six Flags Drive</w:t>
            </w:r>
          </w:p>
          <w:p w14:paraId="3E64BBDA" w14:textId="6A6C0203" w:rsidR="00CC6A33" w:rsidRPr="0028545D" w:rsidRDefault="00CC6A33" w:rsidP="00276923">
            <w:pPr>
              <w:pStyle w:val="TableContent"/>
              <w:cnfStyle w:val="010000000000" w:firstRow="0" w:lastRow="1" w:firstColumn="0" w:lastColumn="0" w:oddVBand="0" w:evenVBand="0" w:oddHBand="0" w:evenHBand="0" w:firstRowFirstColumn="0" w:firstRowLastColumn="0" w:lastRowFirstColumn="0" w:lastRowLastColumn="0"/>
            </w:pPr>
            <w:r>
              <w:t>Arlington, TX  76011</w:t>
            </w:r>
          </w:p>
        </w:tc>
        <w:tc>
          <w:tcPr>
            <w:tcW w:w="1249" w:type="pct"/>
          </w:tcPr>
          <w:p w14:paraId="39877B14" w14:textId="5EC02BF4" w:rsidR="00323113" w:rsidRPr="0028545D" w:rsidRDefault="004F4FAB" w:rsidP="00276923">
            <w:pPr>
              <w:pStyle w:val="TableContent"/>
              <w:cnfStyle w:val="010000000000" w:firstRow="0" w:lastRow="1" w:firstColumn="0" w:lastColumn="0" w:oddVBand="0" w:evenVBand="0" w:oddHBand="0" w:evenHBand="0" w:firstRowFirstColumn="0" w:firstRowLastColumn="0" w:lastRowFirstColumn="0" w:lastRowLastColumn="0"/>
            </w:pPr>
            <w:r>
              <w:t>OAA</w:t>
            </w:r>
            <w:r w:rsidR="00CC6A33">
              <w:t xml:space="preserve"> services and others (e.g., nursing home relocation) funded by other federal, state, and local grants</w:t>
            </w:r>
          </w:p>
        </w:tc>
        <w:tc>
          <w:tcPr>
            <w:cnfStyle w:val="000100000000" w:firstRow="0" w:lastRow="0" w:firstColumn="0" w:lastColumn="1" w:oddVBand="0" w:evenVBand="0" w:oddHBand="0" w:evenHBand="0" w:firstRowFirstColumn="0" w:firstRowLastColumn="0" w:lastRowFirstColumn="0" w:lastRowLastColumn="0"/>
            <w:tcW w:w="1249" w:type="pct"/>
          </w:tcPr>
          <w:p w14:paraId="1D8982CA" w14:textId="07B1C5EC" w:rsidR="00323113" w:rsidRPr="0028545D" w:rsidRDefault="00CC6A33" w:rsidP="00276923">
            <w:pPr>
              <w:pStyle w:val="TableContent"/>
            </w:pPr>
            <w:proofErr w:type="gramStart"/>
            <w:r>
              <w:t>Any and all</w:t>
            </w:r>
            <w:proofErr w:type="gramEnd"/>
            <w:r>
              <w:t xml:space="preserve"> health and social services </w:t>
            </w:r>
          </w:p>
        </w:tc>
      </w:tr>
    </w:tbl>
    <w:p w14:paraId="08D4107D" w14:textId="77777777" w:rsidR="00A51277" w:rsidRPr="0028545D" w:rsidRDefault="00A51277" w:rsidP="008762DF">
      <w:pPr>
        <w:sectPr w:rsidR="00A51277" w:rsidRPr="0028545D" w:rsidSect="00A548A6">
          <w:footerReference w:type="first" r:id="rId18"/>
          <w:footnotePr>
            <w:numFmt w:val="lowerLetter"/>
          </w:footnotePr>
          <w:pgSz w:w="15840" w:h="12240" w:orient="landscape"/>
          <w:pgMar w:top="1440" w:right="1440" w:bottom="1440" w:left="1440" w:header="720" w:footer="720" w:gutter="0"/>
          <w:cols w:space="720"/>
          <w:docGrid w:linePitch="360"/>
        </w:sectPr>
      </w:pPr>
    </w:p>
    <w:p w14:paraId="106D9BD4" w14:textId="25780513" w:rsidR="00DA3D91" w:rsidRPr="00977E05" w:rsidRDefault="00DA3D91" w:rsidP="00977E05">
      <w:pPr>
        <w:pStyle w:val="Heading2"/>
        <w:rPr>
          <w:rStyle w:val="cf01"/>
          <w:rFonts w:ascii="Verdana" w:hAnsi="Verdana" w:cstheme="majorBidi"/>
          <w:sz w:val="36"/>
          <w:szCs w:val="26"/>
        </w:rPr>
      </w:pPr>
      <w:bookmarkStart w:id="22" w:name="_Toc128743491"/>
      <w:r w:rsidRPr="0028545D">
        <w:lastRenderedPageBreak/>
        <w:t>Role in Interagency Collaborative Efforts</w:t>
      </w:r>
      <w:bookmarkEnd w:id="22"/>
    </w:p>
    <w:p w14:paraId="0252F60D" w14:textId="1DD9778F" w:rsidR="004E0F73" w:rsidRDefault="004E0F73" w:rsidP="004E0F73">
      <w:pPr>
        <w:pStyle w:val="BodyText"/>
      </w:pPr>
      <w:r>
        <w:t xml:space="preserve">    </w:t>
      </w:r>
      <w:r>
        <w:tab/>
      </w:r>
      <w:r w:rsidR="00F13125">
        <w:t>The N</w:t>
      </w:r>
      <w:r w:rsidR="004F4FAB">
        <w:t>orth Central Texas Council of Governments</w:t>
      </w:r>
      <w:r w:rsidR="00F13125">
        <w:t xml:space="preserve"> </w:t>
      </w:r>
      <w:r w:rsidR="004F4FAB">
        <w:t xml:space="preserve">(NCTCOG) </w:t>
      </w:r>
      <w:r w:rsidR="00F13125">
        <w:t>as an organization, t</w:t>
      </w:r>
      <w:r>
        <w:t>he NCTAAA as a</w:t>
      </w:r>
      <w:r w:rsidR="004F4FAB">
        <w:t>n NCTCOG</w:t>
      </w:r>
      <w:r>
        <w:t xml:space="preserve"> program</w:t>
      </w:r>
      <w:r w:rsidR="004F4FAB">
        <w:t>,</w:t>
      </w:r>
      <w:r>
        <w:t xml:space="preserve"> and NCTAAA staff persons as </w:t>
      </w:r>
      <w:proofErr w:type="gramStart"/>
      <w:r>
        <w:t>individuals</w:t>
      </w:r>
      <w:proofErr w:type="gramEnd"/>
      <w:r>
        <w:t xml:space="preserve"> welcome opportunities to participate in interagency collaboratives, realizing synergies of effort in addressing critical needs of older adults and family caregivers.</w:t>
      </w:r>
    </w:p>
    <w:p w14:paraId="280CE0A3" w14:textId="4708D601" w:rsidR="00330BB2" w:rsidRDefault="00330BB2" w:rsidP="004E0F73">
      <w:pPr>
        <w:pStyle w:val="BodyText"/>
      </w:pPr>
      <w:r>
        <w:tab/>
        <w:t xml:space="preserve">NCTCOG has applied for and received funds from HHSC to support an Aging and Disability Resource Center (ADRC).  The ADRC provides information about long-term services and </w:t>
      </w:r>
      <w:proofErr w:type="gramStart"/>
      <w:r>
        <w:t>supports</w:t>
      </w:r>
      <w:proofErr w:type="gramEnd"/>
      <w:r>
        <w:t xml:space="preserve"> for persons of all ages with all types of disabilities, as well their family caregivers.  Doni Green has responsibilities for administering both Area Agency on Aging (AAA) and ADRC services, and the two programs’ staff </w:t>
      </w:r>
      <w:r w:rsidR="004F4FAB">
        <w:t>members</w:t>
      </w:r>
      <w:r>
        <w:t xml:space="preserve"> are co-located.  The</w:t>
      </w:r>
      <w:r w:rsidR="00727FD0">
        <w:t>y</w:t>
      </w:r>
      <w:r>
        <w:t xml:space="preserve"> meet at least monthly to ensure that services are well coordinated and </w:t>
      </w:r>
      <w:r w:rsidR="004F4FAB">
        <w:t>discuss</w:t>
      </w:r>
      <w:r>
        <w:t xml:space="preserve"> policy issues </w:t>
      </w:r>
      <w:r w:rsidR="004F4FAB">
        <w:t>and</w:t>
      </w:r>
      <w:r>
        <w:t xml:space="preserve"> consumer-specific needs. Green is a </w:t>
      </w:r>
      <w:r w:rsidR="00DD39A9">
        <w:t xml:space="preserve">former co-chair of the Texas Aging and Disability Resource Center Coalition and has served for several years as a </w:t>
      </w:r>
      <w:r>
        <w:t>member of HHSC’s Aging and Disability Resource Center Advisory Committee.</w:t>
      </w:r>
    </w:p>
    <w:p w14:paraId="36D7D339" w14:textId="4875D6EF" w:rsidR="00DD39A9" w:rsidRDefault="00DD39A9" w:rsidP="004E0F73">
      <w:pPr>
        <w:pStyle w:val="BodyText"/>
      </w:pPr>
      <w:r>
        <w:tab/>
        <w:t xml:space="preserve">NCTCOG has a </w:t>
      </w:r>
      <w:r w:rsidR="006A6FBA">
        <w:t>long</w:t>
      </w:r>
      <w:r>
        <w:t xml:space="preserve"> history of </w:t>
      </w:r>
      <w:r w:rsidR="006A6FBA">
        <w:t>informal and formal collaboration</w:t>
      </w:r>
      <w:r>
        <w:t xml:space="preserve"> with REACH as the region’s Center for Independent Living.  It contracts with REACH for provision of Money Follows the </w:t>
      </w:r>
      <w:r w:rsidR="004F4FAB">
        <w:t>P</w:t>
      </w:r>
      <w:r>
        <w:t>erson nursing home relocation services. In addition, it engages in cross-referrals and partners on special projects.</w:t>
      </w:r>
    </w:p>
    <w:p w14:paraId="22B62291" w14:textId="3AA3A2F1" w:rsidR="004E0F73" w:rsidRDefault="004E0F73" w:rsidP="004E0F73">
      <w:pPr>
        <w:pStyle w:val="BodyText"/>
      </w:pPr>
      <w:r>
        <w:tab/>
        <w:t>NCTCOG is a member of the Texas Association of Regional Councils (TARC), and the Aging program is a member of the Texas Association of Area Agencies on Aging (T4A).  Green participates in T4A meetings through which members identify advocacy issues and develop strategies for addressing</w:t>
      </w:r>
      <w:r w:rsidR="004F4FAB">
        <w:t xml:space="preserve"> these issues</w:t>
      </w:r>
      <w:r>
        <w:t>.  Green is a former T4A secretary and president.</w:t>
      </w:r>
    </w:p>
    <w:p w14:paraId="176AE76C" w14:textId="3231E17D" w:rsidR="004E0F73" w:rsidRDefault="004E0F73" w:rsidP="004E0F73">
      <w:pPr>
        <w:pStyle w:val="BodyText"/>
        <w:rPr>
          <w:rFonts w:cs="Arial"/>
          <w:color w:val="000000"/>
          <w:shd w:val="clear" w:color="auto" w:fill="FFFFFF"/>
        </w:rPr>
      </w:pPr>
      <w:r>
        <w:tab/>
        <w:t xml:space="preserve">NCTCOG is also a member of </w:t>
      </w:r>
      <w:proofErr w:type="spellStart"/>
      <w:r>
        <w:t>USAging</w:t>
      </w:r>
      <w:proofErr w:type="spellEnd"/>
      <w:r>
        <w:t xml:space="preserve"> (formerly National Association of Area </w:t>
      </w:r>
      <w:r w:rsidRPr="00F13125">
        <w:t>Agencies on Aging</w:t>
      </w:r>
      <w:r w:rsidR="00F13125">
        <w:t>, or n4a</w:t>
      </w:r>
      <w:r w:rsidRPr="00F13125">
        <w:t xml:space="preserve">).  </w:t>
      </w:r>
      <w:r w:rsidR="00F13125" w:rsidRPr="00F13125">
        <w:rPr>
          <w:rFonts w:cs="Arial"/>
          <w:color w:val="000000"/>
          <w:shd w:val="clear" w:color="auto" w:fill="FFFFFF"/>
        </w:rPr>
        <w:t xml:space="preserve">The organization represents and supports the national network of Area Agencies on Aging and advocates for programs that help older adults and people with disabilities live with optimal health, </w:t>
      </w:r>
      <w:r w:rsidR="00860F80">
        <w:rPr>
          <w:rFonts w:cs="Arial"/>
          <w:color w:val="000000"/>
          <w:shd w:val="clear" w:color="auto" w:fill="FFFFFF"/>
        </w:rPr>
        <w:t>well-being</w:t>
      </w:r>
      <w:r w:rsidR="00F13125" w:rsidRPr="00F13125">
        <w:rPr>
          <w:rFonts w:cs="Arial"/>
          <w:color w:val="000000"/>
          <w:shd w:val="clear" w:color="auto" w:fill="FFFFFF"/>
        </w:rPr>
        <w:t xml:space="preserve">, independence and dignity in their homes and communities.  Green is a former n4a board member and has participated in several technical assistance collaboratives that have led to </w:t>
      </w:r>
      <w:r w:rsidR="008F5A64">
        <w:rPr>
          <w:rFonts w:cs="Arial"/>
          <w:color w:val="000000"/>
          <w:shd w:val="clear" w:color="auto" w:fill="FFFFFF"/>
        </w:rPr>
        <w:t xml:space="preserve">the development of </w:t>
      </w:r>
      <w:r w:rsidR="00F13125" w:rsidRPr="00F13125">
        <w:rPr>
          <w:rFonts w:cs="Arial"/>
          <w:color w:val="000000"/>
          <w:shd w:val="clear" w:color="auto" w:fill="FFFFFF"/>
        </w:rPr>
        <w:t>innovative programs such as Financial Fitness for Older Adults.</w:t>
      </w:r>
    </w:p>
    <w:p w14:paraId="7B7562CE" w14:textId="576F3644" w:rsidR="004D4D66" w:rsidRDefault="00F13125" w:rsidP="004E0F73">
      <w:pPr>
        <w:pStyle w:val="BodyText"/>
        <w:rPr>
          <w:rFonts w:cs="Lucida Sans Unicode"/>
          <w:sz w:val="21"/>
          <w:szCs w:val="21"/>
          <w:shd w:val="clear" w:color="auto" w:fill="FFFFFF"/>
        </w:rPr>
      </w:pPr>
      <w:r>
        <w:rPr>
          <w:rFonts w:cs="Arial"/>
          <w:color w:val="000000"/>
          <w:shd w:val="clear" w:color="auto" w:fill="FFFFFF"/>
        </w:rPr>
        <w:lastRenderedPageBreak/>
        <w:tab/>
      </w:r>
      <w:r w:rsidRPr="00A01681">
        <w:rPr>
          <w:rFonts w:cs="Arial"/>
          <w:shd w:val="clear" w:color="auto" w:fill="FFFFFF"/>
        </w:rPr>
        <w:t xml:space="preserve">The NCTAAA </w:t>
      </w:r>
      <w:r w:rsidR="004D4D66">
        <w:rPr>
          <w:rFonts w:cs="Arial"/>
          <w:shd w:val="clear" w:color="auto" w:fill="FFFFFF"/>
        </w:rPr>
        <w:t xml:space="preserve">recognizes the Texas Silver-Haired Legislature </w:t>
      </w:r>
      <w:r w:rsidR="000C3954">
        <w:rPr>
          <w:rFonts w:cs="Arial"/>
          <w:shd w:val="clear" w:color="auto" w:fill="FFFFFF"/>
        </w:rPr>
        <w:t xml:space="preserve">(TSHL) </w:t>
      </w:r>
      <w:r w:rsidR="004D4D66">
        <w:rPr>
          <w:rFonts w:cs="Arial"/>
          <w:shd w:val="clear" w:color="auto" w:fill="FFFFFF"/>
        </w:rPr>
        <w:t xml:space="preserve">as uniquely qualified </w:t>
      </w:r>
      <w:r w:rsidR="004D4D66">
        <w:rPr>
          <w:rFonts w:cs="Lucida Sans Unicode"/>
          <w:sz w:val="21"/>
          <w:szCs w:val="21"/>
          <w:shd w:val="clear" w:color="auto" w:fill="FFFFFF"/>
        </w:rPr>
        <w:t xml:space="preserve">to engage in systems change and supports its members by identifying policy issues and </w:t>
      </w:r>
      <w:r w:rsidR="004F4FAB">
        <w:rPr>
          <w:rFonts w:cs="Lucida Sans Unicode"/>
          <w:sz w:val="21"/>
          <w:szCs w:val="21"/>
          <w:shd w:val="clear" w:color="auto" w:fill="FFFFFF"/>
        </w:rPr>
        <w:t>providing input for</w:t>
      </w:r>
      <w:r w:rsidR="004D4D66">
        <w:rPr>
          <w:rFonts w:cs="Lucida Sans Unicode"/>
          <w:sz w:val="21"/>
          <w:szCs w:val="21"/>
          <w:shd w:val="clear" w:color="auto" w:fill="FFFFFF"/>
        </w:rPr>
        <w:t xml:space="preserve"> resolutions </w:t>
      </w:r>
      <w:r w:rsidR="004F4FAB">
        <w:rPr>
          <w:rFonts w:cs="Lucida Sans Unicode"/>
          <w:sz w:val="21"/>
          <w:szCs w:val="21"/>
          <w:shd w:val="clear" w:color="auto" w:fill="FFFFFF"/>
        </w:rPr>
        <w:t>as requested</w:t>
      </w:r>
      <w:r w:rsidR="004D4D66">
        <w:rPr>
          <w:rFonts w:cs="Lucida Sans Unicode"/>
          <w:sz w:val="21"/>
          <w:szCs w:val="21"/>
          <w:shd w:val="clear" w:color="auto" w:fill="FFFFFF"/>
        </w:rPr>
        <w:t xml:space="preserve">.  It invites TSHL representatives to serve on its Regional Aging Advisory Committee (subject to approval by the county judges, who make nominations). Green has participated in TSHL executive committee meetings and presented at TSHL Legislative Forums. </w:t>
      </w:r>
    </w:p>
    <w:p w14:paraId="7AE50B34" w14:textId="0939DCEA" w:rsidR="00330BB2" w:rsidRDefault="00330BB2" w:rsidP="004E0F73">
      <w:pPr>
        <w:pStyle w:val="BodyText"/>
        <w:rPr>
          <w:rFonts w:cs="Lucida Sans Unicode"/>
          <w:sz w:val="21"/>
          <w:szCs w:val="21"/>
          <w:shd w:val="clear" w:color="auto" w:fill="FFFFFF"/>
        </w:rPr>
      </w:pPr>
      <w:r>
        <w:rPr>
          <w:rFonts w:cs="Lucida Sans Unicode"/>
          <w:sz w:val="21"/>
          <w:szCs w:val="21"/>
          <w:shd w:val="clear" w:color="auto" w:fill="FFFFFF"/>
        </w:rPr>
        <w:tab/>
        <w:t xml:space="preserve">The NCTAAA </w:t>
      </w:r>
      <w:r w:rsidR="00DD39A9">
        <w:rPr>
          <w:rFonts w:cs="Lucida Sans Unicode"/>
          <w:sz w:val="21"/>
          <w:szCs w:val="21"/>
          <w:shd w:val="clear" w:color="auto" w:fill="FFFFFF"/>
        </w:rPr>
        <w:t>has partnered with disability organizations such as ADAPT</w:t>
      </w:r>
      <w:r w:rsidR="004F4FAB">
        <w:rPr>
          <w:rFonts w:cs="Lucida Sans Unicode"/>
          <w:sz w:val="21"/>
          <w:szCs w:val="21"/>
          <w:shd w:val="clear" w:color="auto" w:fill="FFFFFF"/>
        </w:rPr>
        <w:t>,</w:t>
      </w:r>
      <w:r w:rsidR="00DD39A9">
        <w:rPr>
          <w:rFonts w:cs="Lucida Sans Unicode"/>
          <w:sz w:val="21"/>
          <w:szCs w:val="21"/>
          <w:shd w:val="clear" w:color="auto" w:fill="FFFFFF"/>
        </w:rPr>
        <w:t xml:space="preserve"> the Coalition of Texans with Disabilities (CTD)</w:t>
      </w:r>
      <w:r w:rsidR="004F4FAB">
        <w:rPr>
          <w:rFonts w:cs="Lucida Sans Unicode"/>
          <w:sz w:val="21"/>
          <w:szCs w:val="21"/>
          <w:shd w:val="clear" w:color="auto" w:fill="FFFFFF"/>
        </w:rPr>
        <w:t>, and Disability Rights Texas</w:t>
      </w:r>
      <w:r w:rsidR="00DD39A9">
        <w:rPr>
          <w:rFonts w:cs="Lucida Sans Unicode"/>
          <w:sz w:val="21"/>
          <w:szCs w:val="21"/>
          <w:shd w:val="clear" w:color="auto" w:fill="FFFFFF"/>
        </w:rPr>
        <w:t xml:space="preserve"> to conduct community education on critical topics (e.g., the crisis in recruitment and retention of direct service workers). </w:t>
      </w:r>
    </w:p>
    <w:p w14:paraId="1F56F83F" w14:textId="14A0EB10" w:rsidR="002D093A" w:rsidRDefault="00A466C8" w:rsidP="004E0F73">
      <w:pPr>
        <w:pStyle w:val="BodyText"/>
        <w:rPr>
          <w:rFonts w:cs="Lucida Sans Unicode"/>
          <w:sz w:val="21"/>
          <w:szCs w:val="21"/>
          <w:shd w:val="clear" w:color="auto" w:fill="FFFFFF"/>
        </w:rPr>
      </w:pPr>
      <w:r>
        <w:rPr>
          <w:rFonts w:cs="Lucida Sans Unicode"/>
          <w:sz w:val="21"/>
          <w:szCs w:val="21"/>
          <w:shd w:val="clear" w:color="auto" w:fill="FFFFFF"/>
        </w:rPr>
        <w:tab/>
        <w:t xml:space="preserve">In </w:t>
      </w:r>
      <w:proofErr w:type="gramStart"/>
      <w:r>
        <w:rPr>
          <w:rFonts w:cs="Lucida Sans Unicode"/>
          <w:sz w:val="21"/>
          <w:szCs w:val="21"/>
          <w:shd w:val="clear" w:color="auto" w:fill="FFFFFF"/>
        </w:rPr>
        <w:t>addition</w:t>
      </w:r>
      <w:proofErr w:type="gramEnd"/>
      <w:r>
        <w:rPr>
          <w:rFonts w:cs="Lucida Sans Unicode"/>
          <w:sz w:val="21"/>
          <w:szCs w:val="21"/>
          <w:shd w:val="clear" w:color="auto" w:fill="FFFFFF"/>
        </w:rPr>
        <w:t xml:space="preserve"> the NCTAAA has partnered with the region’s Local Intellectual/Developmental Disability Authorities (LIDDAs) on a broad range of projects. </w:t>
      </w:r>
      <w:r w:rsidR="002D093A">
        <w:rPr>
          <w:rFonts w:cs="Lucida Sans Unicode"/>
          <w:sz w:val="21"/>
          <w:szCs w:val="21"/>
          <w:shd w:val="clear" w:color="auto" w:fill="FFFFFF"/>
        </w:rPr>
        <w:t xml:space="preserve"> Among the more notable are </w:t>
      </w:r>
      <w:proofErr w:type="gramStart"/>
      <w:r w:rsidR="004F4FAB">
        <w:rPr>
          <w:rFonts w:cs="Lucida Sans Unicode"/>
          <w:sz w:val="21"/>
          <w:szCs w:val="21"/>
          <w:shd w:val="clear" w:color="auto" w:fill="FFFFFF"/>
        </w:rPr>
        <w:t xml:space="preserve">a </w:t>
      </w:r>
      <w:r w:rsidR="002D093A">
        <w:rPr>
          <w:rFonts w:cs="Lucida Sans Unicode"/>
          <w:sz w:val="21"/>
          <w:szCs w:val="21"/>
          <w:shd w:val="clear" w:color="auto" w:fill="FFFFFF"/>
        </w:rPr>
        <w:t>PASARR</w:t>
      </w:r>
      <w:proofErr w:type="gramEnd"/>
      <w:r w:rsidR="002D093A">
        <w:rPr>
          <w:rFonts w:cs="Lucida Sans Unicode"/>
          <w:sz w:val="21"/>
          <w:szCs w:val="21"/>
          <w:shd w:val="clear" w:color="auto" w:fill="FFFFFF"/>
        </w:rPr>
        <w:t xml:space="preserve"> </w:t>
      </w:r>
      <w:r w:rsidR="004F4FAB">
        <w:rPr>
          <w:rFonts w:cs="Lucida Sans Unicode"/>
          <w:sz w:val="21"/>
          <w:szCs w:val="21"/>
          <w:shd w:val="clear" w:color="auto" w:fill="FFFFFF"/>
        </w:rPr>
        <w:t xml:space="preserve">initiative </w:t>
      </w:r>
      <w:r w:rsidR="002D093A">
        <w:rPr>
          <w:rFonts w:cs="Lucida Sans Unicode"/>
          <w:sz w:val="21"/>
          <w:szCs w:val="21"/>
          <w:shd w:val="clear" w:color="auto" w:fill="FFFFFF"/>
        </w:rPr>
        <w:t xml:space="preserve">and Dementia Friendly North Central/East Texas. </w:t>
      </w:r>
    </w:p>
    <w:p w14:paraId="3C163F13" w14:textId="0413C348" w:rsidR="00A466C8" w:rsidRDefault="00E06BD4" w:rsidP="002D093A">
      <w:pPr>
        <w:pStyle w:val="BodyText"/>
        <w:ind w:firstLine="720"/>
        <w:rPr>
          <w:rFonts w:cs="Lucida Sans Unicode"/>
          <w:sz w:val="21"/>
          <w:szCs w:val="21"/>
          <w:shd w:val="clear" w:color="auto" w:fill="FFFFFF"/>
        </w:rPr>
      </w:pPr>
      <w:r>
        <w:rPr>
          <w:rFonts w:cs="Lucida Sans Unicode"/>
          <w:sz w:val="21"/>
          <w:szCs w:val="21"/>
          <w:shd w:val="clear" w:color="auto" w:fill="FFFFFF"/>
        </w:rPr>
        <w:t xml:space="preserve">During the prior planning period, </w:t>
      </w:r>
      <w:r w:rsidR="00A466C8">
        <w:rPr>
          <w:rFonts w:cs="Lucida Sans Unicode"/>
          <w:sz w:val="21"/>
          <w:szCs w:val="21"/>
          <w:shd w:val="clear" w:color="auto" w:fill="FFFFFF"/>
        </w:rPr>
        <w:t>Green formed a Preadmission Screening and Resident Review (PASARR) task force, with representation by several LIDDAs.  The task force</w:t>
      </w:r>
      <w:r w:rsidR="002D093A">
        <w:rPr>
          <w:rFonts w:cs="Lucida Sans Unicode"/>
          <w:sz w:val="21"/>
          <w:szCs w:val="21"/>
          <w:shd w:val="clear" w:color="auto" w:fill="FFFFFF"/>
        </w:rPr>
        <w:t xml:space="preserve">’s purpose was to </w:t>
      </w:r>
      <w:r w:rsidR="00A466C8">
        <w:rPr>
          <w:rFonts w:cs="Lucida Sans Unicode"/>
          <w:sz w:val="21"/>
          <w:szCs w:val="21"/>
          <w:shd w:val="clear" w:color="auto" w:fill="FFFFFF"/>
        </w:rPr>
        <w:t xml:space="preserve">increase professionals’ knowledge of the PASARR process, in addition to </w:t>
      </w:r>
      <w:r w:rsidR="002D093A">
        <w:rPr>
          <w:rFonts w:cs="Lucida Sans Unicode"/>
          <w:sz w:val="21"/>
          <w:szCs w:val="21"/>
          <w:shd w:val="clear" w:color="auto" w:fill="FFFFFF"/>
        </w:rPr>
        <w:t xml:space="preserve">improve nursing home residents’ access to vital behavioral health and habilitation services.  </w:t>
      </w:r>
      <w:r w:rsidR="00A466C8">
        <w:rPr>
          <w:rFonts w:cs="Lucida Sans Unicode"/>
          <w:sz w:val="21"/>
          <w:szCs w:val="21"/>
          <w:shd w:val="clear" w:color="auto" w:fill="FFFFFF"/>
        </w:rPr>
        <w:t xml:space="preserve"> Its work culminated in a statewide webinar for professionals</w:t>
      </w:r>
      <w:r w:rsidR="002D093A">
        <w:rPr>
          <w:rFonts w:cs="Lucida Sans Unicode"/>
          <w:sz w:val="21"/>
          <w:szCs w:val="21"/>
          <w:shd w:val="clear" w:color="auto" w:fill="FFFFFF"/>
        </w:rPr>
        <w:t>, including nursing facility staff, LIDDA case managers, long-term care ombudsmen, and relocation specialists.</w:t>
      </w:r>
    </w:p>
    <w:p w14:paraId="232DA706" w14:textId="6515783D" w:rsidR="002D093A" w:rsidRDefault="002D093A" w:rsidP="002D093A">
      <w:pPr>
        <w:pStyle w:val="BodyText"/>
        <w:ind w:firstLine="720"/>
        <w:rPr>
          <w:rFonts w:cs="Lucida Sans Unicode"/>
          <w:sz w:val="21"/>
          <w:szCs w:val="21"/>
          <w:shd w:val="clear" w:color="auto" w:fill="FFFFFF"/>
        </w:rPr>
      </w:pPr>
      <w:r>
        <w:rPr>
          <w:rFonts w:cs="Lucida Sans Unicode"/>
          <w:sz w:val="21"/>
          <w:szCs w:val="21"/>
          <w:shd w:val="clear" w:color="auto" w:fill="FFFFFF"/>
        </w:rPr>
        <w:t xml:space="preserve">In late 2022, Green convened an </w:t>
      </w:r>
      <w:r w:rsidR="004F4FAB">
        <w:rPr>
          <w:rFonts w:cs="Lucida Sans Unicode"/>
          <w:sz w:val="21"/>
          <w:szCs w:val="21"/>
          <w:shd w:val="clear" w:color="auto" w:fill="FFFFFF"/>
        </w:rPr>
        <w:t>intellectual and developmental disability (</w:t>
      </w:r>
      <w:r>
        <w:rPr>
          <w:rFonts w:cs="Lucida Sans Unicode"/>
          <w:sz w:val="21"/>
          <w:szCs w:val="21"/>
          <w:shd w:val="clear" w:color="auto" w:fill="FFFFFF"/>
        </w:rPr>
        <w:t>IDD</w:t>
      </w:r>
      <w:r w:rsidR="004F4FAB">
        <w:rPr>
          <w:rFonts w:cs="Lucida Sans Unicode"/>
          <w:sz w:val="21"/>
          <w:szCs w:val="21"/>
          <w:shd w:val="clear" w:color="auto" w:fill="FFFFFF"/>
        </w:rPr>
        <w:t>)</w:t>
      </w:r>
      <w:r>
        <w:rPr>
          <w:rFonts w:cs="Lucida Sans Unicode"/>
          <w:sz w:val="21"/>
          <w:szCs w:val="21"/>
          <w:shd w:val="clear" w:color="auto" w:fill="FFFFFF"/>
        </w:rPr>
        <w:t xml:space="preserve"> and dementia task force to inform NCTCOG’s Dementia Friendly work under contract with the Administration for Community Living.  Dementia Friendly targets historically underserved populations, including persons with IDD who have dementia or who are at risk of developing dementia.  The task force included representatives of several LIDDAs, in addition to family members of persons with IDD and a self-advocate.  </w:t>
      </w:r>
      <w:r w:rsidR="0058261C">
        <w:rPr>
          <w:rFonts w:cs="Lucida Sans Unicode"/>
          <w:sz w:val="21"/>
          <w:szCs w:val="21"/>
          <w:shd w:val="clear" w:color="auto" w:fill="FFFFFF"/>
        </w:rPr>
        <w:t>It advised NCTCOG as it developed an IDD and dementia training program for family members and professionals and created an outreach strategy to increase awareness of AAA and grant-funded services.</w:t>
      </w:r>
    </w:p>
    <w:p w14:paraId="62D8140D" w14:textId="3A676C10" w:rsidR="00330BB2" w:rsidRPr="004D4D66" w:rsidRDefault="00330BB2" w:rsidP="004E0F73">
      <w:pPr>
        <w:pStyle w:val="BodyText"/>
        <w:rPr>
          <w:rFonts w:cs="Lucida Sans Unicode"/>
          <w:sz w:val="21"/>
          <w:szCs w:val="21"/>
          <w:shd w:val="clear" w:color="auto" w:fill="FFFFFF"/>
        </w:rPr>
      </w:pPr>
      <w:r>
        <w:rPr>
          <w:rFonts w:cs="Lucida Sans Unicode"/>
          <w:sz w:val="21"/>
          <w:szCs w:val="21"/>
          <w:shd w:val="clear" w:color="auto" w:fill="FFFFFF"/>
        </w:rPr>
        <w:tab/>
        <w:t xml:space="preserve">NCTAAA staff members participate </w:t>
      </w:r>
      <w:r w:rsidR="00DD39A9">
        <w:rPr>
          <w:rFonts w:cs="Lucida Sans Unicode"/>
          <w:sz w:val="21"/>
          <w:szCs w:val="21"/>
          <w:shd w:val="clear" w:color="auto" w:fill="FFFFFF"/>
        </w:rPr>
        <w:t>in several long-standing and ad-hoc coalitions.  These include:</w:t>
      </w:r>
    </w:p>
    <w:p w14:paraId="36E25EE5" w14:textId="33E91D69" w:rsidR="00F23077" w:rsidRDefault="00F23077">
      <w:pPr>
        <w:pStyle w:val="BodyText"/>
        <w:numPr>
          <w:ilvl w:val="0"/>
          <w:numId w:val="34"/>
        </w:numPr>
      </w:pPr>
      <w:r>
        <w:t>Green serve</w:t>
      </w:r>
      <w:r w:rsidR="00070F7E">
        <w:t>s</w:t>
      </w:r>
      <w:r>
        <w:t xml:space="preserve"> as a gubernatorial </w:t>
      </w:r>
      <w:r w:rsidR="00070F7E">
        <w:t xml:space="preserve">appointee, representing HHSC’s legacy Promoting Independence Advisory Committee, on the Texas Housing and Health Services Coordination Council.  That committee is charged with </w:t>
      </w:r>
      <w:r w:rsidR="00070F7E">
        <w:lastRenderedPageBreak/>
        <w:t xml:space="preserve">promoting service-enriched housing for older adults and </w:t>
      </w:r>
      <w:r w:rsidR="00070F7E" w:rsidRPr="00AA662A">
        <w:t>persons with disabilities.</w:t>
      </w:r>
      <w:r w:rsidR="00AA662A" w:rsidRPr="00AA662A">
        <w:t xml:space="preserve">  Green serves as vice-chair.</w:t>
      </w:r>
    </w:p>
    <w:p w14:paraId="0E1EC640" w14:textId="32823476" w:rsidR="0058261C" w:rsidRPr="00A1209A" w:rsidRDefault="0058261C">
      <w:pPr>
        <w:pStyle w:val="BodyText"/>
        <w:numPr>
          <w:ilvl w:val="0"/>
          <w:numId w:val="34"/>
        </w:numPr>
      </w:pPr>
      <w:r>
        <w:t>Green serves as an ex-officio member of Texas Healthy at Home, an interagency organization she helped launch through participation in an ACL targeted technical assistance collaborativ</w:t>
      </w:r>
      <w:r w:rsidRPr="007613A4">
        <w:t>e.</w:t>
      </w:r>
      <w:r w:rsidRPr="007613A4">
        <w:rPr>
          <w:szCs w:val="22"/>
        </w:rPr>
        <w:t xml:space="preserve">  </w:t>
      </w:r>
      <w:r w:rsidR="007613A4" w:rsidRPr="007613A4">
        <w:rPr>
          <w:szCs w:val="22"/>
          <w:shd w:val="clear" w:color="auto" w:fill="FFFFFF"/>
        </w:rPr>
        <w:t xml:space="preserve">Texas Healthy at Home enables community-based organizations to address unmet needs by providing more services for older adults, accessing new revenue </w:t>
      </w:r>
      <w:proofErr w:type="gramStart"/>
      <w:r w:rsidR="007613A4" w:rsidRPr="007613A4">
        <w:rPr>
          <w:szCs w:val="22"/>
          <w:shd w:val="clear" w:color="auto" w:fill="FFFFFF"/>
        </w:rPr>
        <w:t>sources</w:t>
      </w:r>
      <w:proofErr w:type="gramEnd"/>
      <w:r w:rsidR="007613A4" w:rsidRPr="007613A4">
        <w:rPr>
          <w:szCs w:val="22"/>
          <w:shd w:val="clear" w:color="auto" w:fill="FFFFFF"/>
        </w:rPr>
        <w:t xml:space="preserve"> and saving money through collaboration with health entities such as hospital systems and health plans.</w:t>
      </w:r>
      <w:r w:rsidR="00AE751E">
        <w:rPr>
          <w:szCs w:val="22"/>
          <w:shd w:val="clear" w:color="auto" w:fill="FFFFFF"/>
        </w:rPr>
        <w:t xml:space="preserve">  Texas Healthy at Home has successfully negotiated contracts with </w:t>
      </w:r>
      <w:r w:rsidR="00973212">
        <w:rPr>
          <w:szCs w:val="22"/>
          <w:shd w:val="clear" w:color="auto" w:fill="FFFFFF"/>
        </w:rPr>
        <w:t xml:space="preserve">payors such as </w:t>
      </w:r>
      <w:r w:rsidR="00AE751E">
        <w:rPr>
          <w:szCs w:val="22"/>
          <w:shd w:val="clear" w:color="auto" w:fill="FFFFFF"/>
        </w:rPr>
        <w:t xml:space="preserve">Baylor Scott and White </w:t>
      </w:r>
      <w:r w:rsidR="00973212">
        <w:rPr>
          <w:szCs w:val="22"/>
          <w:shd w:val="clear" w:color="auto" w:fill="FFFFFF"/>
        </w:rPr>
        <w:t>to expand</w:t>
      </w:r>
      <w:r w:rsidR="00AE751E">
        <w:rPr>
          <w:szCs w:val="22"/>
          <w:shd w:val="clear" w:color="auto" w:fill="FFFFFF"/>
        </w:rPr>
        <w:t xml:space="preserve"> caregiver </w:t>
      </w:r>
      <w:r w:rsidR="00973212">
        <w:rPr>
          <w:szCs w:val="22"/>
          <w:shd w:val="clear" w:color="auto" w:fill="FFFFFF"/>
        </w:rPr>
        <w:t>information and support services.</w:t>
      </w:r>
    </w:p>
    <w:p w14:paraId="5D68AD72" w14:textId="32CACD44" w:rsidR="00A1209A" w:rsidRPr="00AE751E" w:rsidRDefault="00A1209A">
      <w:pPr>
        <w:pStyle w:val="BodyText"/>
        <w:numPr>
          <w:ilvl w:val="0"/>
          <w:numId w:val="34"/>
        </w:numPr>
      </w:pPr>
      <w:r>
        <w:rPr>
          <w:szCs w:val="22"/>
          <w:shd w:val="clear" w:color="auto" w:fill="FFFFFF"/>
        </w:rPr>
        <w:t xml:space="preserve">Green serves on the James L. West Center for Dementia Care Advisory Committee.  Committee members define, review, and refine </w:t>
      </w:r>
      <w:r w:rsidR="00E72693">
        <w:rPr>
          <w:szCs w:val="22"/>
          <w:shd w:val="clear" w:color="auto" w:fill="FFFFFF"/>
        </w:rPr>
        <w:t>James L. West</w:t>
      </w:r>
      <w:r>
        <w:rPr>
          <w:szCs w:val="22"/>
          <w:shd w:val="clear" w:color="auto" w:fill="FFFFFF"/>
        </w:rPr>
        <w:t>’s clinical training programs</w:t>
      </w:r>
      <w:r w:rsidR="00973212">
        <w:rPr>
          <w:szCs w:val="22"/>
          <w:shd w:val="clear" w:color="auto" w:fill="FFFFFF"/>
        </w:rPr>
        <w:t xml:space="preserve"> for family caregivers</w:t>
      </w:r>
      <w:r>
        <w:rPr>
          <w:szCs w:val="22"/>
          <w:shd w:val="clear" w:color="auto" w:fill="FFFFFF"/>
        </w:rPr>
        <w:t>.</w:t>
      </w:r>
      <w:r w:rsidR="00973212">
        <w:rPr>
          <w:szCs w:val="22"/>
          <w:shd w:val="clear" w:color="auto" w:fill="FFFFFF"/>
        </w:rPr>
        <w:t xml:space="preserve">  Among its recurrent training programs are Dementia Live, Compassionate Touch, Dealing with Dementia, and </w:t>
      </w:r>
      <w:proofErr w:type="gramStart"/>
      <w:r w:rsidR="00973212">
        <w:rPr>
          <w:szCs w:val="22"/>
          <w:shd w:val="clear" w:color="auto" w:fill="FFFFFF"/>
        </w:rPr>
        <w:t>Stress-Busters</w:t>
      </w:r>
      <w:proofErr w:type="gramEnd"/>
      <w:r w:rsidR="00973212">
        <w:rPr>
          <w:szCs w:val="22"/>
          <w:shd w:val="clear" w:color="auto" w:fill="FFFFFF"/>
        </w:rPr>
        <w:t xml:space="preserve"> for Family Caregivers. </w:t>
      </w:r>
    </w:p>
    <w:p w14:paraId="620FE982" w14:textId="54F888CA" w:rsidR="00AE751E" w:rsidRPr="00A1209A" w:rsidRDefault="00AE751E">
      <w:pPr>
        <w:pStyle w:val="BodyText"/>
        <w:numPr>
          <w:ilvl w:val="0"/>
          <w:numId w:val="34"/>
        </w:numPr>
      </w:pPr>
      <w:r>
        <w:rPr>
          <w:szCs w:val="22"/>
          <w:shd w:val="clear" w:color="auto" w:fill="FFFFFF"/>
        </w:rPr>
        <w:t xml:space="preserve">Green has served on </w:t>
      </w:r>
      <w:proofErr w:type="gramStart"/>
      <w:r>
        <w:rPr>
          <w:szCs w:val="22"/>
          <w:shd w:val="clear" w:color="auto" w:fill="FFFFFF"/>
        </w:rPr>
        <w:t>Texas</w:t>
      </w:r>
      <w:proofErr w:type="gramEnd"/>
      <w:r>
        <w:rPr>
          <w:szCs w:val="22"/>
          <w:shd w:val="clear" w:color="auto" w:fill="FFFFFF"/>
        </w:rPr>
        <w:t xml:space="preserve"> Association of Area Agency on Aging workgroups to revise ombudsman rules and review Area Agency on Aging service definitions.</w:t>
      </w:r>
    </w:p>
    <w:p w14:paraId="4AB8645B" w14:textId="03D5967D" w:rsidR="00A1209A" w:rsidRPr="00A1209A" w:rsidRDefault="00A1209A">
      <w:pPr>
        <w:pStyle w:val="BodyText"/>
        <w:numPr>
          <w:ilvl w:val="0"/>
          <w:numId w:val="34"/>
        </w:numPr>
      </w:pPr>
      <w:r w:rsidRPr="00A1209A">
        <w:rPr>
          <w:szCs w:val="22"/>
          <w:shd w:val="clear" w:color="auto" w:fill="FFFFFF"/>
        </w:rPr>
        <w:t xml:space="preserve">Benefits counseling program manager Melinda Gardner is a board member </w:t>
      </w:r>
      <w:proofErr w:type="gramStart"/>
      <w:r w:rsidRPr="00A1209A">
        <w:rPr>
          <w:szCs w:val="22"/>
          <w:shd w:val="clear" w:color="auto" w:fill="FFFFFF"/>
        </w:rPr>
        <w:t>of  Dementia</w:t>
      </w:r>
      <w:proofErr w:type="gramEnd"/>
      <w:r w:rsidRPr="00A1209A">
        <w:rPr>
          <w:szCs w:val="22"/>
          <w:shd w:val="clear" w:color="auto" w:fill="FFFFFF"/>
        </w:rPr>
        <w:t xml:space="preserve"> Friendly Denton County, an all-volunteer organization that </w:t>
      </w:r>
      <w:r w:rsidRPr="00A1209A">
        <w:rPr>
          <w:rFonts w:cs="Poppins"/>
          <w:color w:val="363131"/>
          <w:shd w:val="clear" w:color="auto" w:fill="FFFFFF"/>
        </w:rPr>
        <w:t>provides training and consultation to better serve the needs of those who live with dementia and their care partners.</w:t>
      </w:r>
    </w:p>
    <w:p w14:paraId="33FADA28" w14:textId="4E06709F" w:rsidR="00A1209A" w:rsidRDefault="00A1209A">
      <w:pPr>
        <w:pStyle w:val="BodyText"/>
        <w:numPr>
          <w:ilvl w:val="0"/>
          <w:numId w:val="34"/>
        </w:numPr>
        <w:rPr>
          <w:szCs w:val="22"/>
        </w:rPr>
      </w:pPr>
      <w:r w:rsidRPr="00AA0DC7">
        <w:rPr>
          <w:rFonts w:cs="Poppins"/>
          <w:color w:val="363131"/>
          <w:szCs w:val="22"/>
          <w:shd w:val="clear" w:color="auto" w:fill="FFFFFF"/>
        </w:rPr>
        <w:t>Gardner</w:t>
      </w:r>
      <w:r w:rsidR="00AA0DC7" w:rsidRPr="00AA0DC7">
        <w:rPr>
          <w:rFonts w:cs="Poppins"/>
          <w:color w:val="363131"/>
          <w:szCs w:val="22"/>
          <w:shd w:val="clear" w:color="auto" w:fill="FFFFFF"/>
        </w:rPr>
        <w:t xml:space="preserve"> serves on the </w:t>
      </w:r>
      <w:r w:rsidR="00AA0DC7" w:rsidRPr="00AA0DC7">
        <w:rPr>
          <w:szCs w:val="22"/>
        </w:rPr>
        <w:t xml:space="preserve">Alzheimer’s Association African American Advisory Council, which assists the North Central Texas </w:t>
      </w:r>
      <w:r w:rsidR="0027476D">
        <w:rPr>
          <w:szCs w:val="22"/>
        </w:rPr>
        <w:t xml:space="preserve">chapter </w:t>
      </w:r>
      <w:r w:rsidR="00AA0DC7" w:rsidRPr="00AA0DC7">
        <w:rPr>
          <w:szCs w:val="22"/>
        </w:rPr>
        <w:t>in planning activities and advises on outreach efforts.</w:t>
      </w:r>
    </w:p>
    <w:p w14:paraId="6A15B214" w14:textId="1ED29324" w:rsidR="0098010D" w:rsidRDefault="0098010D">
      <w:pPr>
        <w:pStyle w:val="ListParagraph"/>
        <w:numPr>
          <w:ilvl w:val="0"/>
          <w:numId w:val="34"/>
        </w:numPr>
        <w:spacing w:line="288" w:lineRule="auto"/>
      </w:pPr>
      <w:r w:rsidRPr="00B2262F">
        <w:rPr>
          <w:rFonts w:cs="Poppins"/>
          <w:color w:val="363131"/>
          <w:szCs w:val="22"/>
          <w:shd w:val="clear" w:color="auto" w:fill="FFFFFF"/>
        </w:rPr>
        <w:t xml:space="preserve">Evidence-based and volunteer programs manager Tina Dawson serves on the Texas Takes on Falls Coalition.  The coalition’s purpose is to </w:t>
      </w:r>
      <w:r>
        <w:t>create systemic</w:t>
      </w:r>
      <w:r w:rsidR="00B2262F">
        <w:t>,</w:t>
      </w:r>
      <w:r>
        <w:t xml:space="preserve"> lasting change that reduces the incidence of falls</w:t>
      </w:r>
      <w:r w:rsidR="00B2262F">
        <w:t xml:space="preserve"> throughout Texas</w:t>
      </w:r>
      <w:r>
        <w:t>. Its strategies include developing educational, advocacy, and media materials to raise fall awareness</w:t>
      </w:r>
      <w:r w:rsidR="00B2262F">
        <w:t xml:space="preserve"> and c</w:t>
      </w:r>
      <w:r>
        <w:t>reat</w:t>
      </w:r>
      <w:r w:rsidR="00B2262F">
        <w:t>ing</w:t>
      </w:r>
      <w:r>
        <w:t> policy change through statute and/or regulations that provide funding for and mandate uniform implementation of falls prevention programs throughout Texas.</w:t>
      </w:r>
    </w:p>
    <w:p w14:paraId="17FF7753" w14:textId="04C5910D" w:rsidR="0098010D" w:rsidRDefault="00931A6A">
      <w:pPr>
        <w:pStyle w:val="BodyText"/>
        <w:numPr>
          <w:ilvl w:val="0"/>
          <w:numId w:val="34"/>
        </w:numPr>
        <w:rPr>
          <w:szCs w:val="22"/>
        </w:rPr>
      </w:pPr>
      <w:r>
        <w:rPr>
          <w:szCs w:val="22"/>
        </w:rPr>
        <w:lastRenderedPageBreak/>
        <w:t>Dawson serve</w:t>
      </w:r>
      <w:r w:rsidR="0065036F">
        <w:rPr>
          <w:szCs w:val="22"/>
        </w:rPr>
        <w:t>s</w:t>
      </w:r>
      <w:r>
        <w:rPr>
          <w:szCs w:val="22"/>
        </w:rPr>
        <w:t xml:space="preserve"> on the STAR Council</w:t>
      </w:r>
      <w:r w:rsidR="00613E3F">
        <w:rPr>
          <w:szCs w:val="22"/>
        </w:rPr>
        <w:t xml:space="preserve">, an interagency collaborative that </w:t>
      </w:r>
      <w:r w:rsidR="00EE5EF7">
        <w:rPr>
          <w:szCs w:val="22"/>
        </w:rPr>
        <w:t xml:space="preserve">provides education and counseling to </w:t>
      </w:r>
      <w:r w:rsidR="009B7F59">
        <w:rPr>
          <w:szCs w:val="22"/>
        </w:rPr>
        <w:t>promote</w:t>
      </w:r>
      <w:r w:rsidR="00EE5EF7">
        <w:rPr>
          <w:szCs w:val="22"/>
        </w:rPr>
        <w:t xml:space="preserve"> substance-free </w:t>
      </w:r>
      <w:r w:rsidR="00044B94">
        <w:rPr>
          <w:szCs w:val="22"/>
        </w:rPr>
        <w:t>lifestyles.</w:t>
      </w:r>
    </w:p>
    <w:p w14:paraId="77ED74B1" w14:textId="7012C6DD" w:rsidR="00E4755C" w:rsidRPr="00AA0DC7" w:rsidRDefault="00E4755C">
      <w:pPr>
        <w:pStyle w:val="BodyText"/>
        <w:numPr>
          <w:ilvl w:val="0"/>
          <w:numId w:val="34"/>
        </w:numPr>
        <w:rPr>
          <w:szCs w:val="22"/>
        </w:rPr>
      </w:pPr>
      <w:r>
        <w:rPr>
          <w:rFonts w:cs="Poppins"/>
          <w:color w:val="363131"/>
          <w:szCs w:val="22"/>
          <w:shd w:val="clear" w:color="auto" w:fill="FFFFFF"/>
        </w:rPr>
        <w:t xml:space="preserve">Evidence-based program specialist Kim Mathis serves on the Denton County Health </w:t>
      </w:r>
      <w:r w:rsidRPr="00974631">
        <w:rPr>
          <w:rFonts w:cs="Poppins"/>
          <w:color w:val="363131"/>
          <w:szCs w:val="22"/>
          <w:shd w:val="clear" w:color="auto" w:fill="FFFFFF"/>
        </w:rPr>
        <w:t xml:space="preserve">Department Healthy Communities Coalition.  </w:t>
      </w:r>
      <w:r w:rsidR="00974631" w:rsidRPr="00974631">
        <w:rPr>
          <w:rFonts w:cs="Poppins"/>
          <w:color w:val="363131"/>
          <w:szCs w:val="22"/>
          <w:shd w:val="clear" w:color="auto" w:fill="FFFFFF"/>
        </w:rPr>
        <w:t xml:space="preserve">Its mission is to </w:t>
      </w:r>
      <w:r w:rsidR="00974631" w:rsidRPr="00974631">
        <w:rPr>
          <w:color w:val="000000"/>
          <w:szCs w:val="22"/>
          <w:shd w:val="clear" w:color="auto" w:fill="FFFFFF"/>
        </w:rPr>
        <w:t>improve the health of Denton County residents through disease prevention and health promotion. Current activities include advocating for expanded physical activity programs, full disclosure of nutritional information, stronger smoking ordinances, and improving options and availability for transportation, housing, and services for</w:t>
      </w:r>
      <w:r w:rsidR="00D621C0">
        <w:rPr>
          <w:color w:val="000000"/>
          <w:szCs w:val="22"/>
          <w:shd w:val="clear" w:color="auto" w:fill="FFFFFF"/>
        </w:rPr>
        <w:t xml:space="preserve"> older adults</w:t>
      </w:r>
      <w:r w:rsidR="00974631" w:rsidRPr="00974631">
        <w:rPr>
          <w:color w:val="000000"/>
          <w:szCs w:val="22"/>
          <w:shd w:val="clear" w:color="auto" w:fill="FFFFFF"/>
        </w:rPr>
        <w:t>.</w:t>
      </w:r>
    </w:p>
    <w:p w14:paraId="72AB6083" w14:textId="65DA9A3E" w:rsidR="001429C2" w:rsidRPr="0028545D" w:rsidRDefault="00FC63B0" w:rsidP="002F36C6">
      <w:pPr>
        <w:pStyle w:val="Heading1"/>
      </w:pPr>
      <w:bookmarkStart w:id="23" w:name="_Toc128743492"/>
      <w:r w:rsidRPr="0028545D">
        <w:lastRenderedPageBreak/>
        <w:t xml:space="preserve">Section </w:t>
      </w:r>
      <w:r w:rsidR="00C8150F" w:rsidRPr="0028545D">
        <w:t>6</w:t>
      </w:r>
      <w:r w:rsidRPr="0028545D">
        <w:t>. Preparedness Assessment</w:t>
      </w:r>
      <w:bookmarkEnd w:id="23"/>
    </w:p>
    <w:p w14:paraId="33D8B478" w14:textId="6F4470DD" w:rsidR="00BF5F08" w:rsidRPr="0028545D" w:rsidRDefault="00BF5F08" w:rsidP="00BF5F08">
      <w:pPr>
        <w:pStyle w:val="BlockText"/>
      </w:pPr>
      <w:r w:rsidRPr="0028545D">
        <w:t>Legal Reference: OAA 2020 306(b)</w:t>
      </w:r>
    </w:p>
    <w:p w14:paraId="48D90837" w14:textId="77777777" w:rsidR="006D42BF" w:rsidRPr="0028545D" w:rsidRDefault="006D42BF" w:rsidP="006D42BF">
      <w:pPr>
        <w:pStyle w:val="Heading2"/>
      </w:pPr>
      <w:bookmarkStart w:id="24" w:name="_Toc128743493"/>
      <w:r w:rsidRPr="0028545D">
        <w:t>Projected Population Changes</w:t>
      </w:r>
      <w:bookmarkEnd w:id="24"/>
    </w:p>
    <w:p w14:paraId="57006790" w14:textId="0B2C1F21" w:rsidR="009F5ACB" w:rsidRDefault="00B86C8F" w:rsidP="0063102D">
      <w:pPr>
        <w:pStyle w:val="BodyText"/>
      </w:pPr>
      <w:r>
        <w:tab/>
        <w:t>The NCTAAA’s ability to respond adequately</w:t>
      </w:r>
      <w:r w:rsidR="00797912">
        <w:t xml:space="preserve"> to </w:t>
      </w:r>
      <w:r w:rsidR="00095AF6">
        <w:t xml:space="preserve">rapid population growth </w:t>
      </w:r>
      <w:r w:rsidR="009910A9">
        <w:t>is contingent on resources. At the time of this plan submission (Spring 2023)</w:t>
      </w:r>
      <w:r w:rsidR="00A6649E">
        <w:t>,</w:t>
      </w:r>
      <w:r w:rsidR="0046575C">
        <w:t xml:space="preserve"> </w:t>
      </w:r>
      <w:r w:rsidR="00C2134E">
        <w:t xml:space="preserve">the outlook is grim. </w:t>
      </w:r>
      <w:r w:rsidR="003410F6">
        <w:t xml:space="preserve"> A confluence of events</w:t>
      </w:r>
      <w:r w:rsidR="00293E41">
        <w:t>—</w:t>
      </w:r>
      <w:r w:rsidR="003410F6">
        <w:t xml:space="preserve">including loss of federal stimulus funding, an unknown </w:t>
      </w:r>
      <w:r w:rsidR="004853F0">
        <w:t xml:space="preserve">amount of “base” </w:t>
      </w:r>
      <w:r w:rsidR="004F4FAB">
        <w:t>OAA</w:t>
      </w:r>
      <w:r w:rsidR="004853F0">
        <w:t xml:space="preserve"> funding, and </w:t>
      </w:r>
      <w:r w:rsidR="00B83904">
        <w:t>historic inflation rates</w:t>
      </w:r>
      <w:r w:rsidR="00293E41">
        <w:t>—</w:t>
      </w:r>
      <w:r w:rsidR="008B0CE7">
        <w:t>constr</w:t>
      </w:r>
      <w:r w:rsidR="00B36BFD">
        <w:t>ain revenues, as well as their purchasing power</w:t>
      </w:r>
      <w:r w:rsidR="00293E41">
        <w:t xml:space="preserve">.  </w:t>
      </w:r>
      <w:proofErr w:type="gramStart"/>
      <w:r w:rsidR="00C42749">
        <w:t>At the same time</w:t>
      </w:r>
      <w:r w:rsidR="00EC52DF">
        <w:t xml:space="preserve"> that</w:t>
      </w:r>
      <w:proofErr w:type="gramEnd"/>
      <w:r w:rsidR="00EC52DF">
        <w:t xml:space="preserve"> resources are expected to shrink</w:t>
      </w:r>
      <w:r w:rsidR="00C42749">
        <w:t xml:space="preserve">, </w:t>
      </w:r>
      <w:r w:rsidR="00AC0B1C">
        <w:t xml:space="preserve">demographic data indicate that demand </w:t>
      </w:r>
      <w:r w:rsidR="009F5ACB">
        <w:t xml:space="preserve">is likely to </w:t>
      </w:r>
      <w:r w:rsidR="006734CC">
        <w:t>accelerate</w:t>
      </w:r>
      <w:r w:rsidR="009F5ACB">
        <w:t>.</w:t>
      </w:r>
    </w:p>
    <w:p w14:paraId="31FB568A" w14:textId="672B82AA" w:rsidR="00E357BE" w:rsidRDefault="009F5ACB" w:rsidP="006734CC">
      <w:pPr>
        <w:pStyle w:val="BodyText"/>
        <w:ind w:firstLine="720"/>
      </w:pPr>
      <w:r>
        <w:t>E</w:t>
      </w:r>
      <w:r w:rsidR="00C42749">
        <w:t>xtremely rapid population growth</w:t>
      </w:r>
      <w:r w:rsidR="00E60164">
        <w:t xml:space="preserve"> among </w:t>
      </w:r>
      <w:r w:rsidR="006734CC">
        <w:t>older adults</w:t>
      </w:r>
      <w:r w:rsidR="00C42749">
        <w:t xml:space="preserve">, particularly among persons </w:t>
      </w:r>
      <w:proofErr w:type="gramStart"/>
      <w:r w:rsidR="00C42749">
        <w:t>age</w:t>
      </w:r>
      <w:proofErr w:type="gramEnd"/>
      <w:r w:rsidR="00C42749">
        <w:t xml:space="preserve"> 85 and over, </w:t>
      </w:r>
      <w:r w:rsidR="00BD3D63">
        <w:t>is</w:t>
      </w:r>
      <w:r w:rsidR="00C42749">
        <w:t xml:space="preserve"> </w:t>
      </w:r>
      <w:r>
        <w:t>likely to fuel significant increases in demand for services.</w:t>
      </w:r>
      <w:r w:rsidR="001E000A">
        <w:t xml:space="preserve">  </w:t>
      </w:r>
    </w:p>
    <w:p w14:paraId="6E2ED5EC" w14:textId="47E08FD6" w:rsidR="00382C7E" w:rsidRDefault="00F71AF2" w:rsidP="006734CC">
      <w:pPr>
        <w:pStyle w:val="BodyText"/>
        <w:ind w:firstLine="720"/>
      </w:pPr>
      <w:r>
        <w:t xml:space="preserve">The chart </w:t>
      </w:r>
      <w:r w:rsidR="00382C7E">
        <w:t>on the following page</w:t>
      </w:r>
      <w:r w:rsidR="004F4FAB">
        <w:t xml:space="preserve"> reveals</w:t>
      </w:r>
      <w:r>
        <w:t xml:space="preserve"> that the number of </w:t>
      </w:r>
      <w:r w:rsidR="00324237">
        <w:t>people aged 60 and over</w:t>
      </w:r>
      <w:r>
        <w:t xml:space="preserve"> who call North Central Texas home is projected to increase</w:t>
      </w:r>
      <w:r w:rsidR="003C351E">
        <w:t xml:space="preserve"> </w:t>
      </w:r>
      <w:r w:rsidR="00786C3D">
        <w:t>37</w:t>
      </w:r>
      <w:r w:rsidR="003C351E">
        <w:t>%</w:t>
      </w:r>
      <w:r w:rsidR="004F4FAB">
        <w:t xml:space="preserve"> during a ten-year period</w:t>
      </w:r>
      <w:r w:rsidR="003C351E">
        <w:t>,</w:t>
      </w:r>
      <w:r>
        <w:t xml:space="preserve"> </w:t>
      </w:r>
      <w:r w:rsidR="00324237">
        <w:t>from</w:t>
      </w:r>
      <w:r>
        <w:t xml:space="preserve"> </w:t>
      </w:r>
      <w:r w:rsidR="00826D61">
        <w:t xml:space="preserve">732,760 </w:t>
      </w:r>
      <w:r w:rsidR="004F4FAB">
        <w:t xml:space="preserve">in 2025 </w:t>
      </w:r>
      <w:r w:rsidR="003C351E">
        <w:t xml:space="preserve">to </w:t>
      </w:r>
      <w:r w:rsidR="00826D61">
        <w:t>1,059,594</w:t>
      </w:r>
      <w:r w:rsidR="004F4FAB">
        <w:t xml:space="preserve"> in </w:t>
      </w:r>
      <w:r w:rsidR="003C351E">
        <w:t>2035.</w:t>
      </w:r>
    </w:p>
    <w:p w14:paraId="1534D6EB" w14:textId="77777777" w:rsidR="00382C7E" w:rsidRDefault="00382C7E">
      <w:r>
        <w:br w:type="page"/>
      </w:r>
    </w:p>
    <w:p w14:paraId="7AFFD353" w14:textId="3254F9F3" w:rsidR="00F71AF2" w:rsidRPr="00382C7E" w:rsidRDefault="00382C7E" w:rsidP="00382C7E">
      <w:pPr>
        <w:pStyle w:val="BodyText"/>
        <w:ind w:firstLine="720"/>
        <w:jc w:val="center"/>
        <w:rPr>
          <w:b/>
          <w:bCs/>
        </w:rPr>
      </w:pPr>
      <w:r w:rsidRPr="00382C7E">
        <w:rPr>
          <w:b/>
          <w:bCs/>
        </w:rPr>
        <w:lastRenderedPageBreak/>
        <w:t>Population Change Among People Aged 60</w:t>
      </w:r>
      <w:r w:rsidR="00D14560">
        <w:rPr>
          <w:b/>
          <w:bCs/>
        </w:rPr>
        <w:t>+</w:t>
      </w:r>
      <w:r w:rsidRPr="00382C7E">
        <w:rPr>
          <w:b/>
          <w:bCs/>
        </w:rPr>
        <w:t xml:space="preserve"> by County:  2025-2035</w:t>
      </w:r>
    </w:p>
    <w:tbl>
      <w:tblPr>
        <w:tblW w:w="9355" w:type="dxa"/>
        <w:tblLook w:val="04A0" w:firstRow="1" w:lastRow="0" w:firstColumn="1" w:lastColumn="0" w:noHBand="0" w:noVBand="1"/>
      </w:tblPr>
      <w:tblGrid>
        <w:gridCol w:w="2364"/>
        <w:gridCol w:w="2221"/>
        <w:gridCol w:w="2250"/>
        <w:gridCol w:w="2520"/>
      </w:tblGrid>
      <w:tr w:rsidR="00E2069D" w:rsidRPr="006D1EF2" w14:paraId="6B506520" w14:textId="77777777" w:rsidTr="00E2069D">
        <w:trPr>
          <w:trHeight w:val="104"/>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75974" w14:textId="77777777" w:rsidR="00E2069D" w:rsidRPr="006D1EF2" w:rsidRDefault="00E2069D" w:rsidP="006D1EF2">
            <w:pPr>
              <w:rPr>
                <w:rFonts w:eastAsia="Times New Roman" w:cs="Arial"/>
                <w:b/>
                <w:bCs/>
                <w:color w:val="000000"/>
                <w:szCs w:val="22"/>
              </w:rPr>
            </w:pPr>
            <w:r w:rsidRPr="006D1EF2">
              <w:rPr>
                <w:rFonts w:eastAsia="Times New Roman" w:cs="Arial"/>
                <w:b/>
                <w:bCs/>
                <w:color w:val="000000"/>
                <w:szCs w:val="22"/>
              </w:rPr>
              <w:t xml:space="preserve">60+ population </w:t>
            </w:r>
          </w:p>
        </w:tc>
        <w:tc>
          <w:tcPr>
            <w:tcW w:w="2221" w:type="dxa"/>
            <w:tcBorders>
              <w:top w:val="single" w:sz="4" w:space="0" w:color="auto"/>
              <w:left w:val="nil"/>
              <w:bottom w:val="single" w:sz="4" w:space="0" w:color="auto"/>
              <w:right w:val="single" w:sz="4" w:space="0" w:color="auto"/>
            </w:tcBorders>
            <w:shd w:val="clear" w:color="auto" w:fill="auto"/>
            <w:noWrap/>
            <w:vAlign w:val="bottom"/>
            <w:hideMark/>
          </w:tcPr>
          <w:p w14:paraId="548F7927" w14:textId="77777777" w:rsidR="00E2069D" w:rsidRPr="006D1EF2" w:rsidRDefault="00E2069D" w:rsidP="00E2069D">
            <w:pPr>
              <w:jc w:val="right"/>
              <w:rPr>
                <w:rFonts w:eastAsia="Times New Roman" w:cs="Arial"/>
                <w:b/>
                <w:bCs/>
                <w:color w:val="000000"/>
                <w:szCs w:val="22"/>
              </w:rPr>
            </w:pPr>
            <w:r w:rsidRPr="006D1EF2">
              <w:rPr>
                <w:rFonts w:eastAsia="Times New Roman" w:cs="Arial"/>
                <w:b/>
                <w:bCs/>
                <w:color w:val="000000"/>
                <w:szCs w:val="22"/>
              </w:rPr>
              <w:t>2025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4F6427B7" w14:textId="77777777" w:rsidR="00E2069D" w:rsidRPr="006D1EF2" w:rsidRDefault="00E2069D" w:rsidP="00E2069D">
            <w:pPr>
              <w:jc w:val="right"/>
              <w:rPr>
                <w:rFonts w:eastAsia="Times New Roman" w:cs="Arial"/>
                <w:b/>
                <w:bCs/>
                <w:color w:val="000000"/>
                <w:szCs w:val="22"/>
              </w:rPr>
            </w:pPr>
            <w:r w:rsidRPr="006D1EF2">
              <w:rPr>
                <w:rFonts w:eastAsia="Times New Roman" w:cs="Arial"/>
                <w:b/>
                <w:bCs/>
                <w:color w:val="000000"/>
                <w:szCs w:val="22"/>
              </w:rPr>
              <w:t>2035</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55F32146" w14:textId="550A3CFB" w:rsidR="00E2069D" w:rsidRPr="006D1EF2" w:rsidRDefault="00E2069D" w:rsidP="00E2069D">
            <w:pPr>
              <w:jc w:val="right"/>
              <w:rPr>
                <w:rFonts w:eastAsia="Times New Roman" w:cs="Arial"/>
                <w:b/>
                <w:bCs/>
                <w:color w:val="000000"/>
                <w:szCs w:val="22"/>
              </w:rPr>
            </w:pPr>
            <w:r>
              <w:rPr>
                <w:rFonts w:eastAsia="Times New Roman" w:cs="Arial"/>
                <w:b/>
                <w:bCs/>
                <w:color w:val="000000"/>
                <w:szCs w:val="22"/>
              </w:rPr>
              <w:t>Percentage</w:t>
            </w:r>
            <w:r w:rsidRPr="006D1EF2">
              <w:rPr>
                <w:rFonts w:eastAsia="Times New Roman" w:cs="Arial"/>
                <w:b/>
                <w:bCs/>
                <w:color w:val="000000"/>
                <w:szCs w:val="22"/>
              </w:rPr>
              <w:t xml:space="preserve"> increase</w:t>
            </w:r>
          </w:p>
        </w:tc>
      </w:tr>
      <w:tr w:rsidR="00E2069D" w:rsidRPr="006D1EF2" w14:paraId="6235A0AB"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06446FA5"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Collin</w:t>
            </w:r>
          </w:p>
        </w:tc>
        <w:tc>
          <w:tcPr>
            <w:tcW w:w="2221" w:type="dxa"/>
            <w:tcBorders>
              <w:top w:val="nil"/>
              <w:left w:val="nil"/>
              <w:bottom w:val="single" w:sz="4" w:space="0" w:color="auto"/>
              <w:right w:val="single" w:sz="4" w:space="0" w:color="auto"/>
            </w:tcBorders>
            <w:shd w:val="clear" w:color="auto" w:fill="auto"/>
            <w:noWrap/>
            <w:vAlign w:val="center"/>
            <w:hideMark/>
          </w:tcPr>
          <w:p w14:paraId="0A7BB987"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244,970</w:t>
            </w:r>
          </w:p>
        </w:tc>
        <w:tc>
          <w:tcPr>
            <w:tcW w:w="2250" w:type="dxa"/>
            <w:tcBorders>
              <w:top w:val="nil"/>
              <w:left w:val="nil"/>
              <w:bottom w:val="single" w:sz="4" w:space="0" w:color="auto"/>
              <w:right w:val="single" w:sz="4" w:space="0" w:color="auto"/>
            </w:tcBorders>
            <w:shd w:val="clear" w:color="auto" w:fill="auto"/>
            <w:noWrap/>
            <w:vAlign w:val="center"/>
            <w:hideMark/>
          </w:tcPr>
          <w:p w14:paraId="739491F1"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385,932</w:t>
            </w:r>
          </w:p>
        </w:tc>
        <w:tc>
          <w:tcPr>
            <w:tcW w:w="2520" w:type="dxa"/>
            <w:tcBorders>
              <w:top w:val="nil"/>
              <w:left w:val="nil"/>
              <w:bottom w:val="single" w:sz="4" w:space="0" w:color="auto"/>
              <w:right w:val="single" w:sz="4" w:space="0" w:color="auto"/>
            </w:tcBorders>
            <w:shd w:val="clear" w:color="auto" w:fill="auto"/>
            <w:noWrap/>
            <w:vAlign w:val="center"/>
            <w:hideMark/>
          </w:tcPr>
          <w:p w14:paraId="62DA0D1B"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58%</w:t>
            </w:r>
          </w:p>
        </w:tc>
      </w:tr>
      <w:tr w:rsidR="00E2069D" w:rsidRPr="006D1EF2" w14:paraId="47F2A7F2"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3E61B47C"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Denton</w:t>
            </w:r>
          </w:p>
        </w:tc>
        <w:tc>
          <w:tcPr>
            <w:tcW w:w="2221" w:type="dxa"/>
            <w:tcBorders>
              <w:top w:val="nil"/>
              <w:left w:val="nil"/>
              <w:bottom w:val="single" w:sz="4" w:space="0" w:color="auto"/>
              <w:right w:val="single" w:sz="4" w:space="0" w:color="auto"/>
            </w:tcBorders>
            <w:shd w:val="clear" w:color="auto" w:fill="auto"/>
            <w:noWrap/>
            <w:vAlign w:val="center"/>
            <w:hideMark/>
          </w:tcPr>
          <w:p w14:paraId="4555D642"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202,861</w:t>
            </w:r>
          </w:p>
        </w:tc>
        <w:tc>
          <w:tcPr>
            <w:tcW w:w="2250" w:type="dxa"/>
            <w:tcBorders>
              <w:top w:val="nil"/>
              <w:left w:val="nil"/>
              <w:bottom w:val="single" w:sz="4" w:space="0" w:color="auto"/>
              <w:right w:val="single" w:sz="4" w:space="0" w:color="auto"/>
            </w:tcBorders>
            <w:shd w:val="clear" w:color="auto" w:fill="auto"/>
            <w:noWrap/>
            <w:vAlign w:val="center"/>
            <w:hideMark/>
          </w:tcPr>
          <w:p w14:paraId="4BA6552F"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335,131</w:t>
            </w:r>
          </w:p>
        </w:tc>
        <w:tc>
          <w:tcPr>
            <w:tcW w:w="2520" w:type="dxa"/>
            <w:tcBorders>
              <w:top w:val="nil"/>
              <w:left w:val="nil"/>
              <w:bottom w:val="single" w:sz="4" w:space="0" w:color="auto"/>
              <w:right w:val="single" w:sz="4" w:space="0" w:color="auto"/>
            </w:tcBorders>
            <w:shd w:val="clear" w:color="auto" w:fill="auto"/>
            <w:noWrap/>
            <w:vAlign w:val="center"/>
            <w:hideMark/>
          </w:tcPr>
          <w:p w14:paraId="0364AAA2"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65%</w:t>
            </w:r>
          </w:p>
        </w:tc>
      </w:tr>
      <w:tr w:rsidR="00E2069D" w:rsidRPr="006D1EF2" w14:paraId="064FD137"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4321D75D"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Ellis</w:t>
            </w:r>
          </w:p>
        </w:tc>
        <w:tc>
          <w:tcPr>
            <w:tcW w:w="2221" w:type="dxa"/>
            <w:tcBorders>
              <w:top w:val="nil"/>
              <w:left w:val="nil"/>
              <w:bottom w:val="single" w:sz="4" w:space="0" w:color="auto"/>
              <w:right w:val="single" w:sz="4" w:space="0" w:color="auto"/>
            </w:tcBorders>
            <w:shd w:val="clear" w:color="auto" w:fill="auto"/>
            <w:noWrap/>
            <w:vAlign w:val="center"/>
            <w:hideMark/>
          </w:tcPr>
          <w:p w14:paraId="044FEC92"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43,190</w:t>
            </w:r>
          </w:p>
        </w:tc>
        <w:tc>
          <w:tcPr>
            <w:tcW w:w="2250" w:type="dxa"/>
            <w:tcBorders>
              <w:top w:val="nil"/>
              <w:left w:val="nil"/>
              <w:bottom w:val="single" w:sz="4" w:space="0" w:color="auto"/>
              <w:right w:val="single" w:sz="4" w:space="0" w:color="auto"/>
            </w:tcBorders>
            <w:shd w:val="clear" w:color="auto" w:fill="auto"/>
            <w:noWrap/>
            <w:vAlign w:val="center"/>
            <w:hideMark/>
          </w:tcPr>
          <w:p w14:paraId="10E106EA"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53,480</w:t>
            </w:r>
          </w:p>
        </w:tc>
        <w:tc>
          <w:tcPr>
            <w:tcW w:w="2520" w:type="dxa"/>
            <w:tcBorders>
              <w:top w:val="nil"/>
              <w:left w:val="nil"/>
              <w:bottom w:val="single" w:sz="4" w:space="0" w:color="auto"/>
              <w:right w:val="single" w:sz="4" w:space="0" w:color="auto"/>
            </w:tcBorders>
            <w:shd w:val="clear" w:color="auto" w:fill="auto"/>
            <w:noWrap/>
            <w:vAlign w:val="center"/>
            <w:hideMark/>
          </w:tcPr>
          <w:p w14:paraId="6D23826F"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24%</w:t>
            </w:r>
          </w:p>
        </w:tc>
      </w:tr>
      <w:tr w:rsidR="00E2069D" w:rsidRPr="006D1EF2" w14:paraId="1FCECDF7"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3F19EC3E"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Erath</w:t>
            </w:r>
          </w:p>
        </w:tc>
        <w:tc>
          <w:tcPr>
            <w:tcW w:w="2221" w:type="dxa"/>
            <w:tcBorders>
              <w:top w:val="nil"/>
              <w:left w:val="nil"/>
              <w:bottom w:val="single" w:sz="4" w:space="0" w:color="auto"/>
              <w:right w:val="single" w:sz="4" w:space="0" w:color="auto"/>
            </w:tcBorders>
            <w:shd w:val="clear" w:color="auto" w:fill="auto"/>
            <w:noWrap/>
            <w:vAlign w:val="center"/>
            <w:hideMark/>
          </w:tcPr>
          <w:p w14:paraId="6088E861"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9,326</w:t>
            </w:r>
          </w:p>
        </w:tc>
        <w:tc>
          <w:tcPr>
            <w:tcW w:w="2250" w:type="dxa"/>
            <w:tcBorders>
              <w:top w:val="nil"/>
              <w:left w:val="nil"/>
              <w:bottom w:val="single" w:sz="4" w:space="0" w:color="auto"/>
              <w:right w:val="single" w:sz="4" w:space="0" w:color="auto"/>
            </w:tcBorders>
            <w:shd w:val="clear" w:color="auto" w:fill="auto"/>
            <w:noWrap/>
            <w:vAlign w:val="center"/>
            <w:hideMark/>
          </w:tcPr>
          <w:p w14:paraId="7CC2A131"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10,026</w:t>
            </w:r>
          </w:p>
        </w:tc>
        <w:tc>
          <w:tcPr>
            <w:tcW w:w="2520" w:type="dxa"/>
            <w:tcBorders>
              <w:top w:val="nil"/>
              <w:left w:val="nil"/>
              <w:bottom w:val="single" w:sz="4" w:space="0" w:color="auto"/>
              <w:right w:val="single" w:sz="4" w:space="0" w:color="auto"/>
            </w:tcBorders>
            <w:shd w:val="clear" w:color="auto" w:fill="auto"/>
            <w:noWrap/>
            <w:vAlign w:val="center"/>
            <w:hideMark/>
          </w:tcPr>
          <w:p w14:paraId="39B2EA2F"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7%</w:t>
            </w:r>
          </w:p>
        </w:tc>
      </w:tr>
      <w:tr w:rsidR="00E2069D" w:rsidRPr="006D1EF2" w14:paraId="1E19753B"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5BC03BBE"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Hood</w:t>
            </w:r>
          </w:p>
        </w:tc>
        <w:tc>
          <w:tcPr>
            <w:tcW w:w="2221" w:type="dxa"/>
            <w:tcBorders>
              <w:top w:val="nil"/>
              <w:left w:val="nil"/>
              <w:bottom w:val="single" w:sz="4" w:space="0" w:color="auto"/>
              <w:right w:val="single" w:sz="4" w:space="0" w:color="auto"/>
            </w:tcBorders>
            <w:shd w:val="clear" w:color="auto" w:fill="auto"/>
            <w:noWrap/>
            <w:vAlign w:val="center"/>
            <w:hideMark/>
          </w:tcPr>
          <w:p w14:paraId="78C0DF02"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21,969</w:t>
            </w:r>
          </w:p>
        </w:tc>
        <w:tc>
          <w:tcPr>
            <w:tcW w:w="2250" w:type="dxa"/>
            <w:tcBorders>
              <w:top w:val="nil"/>
              <w:left w:val="nil"/>
              <w:bottom w:val="single" w:sz="4" w:space="0" w:color="auto"/>
              <w:right w:val="single" w:sz="4" w:space="0" w:color="auto"/>
            </w:tcBorders>
            <w:shd w:val="clear" w:color="auto" w:fill="auto"/>
            <w:noWrap/>
            <w:vAlign w:val="center"/>
            <w:hideMark/>
          </w:tcPr>
          <w:p w14:paraId="7A2ED3EF"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23,180</w:t>
            </w:r>
          </w:p>
        </w:tc>
        <w:tc>
          <w:tcPr>
            <w:tcW w:w="2520" w:type="dxa"/>
            <w:tcBorders>
              <w:top w:val="nil"/>
              <w:left w:val="nil"/>
              <w:bottom w:val="single" w:sz="4" w:space="0" w:color="auto"/>
              <w:right w:val="single" w:sz="4" w:space="0" w:color="auto"/>
            </w:tcBorders>
            <w:shd w:val="clear" w:color="auto" w:fill="auto"/>
            <w:noWrap/>
            <w:vAlign w:val="center"/>
            <w:hideMark/>
          </w:tcPr>
          <w:p w14:paraId="26802BB5"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6%</w:t>
            </w:r>
          </w:p>
        </w:tc>
      </w:tr>
      <w:tr w:rsidR="00E2069D" w:rsidRPr="006D1EF2" w14:paraId="7739C62B"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51B30DEF"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Hunt</w:t>
            </w:r>
          </w:p>
        </w:tc>
        <w:tc>
          <w:tcPr>
            <w:tcW w:w="2221" w:type="dxa"/>
            <w:tcBorders>
              <w:top w:val="nil"/>
              <w:left w:val="nil"/>
              <w:bottom w:val="single" w:sz="4" w:space="0" w:color="auto"/>
              <w:right w:val="single" w:sz="4" w:space="0" w:color="auto"/>
            </w:tcBorders>
            <w:shd w:val="clear" w:color="auto" w:fill="auto"/>
            <w:noWrap/>
            <w:vAlign w:val="center"/>
            <w:hideMark/>
          </w:tcPr>
          <w:p w14:paraId="5D2A57D3"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25,762</w:t>
            </w:r>
          </w:p>
        </w:tc>
        <w:tc>
          <w:tcPr>
            <w:tcW w:w="2250" w:type="dxa"/>
            <w:tcBorders>
              <w:top w:val="nil"/>
              <w:left w:val="nil"/>
              <w:bottom w:val="single" w:sz="4" w:space="0" w:color="auto"/>
              <w:right w:val="single" w:sz="4" w:space="0" w:color="auto"/>
            </w:tcBorders>
            <w:shd w:val="clear" w:color="auto" w:fill="auto"/>
            <w:noWrap/>
            <w:vAlign w:val="center"/>
            <w:hideMark/>
          </w:tcPr>
          <w:p w14:paraId="6611F4A0"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28,300</w:t>
            </w:r>
          </w:p>
        </w:tc>
        <w:tc>
          <w:tcPr>
            <w:tcW w:w="2520" w:type="dxa"/>
            <w:tcBorders>
              <w:top w:val="nil"/>
              <w:left w:val="nil"/>
              <w:bottom w:val="single" w:sz="4" w:space="0" w:color="auto"/>
              <w:right w:val="single" w:sz="4" w:space="0" w:color="auto"/>
            </w:tcBorders>
            <w:shd w:val="clear" w:color="auto" w:fill="auto"/>
            <w:noWrap/>
            <w:vAlign w:val="center"/>
            <w:hideMark/>
          </w:tcPr>
          <w:p w14:paraId="6104262F"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10%</w:t>
            </w:r>
          </w:p>
        </w:tc>
      </w:tr>
      <w:tr w:rsidR="00E2069D" w:rsidRPr="006D1EF2" w14:paraId="653297E5"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7E744B70"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Johnson</w:t>
            </w:r>
          </w:p>
        </w:tc>
        <w:tc>
          <w:tcPr>
            <w:tcW w:w="2221" w:type="dxa"/>
            <w:tcBorders>
              <w:top w:val="nil"/>
              <w:left w:val="nil"/>
              <w:bottom w:val="single" w:sz="4" w:space="0" w:color="auto"/>
              <w:right w:val="single" w:sz="4" w:space="0" w:color="auto"/>
            </w:tcBorders>
            <w:shd w:val="clear" w:color="auto" w:fill="auto"/>
            <w:noWrap/>
            <w:vAlign w:val="center"/>
            <w:hideMark/>
          </w:tcPr>
          <w:p w14:paraId="4E7F1693"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42,872</w:t>
            </w:r>
          </w:p>
        </w:tc>
        <w:tc>
          <w:tcPr>
            <w:tcW w:w="2250" w:type="dxa"/>
            <w:tcBorders>
              <w:top w:val="nil"/>
              <w:left w:val="nil"/>
              <w:bottom w:val="single" w:sz="4" w:space="0" w:color="auto"/>
              <w:right w:val="single" w:sz="4" w:space="0" w:color="auto"/>
            </w:tcBorders>
            <w:shd w:val="clear" w:color="auto" w:fill="auto"/>
            <w:noWrap/>
            <w:vAlign w:val="center"/>
            <w:hideMark/>
          </w:tcPr>
          <w:p w14:paraId="056D0556"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49,630</w:t>
            </w:r>
          </w:p>
        </w:tc>
        <w:tc>
          <w:tcPr>
            <w:tcW w:w="2520" w:type="dxa"/>
            <w:tcBorders>
              <w:top w:val="nil"/>
              <w:left w:val="nil"/>
              <w:bottom w:val="single" w:sz="4" w:space="0" w:color="auto"/>
              <w:right w:val="single" w:sz="4" w:space="0" w:color="auto"/>
            </w:tcBorders>
            <w:shd w:val="clear" w:color="auto" w:fill="auto"/>
            <w:noWrap/>
            <w:vAlign w:val="center"/>
            <w:hideMark/>
          </w:tcPr>
          <w:p w14:paraId="372D701B"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16%</w:t>
            </w:r>
          </w:p>
        </w:tc>
      </w:tr>
      <w:tr w:rsidR="00E2069D" w:rsidRPr="006D1EF2" w14:paraId="7EB951DC"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60FA0F18"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Kaufman</w:t>
            </w:r>
          </w:p>
        </w:tc>
        <w:tc>
          <w:tcPr>
            <w:tcW w:w="2221" w:type="dxa"/>
            <w:tcBorders>
              <w:top w:val="nil"/>
              <w:left w:val="nil"/>
              <w:bottom w:val="single" w:sz="4" w:space="0" w:color="auto"/>
              <w:right w:val="single" w:sz="4" w:space="0" w:color="auto"/>
            </w:tcBorders>
            <w:shd w:val="clear" w:color="auto" w:fill="auto"/>
            <w:noWrap/>
            <w:vAlign w:val="center"/>
            <w:hideMark/>
          </w:tcPr>
          <w:p w14:paraId="742202ED"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30,151</w:t>
            </w:r>
          </w:p>
        </w:tc>
        <w:tc>
          <w:tcPr>
            <w:tcW w:w="2250" w:type="dxa"/>
            <w:tcBorders>
              <w:top w:val="nil"/>
              <w:left w:val="nil"/>
              <w:bottom w:val="single" w:sz="4" w:space="0" w:color="auto"/>
              <w:right w:val="single" w:sz="4" w:space="0" w:color="auto"/>
            </w:tcBorders>
            <w:shd w:val="clear" w:color="auto" w:fill="auto"/>
            <w:noWrap/>
            <w:vAlign w:val="center"/>
            <w:hideMark/>
          </w:tcPr>
          <w:p w14:paraId="776F8270"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38,304</w:t>
            </w:r>
          </w:p>
        </w:tc>
        <w:tc>
          <w:tcPr>
            <w:tcW w:w="2520" w:type="dxa"/>
            <w:tcBorders>
              <w:top w:val="nil"/>
              <w:left w:val="nil"/>
              <w:bottom w:val="single" w:sz="4" w:space="0" w:color="auto"/>
              <w:right w:val="single" w:sz="4" w:space="0" w:color="auto"/>
            </w:tcBorders>
            <w:shd w:val="clear" w:color="auto" w:fill="auto"/>
            <w:noWrap/>
            <w:vAlign w:val="center"/>
            <w:hideMark/>
          </w:tcPr>
          <w:p w14:paraId="7793DE05"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27%</w:t>
            </w:r>
          </w:p>
        </w:tc>
      </w:tr>
      <w:tr w:rsidR="00E2069D" w:rsidRPr="006D1EF2" w14:paraId="243825CB"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2686626E"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Navarro</w:t>
            </w:r>
          </w:p>
        </w:tc>
        <w:tc>
          <w:tcPr>
            <w:tcW w:w="2221" w:type="dxa"/>
            <w:tcBorders>
              <w:top w:val="nil"/>
              <w:left w:val="nil"/>
              <w:bottom w:val="single" w:sz="4" w:space="0" w:color="auto"/>
              <w:right w:val="single" w:sz="4" w:space="0" w:color="auto"/>
            </w:tcBorders>
            <w:shd w:val="clear" w:color="auto" w:fill="auto"/>
            <w:noWrap/>
            <w:vAlign w:val="center"/>
            <w:hideMark/>
          </w:tcPr>
          <w:p w14:paraId="0C7AD308"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13,377</w:t>
            </w:r>
          </w:p>
        </w:tc>
        <w:tc>
          <w:tcPr>
            <w:tcW w:w="2250" w:type="dxa"/>
            <w:tcBorders>
              <w:top w:val="nil"/>
              <w:left w:val="nil"/>
              <w:bottom w:val="single" w:sz="4" w:space="0" w:color="auto"/>
              <w:right w:val="single" w:sz="4" w:space="0" w:color="auto"/>
            </w:tcBorders>
            <w:shd w:val="clear" w:color="auto" w:fill="auto"/>
            <w:noWrap/>
            <w:vAlign w:val="center"/>
            <w:hideMark/>
          </w:tcPr>
          <w:p w14:paraId="66B957D0"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14,221</w:t>
            </w:r>
          </w:p>
        </w:tc>
        <w:tc>
          <w:tcPr>
            <w:tcW w:w="2520" w:type="dxa"/>
            <w:tcBorders>
              <w:top w:val="nil"/>
              <w:left w:val="nil"/>
              <w:bottom w:val="single" w:sz="4" w:space="0" w:color="auto"/>
              <w:right w:val="single" w:sz="4" w:space="0" w:color="auto"/>
            </w:tcBorders>
            <w:shd w:val="clear" w:color="auto" w:fill="auto"/>
            <w:noWrap/>
            <w:vAlign w:val="center"/>
            <w:hideMark/>
          </w:tcPr>
          <w:p w14:paraId="6E0A825D"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6%</w:t>
            </w:r>
          </w:p>
        </w:tc>
      </w:tr>
      <w:tr w:rsidR="00E2069D" w:rsidRPr="006D1EF2" w14:paraId="3AA79E9F"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190EA7E7"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Palo Pinto</w:t>
            </w:r>
          </w:p>
        </w:tc>
        <w:tc>
          <w:tcPr>
            <w:tcW w:w="2221" w:type="dxa"/>
            <w:tcBorders>
              <w:top w:val="nil"/>
              <w:left w:val="nil"/>
              <w:bottom w:val="single" w:sz="4" w:space="0" w:color="auto"/>
              <w:right w:val="single" w:sz="4" w:space="0" w:color="auto"/>
            </w:tcBorders>
            <w:shd w:val="clear" w:color="auto" w:fill="auto"/>
            <w:noWrap/>
            <w:vAlign w:val="center"/>
            <w:hideMark/>
          </w:tcPr>
          <w:p w14:paraId="624C0383"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8,264</w:t>
            </w:r>
          </w:p>
        </w:tc>
        <w:tc>
          <w:tcPr>
            <w:tcW w:w="2250" w:type="dxa"/>
            <w:tcBorders>
              <w:top w:val="nil"/>
              <w:left w:val="nil"/>
              <w:bottom w:val="single" w:sz="4" w:space="0" w:color="auto"/>
              <w:right w:val="single" w:sz="4" w:space="0" w:color="auto"/>
            </w:tcBorders>
            <w:shd w:val="clear" w:color="auto" w:fill="auto"/>
            <w:noWrap/>
            <w:vAlign w:val="center"/>
            <w:hideMark/>
          </w:tcPr>
          <w:p w14:paraId="515094C9"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7,934</w:t>
            </w:r>
          </w:p>
        </w:tc>
        <w:tc>
          <w:tcPr>
            <w:tcW w:w="2520" w:type="dxa"/>
            <w:tcBorders>
              <w:top w:val="nil"/>
              <w:left w:val="nil"/>
              <w:bottom w:val="single" w:sz="4" w:space="0" w:color="auto"/>
              <w:right w:val="single" w:sz="4" w:space="0" w:color="auto"/>
            </w:tcBorders>
            <w:shd w:val="clear" w:color="auto" w:fill="auto"/>
            <w:noWrap/>
            <w:vAlign w:val="center"/>
            <w:hideMark/>
          </w:tcPr>
          <w:p w14:paraId="1FB9EC36"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-4%</w:t>
            </w:r>
          </w:p>
        </w:tc>
      </w:tr>
      <w:tr w:rsidR="00E2069D" w:rsidRPr="006D1EF2" w14:paraId="5198C43A"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4B7D0CC8"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 xml:space="preserve">Parker </w:t>
            </w:r>
          </w:p>
        </w:tc>
        <w:tc>
          <w:tcPr>
            <w:tcW w:w="2221" w:type="dxa"/>
            <w:tcBorders>
              <w:top w:val="nil"/>
              <w:left w:val="nil"/>
              <w:bottom w:val="single" w:sz="4" w:space="0" w:color="auto"/>
              <w:right w:val="single" w:sz="4" w:space="0" w:color="auto"/>
            </w:tcBorders>
            <w:shd w:val="clear" w:color="auto" w:fill="auto"/>
            <w:noWrap/>
            <w:vAlign w:val="center"/>
            <w:hideMark/>
          </w:tcPr>
          <w:p w14:paraId="17603863"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40,629</w:t>
            </w:r>
          </w:p>
        </w:tc>
        <w:tc>
          <w:tcPr>
            <w:tcW w:w="2250" w:type="dxa"/>
            <w:tcBorders>
              <w:top w:val="nil"/>
              <w:left w:val="nil"/>
              <w:bottom w:val="single" w:sz="4" w:space="0" w:color="auto"/>
              <w:right w:val="single" w:sz="4" w:space="0" w:color="auto"/>
            </w:tcBorders>
            <w:shd w:val="clear" w:color="auto" w:fill="auto"/>
            <w:noWrap/>
            <w:vAlign w:val="center"/>
            <w:hideMark/>
          </w:tcPr>
          <w:p w14:paraId="3ABC6B28"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47,927</w:t>
            </w:r>
          </w:p>
        </w:tc>
        <w:tc>
          <w:tcPr>
            <w:tcW w:w="2520" w:type="dxa"/>
            <w:tcBorders>
              <w:top w:val="nil"/>
              <w:left w:val="nil"/>
              <w:bottom w:val="single" w:sz="4" w:space="0" w:color="auto"/>
              <w:right w:val="single" w:sz="4" w:space="0" w:color="auto"/>
            </w:tcBorders>
            <w:shd w:val="clear" w:color="auto" w:fill="auto"/>
            <w:noWrap/>
            <w:vAlign w:val="center"/>
            <w:hideMark/>
          </w:tcPr>
          <w:p w14:paraId="4ADE6A17"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18%</w:t>
            </w:r>
          </w:p>
        </w:tc>
      </w:tr>
      <w:tr w:rsidR="00E2069D" w:rsidRPr="006D1EF2" w14:paraId="4EF5AEBC"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6CACD709"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Rockwall</w:t>
            </w:r>
          </w:p>
        </w:tc>
        <w:tc>
          <w:tcPr>
            <w:tcW w:w="2221" w:type="dxa"/>
            <w:tcBorders>
              <w:top w:val="nil"/>
              <w:left w:val="nil"/>
              <w:bottom w:val="single" w:sz="4" w:space="0" w:color="auto"/>
              <w:right w:val="single" w:sz="4" w:space="0" w:color="auto"/>
            </w:tcBorders>
            <w:shd w:val="clear" w:color="auto" w:fill="auto"/>
            <w:noWrap/>
            <w:vAlign w:val="center"/>
            <w:hideMark/>
          </w:tcPr>
          <w:p w14:paraId="3DC258AD"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27,748</w:t>
            </w:r>
          </w:p>
        </w:tc>
        <w:tc>
          <w:tcPr>
            <w:tcW w:w="2250" w:type="dxa"/>
            <w:tcBorders>
              <w:top w:val="nil"/>
              <w:left w:val="nil"/>
              <w:bottom w:val="single" w:sz="4" w:space="0" w:color="auto"/>
              <w:right w:val="single" w:sz="4" w:space="0" w:color="auto"/>
            </w:tcBorders>
            <w:shd w:val="clear" w:color="auto" w:fill="auto"/>
            <w:noWrap/>
            <w:vAlign w:val="center"/>
            <w:hideMark/>
          </w:tcPr>
          <w:p w14:paraId="56BADF71"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41,258</w:t>
            </w:r>
          </w:p>
        </w:tc>
        <w:tc>
          <w:tcPr>
            <w:tcW w:w="2520" w:type="dxa"/>
            <w:tcBorders>
              <w:top w:val="nil"/>
              <w:left w:val="nil"/>
              <w:bottom w:val="single" w:sz="4" w:space="0" w:color="auto"/>
              <w:right w:val="single" w:sz="4" w:space="0" w:color="auto"/>
            </w:tcBorders>
            <w:shd w:val="clear" w:color="auto" w:fill="auto"/>
            <w:noWrap/>
            <w:vAlign w:val="center"/>
            <w:hideMark/>
          </w:tcPr>
          <w:p w14:paraId="5179F696"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49%</w:t>
            </w:r>
          </w:p>
        </w:tc>
      </w:tr>
      <w:tr w:rsidR="00E2069D" w:rsidRPr="006D1EF2" w14:paraId="5AAF9D11"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423D3EC2"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Somervell</w:t>
            </w:r>
          </w:p>
        </w:tc>
        <w:tc>
          <w:tcPr>
            <w:tcW w:w="2221" w:type="dxa"/>
            <w:tcBorders>
              <w:top w:val="nil"/>
              <w:left w:val="nil"/>
              <w:bottom w:val="single" w:sz="4" w:space="0" w:color="auto"/>
              <w:right w:val="single" w:sz="4" w:space="0" w:color="auto"/>
            </w:tcBorders>
            <w:shd w:val="clear" w:color="auto" w:fill="auto"/>
            <w:noWrap/>
            <w:vAlign w:val="center"/>
            <w:hideMark/>
          </w:tcPr>
          <w:p w14:paraId="429D77DC"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3,090</w:t>
            </w:r>
          </w:p>
        </w:tc>
        <w:tc>
          <w:tcPr>
            <w:tcW w:w="2250" w:type="dxa"/>
            <w:tcBorders>
              <w:top w:val="nil"/>
              <w:left w:val="nil"/>
              <w:bottom w:val="single" w:sz="4" w:space="0" w:color="auto"/>
              <w:right w:val="single" w:sz="4" w:space="0" w:color="auto"/>
            </w:tcBorders>
            <w:shd w:val="clear" w:color="auto" w:fill="auto"/>
            <w:noWrap/>
            <w:vAlign w:val="center"/>
            <w:hideMark/>
          </w:tcPr>
          <w:p w14:paraId="20A2B762"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3,341</w:t>
            </w:r>
          </w:p>
        </w:tc>
        <w:tc>
          <w:tcPr>
            <w:tcW w:w="2520" w:type="dxa"/>
            <w:tcBorders>
              <w:top w:val="nil"/>
              <w:left w:val="nil"/>
              <w:bottom w:val="single" w:sz="4" w:space="0" w:color="auto"/>
              <w:right w:val="single" w:sz="4" w:space="0" w:color="auto"/>
            </w:tcBorders>
            <w:shd w:val="clear" w:color="auto" w:fill="auto"/>
            <w:noWrap/>
            <w:vAlign w:val="center"/>
            <w:hideMark/>
          </w:tcPr>
          <w:p w14:paraId="50FB7B22" w14:textId="77777777" w:rsidR="00E2069D" w:rsidRPr="006D1EF2" w:rsidRDefault="00E2069D" w:rsidP="00E2069D">
            <w:pPr>
              <w:jc w:val="right"/>
              <w:rPr>
                <w:rFonts w:eastAsia="Times New Roman" w:cs="Arial"/>
                <w:color w:val="FF0000"/>
                <w:szCs w:val="22"/>
              </w:rPr>
            </w:pPr>
            <w:r w:rsidRPr="006D1EF2">
              <w:rPr>
                <w:rFonts w:eastAsia="Times New Roman" w:cs="Arial"/>
                <w:color w:val="FF0000"/>
                <w:szCs w:val="22"/>
              </w:rPr>
              <w:t>8%</w:t>
            </w:r>
          </w:p>
        </w:tc>
      </w:tr>
      <w:tr w:rsidR="00E2069D" w:rsidRPr="006D1EF2" w14:paraId="4E385EA7"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1E298D97"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Wise</w:t>
            </w:r>
          </w:p>
        </w:tc>
        <w:tc>
          <w:tcPr>
            <w:tcW w:w="2221" w:type="dxa"/>
            <w:tcBorders>
              <w:top w:val="nil"/>
              <w:left w:val="nil"/>
              <w:bottom w:val="single" w:sz="4" w:space="0" w:color="auto"/>
              <w:right w:val="single" w:sz="4" w:space="0" w:color="auto"/>
            </w:tcBorders>
            <w:shd w:val="clear" w:color="auto" w:fill="auto"/>
            <w:noWrap/>
            <w:vAlign w:val="center"/>
            <w:hideMark/>
          </w:tcPr>
          <w:p w14:paraId="3B29895C" w14:textId="77777777" w:rsidR="00E2069D" w:rsidRPr="006D1EF2" w:rsidRDefault="00E2069D" w:rsidP="00E2069D">
            <w:pPr>
              <w:jc w:val="right"/>
              <w:rPr>
                <w:rFonts w:eastAsia="Times New Roman" w:cs="Arial"/>
                <w:color w:val="000000"/>
                <w:szCs w:val="22"/>
                <w:u w:val="single"/>
              </w:rPr>
            </w:pPr>
            <w:r w:rsidRPr="006D1EF2">
              <w:rPr>
                <w:rFonts w:eastAsia="Times New Roman" w:cs="Arial"/>
                <w:color w:val="000000"/>
                <w:szCs w:val="22"/>
                <w:u w:val="single"/>
              </w:rPr>
              <w:t>18,551</w:t>
            </w:r>
          </w:p>
        </w:tc>
        <w:tc>
          <w:tcPr>
            <w:tcW w:w="2250" w:type="dxa"/>
            <w:tcBorders>
              <w:top w:val="nil"/>
              <w:left w:val="nil"/>
              <w:bottom w:val="single" w:sz="4" w:space="0" w:color="auto"/>
              <w:right w:val="single" w:sz="4" w:space="0" w:color="auto"/>
            </w:tcBorders>
            <w:shd w:val="clear" w:color="auto" w:fill="auto"/>
            <w:noWrap/>
            <w:vAlign w:val="center"/>
            <w:hideMark/>
          </w:tcPr>
          <w:p w14:paraId="3DA35968" w14:textId="77777777" w:rsidR="00E2069D" w:rsidRPr="006D1EF2" w:rsidRDefault="00E2069D" w:rsidP="00E2069D">
            <w:pPr>
              <w:jc w:val="right"/>
              <w:rPr>
                <w:rFonts w:eastAsia="Times New Roman" w:cs="Arial"/>
                <w:color w:val="000000"/>
                <w:szCs w:val="22"/>
                <w:u w:val="single"/>
              </w:rPr>
            </w:pPr>
            <w:r w:rsidRPr="006D1EF2">
              <w:rPr>
                <w:rFonts w:eastAsia="Times New Roman" w:cs="Arial"/>
                <w:color w:val="000000"/>
                <w:szCs w:val="22"/>
                <w:u w:val="single"/>
              </w:rPr>
              <w:t>20,930</w:t>
            </w:r>
          </w:p>
        </w:tc>
        <w:tc>
          <w:tcPr>
            <w:tcW w:w="2520" w:type="dxa"/>
            <w:tcBorders>
              <w:top w:val="nil"/>
              <w:left w:val="nil"/>
              <w:bottom w:val="single" w:sz="4" w:space="0" w:color="auto"/>
              <w:right w:val="single" w:sz="4" w:space="0" w:color="auto"/>
            </w:tcBorders>
            <w:shd w:val="clear" w:color="auto" w:fill="auto"/>
            <w:noWrap/>
            <w:vAlign w:val="center"/>
            <w:hideMark/>
          </w:tcPr>
          <w:p w14:paraId="12F14D8A"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13%</w:t>
            </w:r>
          </w:p>
        </w:tc>
      </w:tr>
      <w:tr w:rsidR="00E2069D" w:rsidRPr="006D1EF2" w14:paraId="47D43A0D" w14:textId="77777777" w:rsidTr="00E2069D">
        <w:trPr>
          <w:trHeight w:val="127"/>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63941D5C" w14:textId="77777777" w:rsidR="00E2069D" w:rsidRPr="006D1EF2" w:rsidRDefault="00E2069D" w:rsidP="006D1EF2">
            <w:pPr>
              <w:rPr>
                <w:rFonts w:eastAsia="Times New Roman" w:cs="Arial"/>
                <w:color w:val="000000"/>
                <w:szCs w:val="22"/>
              </w:rPr>
            </w:pPr>
            <w:r w:rsidRPr="006D1EF2">
              <w:rPr>
                <w:rFonts w:eastAsia="Times New Roman" w:cs="Arial"/>
                <w:color w:val="000000"/>
                <w:szCs w:val="22"/>
              </w:rPr>
              <w:t>NCT</w:t>
            </w:r>
          </w:p>
        </w:tc>
        <w:tc>
          <w:tcPr>
            <w:tcW w:w="2221" w:type="dxa"/>
            <w:tcBorders>
              <w:top w:val="nil"/>
              <w:left w:val="nil"/>
              <w:bottom w:val="single" w:sz="4" w:space="0" w:color="auto"/>
              <w:right w:val="single" w:sz="4" w:space="0" w:color="auto"/>
            </w:tcBorders>
            <w:shd w:val="clear" w:color="auto" w:fill="auto"/>
            <w:noWrap/>
            <w:vAlign w:val="center"/>
            <w:hideMark/>
          </w:tcPr>
          <w:p w14:paraId="44373374"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732,760</w:t>
            </w:r>
          </w:p>
        </w:tc>
        <w:tc>
          <w:tcPr>
            <w:tcW w:w="2250" w:type="dxa"/>
            <w:tcBorders>
              <w:top w:val="nil"/>
              <w:left w:val="nil"/>
              <w:bottom w:val="single" w:sz="4" w:space="0" w:color="auto"/>
              <w:right w:val="single" w:sz="4" w:space="0" w:color="auto"/>
            </w:tcBorders>
            <w:shd w:val="clear" w:color="auto" w:fill="auto"/>
            <w:noWrap/>
            <w:vAlign w:val="center"/>
            <w:hideMark/>
          </w:tcPr>
          <w:p w14:paraId="503879FB" w14:textId="77777777" w:rsidR="00E2069D" w:rsidRPr="006D1EF2" w:rsidRDefault="00E2069D" w:rsidP="00E2069D">
            <w:pPr>
              <w:jc w:val="right"/>
              <w:rPr>
                <w:rFonts w:eastAsia="Times New Roman" w:cs="Arial"/>
                <w:color w:val="000000"/>
                <w:szCs w:val="22"/>
              </w:rPr>
            </w:pPr>
            <w:r w:rsidRPr="006D1EF2">
              <w:rPr>
                <w:rFonts w:eastAsia="Times New Roman" w:cs="Arial"/>
                <w:color w:val="000000"/>
                <w:szCs w:val="22"/>
              </w:rPr>
              <w:t>1,059,594</w:t>
            </w:r>
          </w:p>
        </w:tc>
        <w:tc>
          <w:tcPr>
            <w:tcW w:w="2520" w:type="dxa"/>
            <w:tcBorders>
              <w:top w:val="nil"/>
              <w:left w:val="nil"/>
              <w:bottom w:val="single" w:sz="4" w:space="0" w:color="auto"/>
              <w:right w:val="single" w:sz="4" w:space="0" w:color="auto"/>
            </w:tcBorders>
            <w:shd w:val="clear" w:color="auto" w:fill="auto"/>
            <w:noWrap/>
            <w:vAlign w:val="center"/>
            <w:hideMark/>
          </w:tcPr>
          <w:p w14:paraId="725F29D1" w14:textId="17F041C7" w:rsidR="00E2069D" w:rsidRPr="006D1EF2" w:rsidRDefault="002A43BD" w:rsidP="00E2069D">
            <w:pPr>
              <w:jc w:val="right"/>
              <w:rPr>
                <w:rFonts w:eastAsia="Times New Roman" w:cs="Arial"/>
                <w:color w:val="000000"/>
                <w:szCs w:val="22"/>
              </w:rPr>
            </w:pPr>
            <w:r>
              <w:rPr>
                <w:rFonts w:eastAsia="Times New Roman" w:cs="Arial"/>
                <w:color w:val="000000"/>
                <w:szCs w:val="22"/>
              </w:rPr>
              <w:t>37</w:t>
            </w:r>
            <w:r w:rsidR="00E2069D" w:rsidRPr="006D1EF2">
              <w:rPr>
                <w:rFonts w:eastAsia="Times New Roman" w:cs="Arial"/>
                <w:color w:val="000000"/>
                <w:szCs w:val="22"/>
              </w:rPr>
              <w:t>%</w:t>
            </w:r>
          </w:p>
        </w:tc>
      </w:tr>
    </w:tbl>
    <w:p w14:paraId="3438ECC2" w14:textId="08B20EFF" w:rsidR="00C4581E" w:rsidRDefault="00310FC2" w:rsidP="00310FC2">
      <w:pPr>
        <w:pStyle w:val="BodyText"/>
      </w:pPr>
      <w:r>
        <w:tab/>
      </w:r>
      <w:r w:rsidR="00E96C75">
        <w:t>Throughout the State of Texas, older adults represent one of the most rapidly growing demographic</w:t>
      </w:r>
      <w:r w:rsidR="00C11161">
        <w:t xml:space="preserve"> groups</w:t>
      </w:r>
      <w:r w:rsidR="00E96C75">
        <w:t xml:space="preserve">, increasing in both number and population share.  </w:t>
      </w:r>
      <w:r w:rsidR="00492856">
        <w:t>This holds true in North Central Texas</w:t>
      </w:r>
      <w:r w:rsidR="009F621D">
        <w:t>.</w:t>
      </w:r>
    </w:p>
    <w:p w14:paraId="1CF05F68" w14:textId="1505713B" w:rsidR="00C4581E" w:rsidRDefault="00C4581E" w:rsidP="00465A89">
      <w:pPr>
        <w:pStyle w:val="BodyText"/>
      </w:pPr>
      <w:r>
        <w:tab/>
      </w:r>
      <w:r w:rsidR="00465A89">
        <w:t>Robust g</w:t>
      </w:r>
      <w:r w:rsidR="007C7921">
        <w:t xml:space="preserve">rowth among </w:t>
      </w:r>
      <w:r>
        <w:t>North Central Texa</w:t>
      </w:r>
      <w:r w:rsidR="007C7921">
        <w:t>n</w:t>
      </w:r>
      <w:r>
        <w:t>s</w:t>
      </w:r>
      <w:r w:rsidR="007C7921">
        <w:t xml:space="preserve"> of all ages contributes to </w:t>
      </w:r>
      <w:r w:rsidR="008422DF">
        <w:t>dramatic growth among older adults</w:t>
      </w:r>
      <w:r>
        <w:t xml:space="preserve">. In 2021 </w:t>
      </w:r>
      <w:r w:rsidR="00022D21">
        <w:t>the Greater Dallas/Fort Worth area</w:t>
      </w:r>
      <w:r>
        <w:t xml:space="preserve"> led the nation in metropolitan growth for the fourth year in a row.  However, it is important to note that the North Central Texas population at large is expected to increase by 22% </w:t>
      </w:r>
      <w:r w:rsidR="0031770A">
        <w:t>(growing</w:t>
      </w:r>
      <w:r w:rsidR="00D35546">
        <w:t xml:space="preserve"> from 3,527,444 to 4,303,694) </w:t>
      </w:r>
      <w:r>
        <w:t xml:space="preserve">from 2025 to 2035, significantly less than the projected increase of 37% among </w:t>
      </w:r>
      <w:r w:rsidR="004D2211">
        <w:t>residents</w:t>
      </w:r>
      <w:r>
        <w:t xml:space="preserve"> aged 60 and over.</w:t>
      </w:r>
    </w:p>
    <w:p w14:paraId="672344F9" w14:textId="409C713E" w:rsidR="00B23A00" w:rsidRDefault="009312CD" w:rsidP="00022D21">
      <w:pPr>
        <w:pStyle w:val="BodyText"/>
        <w:ind w:firstLine="720"/>
      </w:pPr>
      <w:r>
        <w:t>Given rapid growth rates</w:t>
      </w:r>
      <w:r w:rsidR="00E96C75">
        <w:t xml:space="preserve">, older North Central Texans </w:t>
      </w:r>
      <w:r w:rsidR="00340842">
        <w:t xml:space="preserve">are expected to </w:t>
      </w:r>
      <w:r w:rsidR="00AC3C95">
        <w:t>constitute an increasing percentage</w:t>
      </w:r>
      <w:r w:rsidR="00E96C75">
        <w:t xml:space="preserve"> of all older Texans, from 11.32% in 2025 to 13.08% in 2035.  </w:t>
      </w:r>
      <w:r w:rsidR="00340842">
        <w:t>By 2035</w:t>
      </w:r>
      <w:r w:rsidR="00FA660E">
        <w:t xml:space="preserve">, </w:t>
      </w:r>
      <w:r w:rsidR="00AE5F4D">
        <w:t>it is projected</w:t>
      </w:r>
      <w:r w:rsidR="00FA660E">
        <w:t xml:space="preserve"> that</w:t>
      </w:r>
      <w:r w:rsidR="00340842">
        <w:t xml:space="preserve"> more than one in eight older Texans </w:t>
      </w:r>
      <w:r w:rsidR="00FA660E">
        <w:t>will</w:t>
      </w:r>
      <w:r w:rsidR="00340842">
        <w:t xml:space="preserve"> </w:t>
      </w:r>
      <w:r w:rsidR="00AE5F4D">
        <w:t>live in</w:t>
      </w:r>
      <w:r w:rsidR="00340842">
        <w:t xml:space="preserve"> North Central Texas.</w:t>
      </w:r>
      <w:r w:rsidR="00E05F03">
        <w:t xml:space="preserve"> </w:t>
      </w:r>
    </w:p>
    <w:p w14:paraId="0380499C" w14:textId="4C944AEF" w:rsidR="00310FC2" w:rsidRDefault="00310FC2" w:rsidP="00E96C75">
      <w:pPr>
        <w:pStyle w:val="BodyText"/>
        <w:ind w:firstLine="720"/>
      </w:pPr>
      <w:r>
        <w:t xml:space="preserve">Of </w:t>
      </w:r>
      <w:r w:rsidR="00AE4369">
        <w:t xml:space="preserve">even </w:t>
      </w:r>
      <w:r>
        <w:t xml:space="preserve">greater </w:t>
      </w:r>
      <w:r w:rsidR="00EA47F6">
        <w:t xml:space="preserve">significance is projected growth in the number of North Central Texans aged 85 and over. </w:t>
      </w:r>
      <w:r w:rsidR="00BE6ABD">
        <w:t xml:space="preserve"> Among this population cohort, 55% require long-term </w:t>
      </w:r>
      <w:r w:rsidR="009879D0">
        <w:t xml:space="preserve">care.  In contrast, 13% of those aged 65-69 require </w:t>
      </w:r>
      <w:r w:rsidR="004D3270">
        <w:t xml:space="preserve">long-term services and </w:t>
      </w:r>
      <w:proofErr w:type="gramStart"/>
      <w:r w:rsidR="004D3270">
        <w:t>supports</w:t>
      </w:r>
      <w:proofErr w:type="gramEnd"/>
      <w:r w:rsidR="004D3270">
        <w:t>.</w:t>
      </w:r>
      <w:r w:rsidR="00AB1F19">
        <w:t xml:space="preserve">  The data below point to a more than doubling </w:t>
      </w:r>
      <w:r w:rsidR="007C65FA">
        <w:t xml:space="preserve">(i.e., 113% increase) </w:t>
      </w:r>
      <w:r w:rsidR="00AB1F19">
        <w:t xml:space="preserve">of this population </w:t>
      </w:r>
      <w:r w:rsidR="001967DD">
        <w:t>in No</w:t>
      </w:r>
      <w:r w:rsidR="00A95CBD">
        <w:t xml:space="preserve">rth </w:t>
      </w:r>
      <w:r w:rsidR="001967DD">
        <w:t xml:space="preserve">Central Texas </w:t>
      </w:r>
      <w:r w:rsidR="00AB1F19">
        <w:t xml:space="preserve">between </w:t>
      </w:r>
      <w:r w:rsidR="00092F61">
        <w:t>2025 and 2035: from 47,410 to 101,072.</w:t>
      </w:r>
    </w:p>
    <w:p w14:paraId="2BE8645E" w14:textId="0EFDEF7C" w:rsidR="0085684D" w:rsidRDefault="00382C7E" w:rsidP="00F51C62">
      <w:pPr>
        <w:jc w:val="center"/>
        <w:rPr>
          <w:b/>
          <w:bCs/>
        </w:rPr>
      </w:pPr>
      <w:r>
        <w:rPr>
          <w:b/>
          <w:bCs/>
        </w:rPr>
        <w:br w:type="page"/>
      </w:r>
      <w:r w:rsidR="002053E8">
        <w:rPr>
          <w:b/>
          <w:bCs/>
        </w:rPr>
        <w:lastRenderedPageBreak/>
        <w:t xml:space="preserve">Population Change </w:t>
      </w:r>
      <w:r w:rsidR="00952A84">
        <w:rPr>
          <w:b/>
          <w:bCs/>
        </w:rPr>
        <w:t>A</w:t>
      </w:r>
      <w:r w:rsidR="002053E8">
        <w:rPr>
          <w:b/>
          <w:bCs/>
        </w:rPr>
        <w:t>mong People</w:t>
      </w:r>
      <w:r w:rsidR="0085684D" w:rsidRPr="0085684D">
        <w:rPr>
          <w:b/>
          <w:bCs/>
        </w:rPr>
        <w:t xml:space="preserve"> Aged 85+</w:t>
      </w:r>
      <w:r w:rsidR="0085684D">
        <w:rPr>
          <w:b/>
          <w:bCs/>
        </w:rPr>
        <w:t xml:space="preserve"> by County</w:t>
      </w:r>
      <w:r w:rsidR="0085684D" w:rsidRPr="0085684D">
        <w:rPr>
          <w:b/>
          <w:bCs/>
        </w:rPr>
        <w:t>:  2025-2035</w:t>
      </w:r>
    </w:p>
    <w:p w14:paraId="4B505718" w14:textId="77777777" w:rsidR="00BD590E" w:rsidRPr="0085684D" w:rsidRDefault="00BD590E" w:rsidP="00F51C62">
      <w:pPr>
        <w:jc w:val="center"/>
        <w:rPr>
          <w:b/>
          <w:bCs/>
        </w:rPr>
      </w:pPr>
    </w:p>
    <w:tbl>
      <w:tblPr>
        <w:tblW w:w="9265" w:type="dxa"/>
        <w:tblLook w:val="04A0" w:firstRow="1" w:lastRow="0" w:firstColumn="1" w:lastColumn="0" w:noHBand="0" w:noVBand="1"/>
      </w:tblPr>
      <w:tblGrid>
        <w:gridCol w:w="2389"/>
        <w:gridCol w:w="2106"/>
        <w:gridCol w:w="1980"/>
        <w:gridCol w:w="2790"/>
      </w:tblGrid>
      <w:tr w:rsidR="0085684D" w:rsidRPr="0051280E" w14:paraId="10CBAF2B" w14:textId="77777777" w:rsidTr="0085684D">
        <w:trPr>
          <w:trHeight w:val="289"/>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48D24" w14:textId="46195671" w:rsidR="0085684D" w:rsidRPr="0051280E" w:rsidRDefault="0085684D" w:rsidP="0051280E">
            <w:pPr>
              <w:rPr>
                <w:rFonts w:ascii="Verdana" w:eastAsia="Times New Roman" w:hAnsi="Verdana" w:cs="Calibri"/>
                <w:b/>
                <w:bCs/>
                <w:color w:val="000000"/>
                <w:szCs w:val="22"/>
              </w:rPr>
            </w:pPr>
            <w:r>
              <w:rPr>
                <w:rFonts w:ascii="Verdana" w:eastAsia="Times New Roman" w:hAnsi="Verdana" w:cs="Calibri"/>
                <w:b/>
                <w:bCs/>
                <w:color w:val="000000"/>
                <w:szCs w:val="22"/>
              </w:rPr>
              <w:t>County</w:t>
            </w:r>
          </w:p>
        </w:tc>
        <w:tc>
          <w:tcPr>
            <w:tcW w:w="2106" w:type="dxa"/>
            <w:tcBorders>
              <w:top w:val="single" w:sz="4" w:space="0" w:color="auto"/>
              <w:left w:val="nil"/>
              <w:bottom w:val="single" w:sz="4" w:space="0" w:color="auto"/>
              <w:right w:val="single" w:sz="4" w:space="0" w:color="auto"/>
            </w:tcBorders>
            <w:shd w:val="clear" w:color="auto" w:fill="auto"/>
            <w:noWrap/>
            <w:vAlign w:val="center"/>
            <w:hideMark/>
          </w:tcPr>
          <w:p w14:paraId="423D32A9" w14:textId="77777777" w:rsidR="0085684D" w:rsidRPr="0051280E" w:rsidRDefault="0085684D" w:rsidP="0051280E">
            <w:pPr>
              <w:jc w:val="right"/>
              <w:rPr>
                <w:rFonts w:ascii="Verdana" w:eastAsia="Times New Roman" w:hAnsi="Verdana" w:cs="Calibri"/>
                <w:b/>
                <w:bCs/>
                <w:color w:val="000000"/>
                <w:szCs w:val="22"/>
              </w:rPr>
            </w:pPr>
            <w:r w:rsidRPr="0051280E">
              <w:rPr>
                <w:rFonts w:ascii="Verdana" w:eastAsia="Times New Roman" w:hAnsi="Verdana" w:cs="Calibri"/>
                <w:b/>
                <w:bCs/>
                <w:color w:val="000000"/>
                <w:szCs w:val="22"/>
              </w:rPr>
              <w:t>2025</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1CBFCA2" w14:textId="77777777" w:rsidR="0085684D" w:rsidRPr="0051280E" w:rsidRDefault="0085684D" w:rsidP="0051280E">
            <w:pPr>
              <w:jc w:val="right"/>
              <w:rPr>
                <w:rFonts w:ascii="Verdana" w:eastAsia="Times New Roman" w:hAnsi="Verdana" w:cs="Calibri"/>
                <w:b/>
                <w:bCs/>
                <w:color w:val="000000"/>
                <w:szCs w:val="22"/>
              </w:rPr>
            </w:pPr>
            <w:r w:rsidRPr="0051280E">
              <w:rPr>
                <w:rFonts w:ascii="Verdana" w:eastAsia="Times New Roman" w:hAnsi="Verdana" w:cs="Calibri"/>
                <w:b/>
                <w:bCs/>
                <w:color w:val="000000"/>
                <w:szCs w:val="22"/>
              </w:rPr>
              <w:t>2035</w:t>
            </w:r>
          </w:p>
        </w:tc>
        <w:tc>
          <w:tcPr>
            <w:tcW w:w="2790" w:type="dxa"/>
            <w:tcBorders>
              <w:top w:val="single" w:sz="4" w:space="0" w:color="auto"/>
              <w:left w:val="nil"/>
              <w:bottom w:val="single" w:sz="4" w:space="0" w:color="auto"/>
              <w:right w:val="single" w:sz="4" w:space="0" w:color="auto"/>
            </w:tcBorders>
            <w:shd w:val="clear" w:color="auto" w:fill="auto"/>
            <w:noWrap/>
            <w:vAlign w:val="center"/>
            <w:hideMark/>
          </w:tcPr>
          <w:p w14:paraId="1DB05578" w14:textId="5785BCB6" w:rsidR="0085684D" w:rsidRPr="0051280E" w:rsidRDefault="0085684D" w:rsidP="0051280E">
            <w:pPr>
              <w:rPr>
                <w:rFonts w:ascii="Verdana" w:eastAsia="Times New Roman" w:hAnsi="Verdana" w:cs="Calibri"/>
                <w:b/>
                <w:bCs/>
                <w:color w:val="000000"/>
                <w:szCs w:val="22"/>
              </w:rPr>
            </w:pPr>
            <w:r>
              <w:rPr>
                <w:rFonts w:ascii="Verdana" w:eastAsia="Times New Roman" w:hAnsi="Verdana" w:cs="Calibri"/>
                <w:b/>
                <w:bCs/>
                <w:color w:val="000000"/>
                <w:szCs w:val="22"/>
              </w:rPr>
              <w:t>Percentage</w:t>
            </w:r>
            <w:r w:rsidRPr="0051280E">
              <w:rPr>
                <w:rFonts w:ascii="Verdana" w:eastAsia="Times New Roman" w:hAnsi="Verdana" w:cs="Calibri"/>
                <w:b/>
                <w:bCs/>
                <w:color w:val="000000"/>
                <w:szCs w:val="22"/>
              </w:rPr>
              <w:t xml:space="preserve"> </w:t>
            </w:r>
            <w:r>
              <w:rPr>
                <w:rFonts w:ascii="Verdana" w:eastAsia="Times New Roman" w:hAnsi="Verdana" w:cs="Calibri"/>
                <w:b/>
                <w:bCs/>
                <w:color w:val="000000"/>
                <w:szCs w:val="22"/>
              </w:rPr>
              <w:t>C</w:t>
            </w:r>
            <w:r w:rsidRPr="0051280E">
              <w:rPr>
                <w:rFonts w:ascii="Verdana" w:eastAsia="Times New Roman" w:hAnsi="Verdana" w:cs="Calibri"/>
                <w:b/>
                <w:bCs/>
                <w:color w:val="000000"/>
                <w:szCs w:val="22"/>
              </w:rPr>
              <w:t>hange</w:t>
            </w:r>
          </w:p>
        </w:tc>
      </w:tr>
      <w:tr w:rsidR="0085684D" w:rsidRPr="0051280E" w14:paraId="027A15EC"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710BBE8A"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Collin</w:t>
            </w:r>
          </w:p>
        </w:tc>
        <w:tc>
          <w:tcPr>
            <w:tcW w:w="2106" w:type="dxa"/>
            <w:tcBorders>
              <w:top w:val="nil"/>
              <w:left w:val="nil"/>
              <w:bottom w:val="single" w:sz="4" w:space="0" w:color="auto"/>
              <w:right w:val="single" w:sz="4" w:space="0" w:color="auto"/>
            </w:tcBorders>
            <w:shd w:val="clear" w:color="auto" w:fill="auto"/>
            <w:noWrap/>
            <w:vAlign w:val="center"/>
            <w:hideMark/>
          </w:tcPr>
          <w:p w14:paraId="2241201A"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13,458</w:t>
            </w:r>
          </w:p>
        </w:tc>
        <w:tc>
          <w:tcPr>
            <w:tcW w:w="1980" w:type="dxa"/>
            <w:tcBorders>
              <w:top w:val="nil"/>
              <w:left w:val="nil"/>
              <w:bottom w:val="single" w:sz="4" w:space="0" w:color="auto"/>
              <w:right w:val="single" w:sz="4" w:space="0" w:color="auto"/>
            </w:tcBorders>
            <w:shd w:val="clear" w:color="auto" w:fill="auto"/>
            <w:noWrap/>
            <w:vAlign w:val="center"/>
            <w:hideMark/>
          </w:tcPr>
          <w:p w14:paraId="43A003D7"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32,740</w:t>
            </w:r>
          </w:p>
        </w:tc>
        <w:tc>
          <w:tcPr>
            <w:tcW w:w="2790" w:type="dxa"/>
            <w:tcBorders>
              <w:top w:val="nil"/>
              <w:left w:val="nil"/>
              <w:bottom w:val="single" w:sz="4" w:space="0" w:color="auto"/>
              <w:right w:val="single" w:sz="4" w:space="0" w:color="auto"/>
            </w:tcBorders>
            <w:shd w:val="clear" w:color="auto" w:fill="auto"/>
            <w:noWrap/>
            <w:vAlign w:val="center"/>
            <w:hideMark/>
          </w:tcPr>
          <w:p w14:paraId="2581DFF9"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143%</w:t>
            </w:r>
          </w:p>
        </w:tc>
      </w:tr>
      <w:tr w:rsidR="0085684D" w:rsidRPr="0051280E" w14:paraId="27EF8C94"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20A7B6A2"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Denton</w:t>
            </w:r>
          </w:p>
        </w:tc>
        <w:tc>
          <w:tcPr>
            <w:tcW w:w="2106" w:type="dxa"/>
            <w:tcBorders>
              <w:top w:val="nil"/>
              <w:left w:val="nil"/>
              <w:bottom w:val="single" w:sz="4" w:space="0" w:color="auto"/>
              <w:right w:val="single" w:sz="4" w:space="0" w:color="auto"/>
            </w:tcBorders>
            <w:shd w:val="clear" w:color="auto" w:fill="auto"/>
            <w:noWrap/>
            <w:vAlign w:val="center"/>
            <w:hideMark/>
          </w:tcPr>
          <w:p w14:paraId="3695D5D3"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10,590</w:t>
            </w:r>
          </w:p>
        </w:tc>
        <w:tc>
          <w:tcPr>
            <w:tcW w:w="1980" w:type="dxa"/>
            <w:tcBorders>
              <w:top w:val="nil"/>
              <w:left w:val="nil"/>
              <w:bottom w:val="single" w:sz="4" w:space="0" w:color="auto"/>
              <w:right w:val="single" w:sz="4" w:space="0" w:color="auto"/>
            </w:tcBorders>
            <w:shd w:val="clear" w:color="auto" w:fill="auto"/>
            <w:noWrap/>
            <w:vAlign w:val="center"/>
            <w:hideMark/>
          </w:tcPr>
          <w:p w14:paraId="793325FC"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27,382</w:t>
            </w:r>
          </w:p>
        </w:tc>
        <w:tc>
          <w:tcPr>
            <w:tcW w:w="2790" w:type="dxa"/>
            <w:tcBorders>
              <w:top w:val="nil"/>
              <w:left w:val="nil"/>
              <w:bottom w:val="single" w:sz="4" w:space="0" w:color="auto"/>
              <w:right w:val="single" w:sz="4" w:space="0" w:color="auto"/>
            </w:tcBorders>
            <w:shd w:val="clear" w:color="auto" w:fill="auto"/>
            <w:noWrap/>
            <w:vAlign w:val="center"/>
            <w:hideMark/>
          </w:tcPr>
          <w:p w14:paraId="0BB7DEEB"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159%</w:t>
            </w:r>
          </w:p>
        </w:tc>
      </w:tr>
      <w:tr w:rsidR="0085684D" w:rsidRPr="0051280E" w14:paraId="63ADCA7E"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2BF0CDE1"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Ellis</w:t>
            </w:r>
          </w:p>
        </w:tc>
        <w:tc>
          <w:tcPr>
            <w:tcW w:w="2106" w:type="dxa"/>
            <w:tcBorders>
              <w:top w:val="nil"/>
              <w:left w:val="nil"/>
              <w:bottom w:val="single" w:sz="4" w:space="0" w:color="auto"/>
              <w:right w:val="single" w:sz="4" w:space="0" w:color="auto"/>
            </w:tcBorders>
            <w:shd w:val="clear" w:color="auto" w:fill="auto"/>
            <w:noWrap/>
            <w:vAlign w:val="center"/>
            <w:hideMark/>
          </w:tcPr>
          <w:p w14:paraId="19E1BC49"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2,924</w:t>
            </w:r>
          </w:p>
        </w:tc>
        <w:tc>
          <w:tcPr>
            <w:tcW w:w="1980" w:type="dxa"/>
            <w:tcBorders>
              <w:top w:val="nil"/>
              <w:left w:val="nil"/>
              <w:bottom w:val="single" w:sz="4" w:space="0" w:color="auto"/>
              <w:right w:val="single" w:sz="4" w:space="0" w:color="auto"/>
            </w:tcBorders>
            <w:shd w:val="clear" w:color="auto" w:fill="auto"/>
            <w:noWrap/>
            <w:vAlign w:val="center"/>
            <w:hideMark/>
          </w:tcPr>
          <w:p w14:paraId="323D843C"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5,498</w:t>
            </w:r>
          </w:p>
        </w:tc>
        <w:tc>
          <w:tcPr>
            <w:tcW w:w="2790" w:type="dxa"/>
            <w:tcBorders>
              <w:top w:val="nil"/>
              <w:left w:val="nil"/>
              <w:bottom w:val="single" w:sz="4" w:space="0" w:color="auto"/>
              <w:right w:val="single" w:sz="4" w:space="0" w:color="auto"/>
            </w:tcBorders>
            <w:shd w:val="clear" w:color="auto" w:fill="auto"/>
            <w:noWrap/>
            <w:vAlign w:val="center"/>
            <w:hideMark/>
          </w:tcPr>
          <w:p w14:paraId="054C8598"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88%</w:t>
            </w:r>
          </w:p>
        </w:tc>
      </w:tr>
      <w:tr w:rsidR="0085684D" w:rsidRPr="0051280E" w14:paraId="1B49B29B"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1D3E3F68"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Erath</w:t>
            </w:r>
          </w:p>
        </w:tc>
        <w:tc>
          <w:tcPr>
            <w:tcW w:w="2106" w:type="dxa"/>
            <w:tcBorders>
              <w:top w:val="nil"/>
              <w:left w:val="nil"/>
              <w:bottom w:val="single" w:sz="4" w:space="0" w:color="auto"/>
              <w:right w:val="single" w:sz="4" w:space="0" w:color="auto"/>
            </w:tcBorders>
            <w:shd w:val="clear" w:color="auto" w:fill="auto"/>
            <w:noWrap/>
            <w:vAlign w:val="center"/>
            <w:hideMark/>
          </w:tcPr>
          <w:p w14:paraId="16A642D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877</w:t>
            </w:r>
          </w:p>
        </w:tc>
        <w:tc>
          <w:tcPr>
            <w:tcW w:w="1980" w:type="dxa"/>
            <w:tcBorders>
              <w:top w:val="nil"/>
              <w:left w:val="nil"/>
              <w:bottom w:val="single" w:sz="4" w:space="0" w:color="auto"/>
              <w:right w:val="single" w:sz="4" w:space="0" w:color="auto"/>
            </w:tcBorders>
            <w:shd w:val="clear" w:color="auto" w:fill="auto"/>
            <w:noWrap/>
            <w:vAlign w:val="center"/>
            <w:hideMark/>
          </w:tcPr>
          <w:p w14:paraId="6570124A"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1,342</w:t>
            </w:r>
          </w:p>
        </w:tc>
        <w:tc>
          <w:tcPr>
            <w:tcW w:w="2790" w:type="dxa"/>
            <w:tcBorders>
              <w:top w:val="nil"/>
              <w:left w:val="nil"/>
              <w:bottom w:val="single" w:sz="4" w:space="0" w:color="auto"/>
              <w:right w:val="single" w:sz="4" w:space="0" w:color="auto"/>
            </w:tcBorders>
            <w:shd w:val="clear" w:color="auto" w:fill="auto"/>
            <w:noWrap/>
            <w:vAlign w:val="center"/>
            <w:hideMark/>
          </w:tcPr>
          <w:p w14:paraId="5313023D"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53%</w:t>
            </w:r>
          </w:p>
        </w:tc>
      </w:tr>
      <w:tr w:rsidR="0085684D" w:rsidRPr="0051280E" w14:paraId="378DF542"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7555B2FB"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Hood</w:t>
            </w:r>
          </w:p>
        </w:tc>
        <w:tc>
          <w:tcPr>
            <w:tcW w:w="2106" w:type="dxa"/>
            <w:tcBorders>
              <w:top w:val="nil"/>
              <w:left w:val="nil"/>
              <w:bottom w:val="single" w:sz="4" w:space="0" w:color="auto"/>
              <w:right w:val="single" w:sz="4" w:space="0" w:color="auto"/>
            </w:tcBorders>
            <w:shd w:val="clear" w:color="auto" w:fill="auto"/>
            <w:noWrap/>
            <w:vAlign w:val="center"/>
            <w:hideMark/>
          </w:tcPr>
          <w:p w14:paraId="30E74514"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2,412</w:t>
            </w:r>
          </w:p>
        </w:tc>
        <w:tc>
          <w:tcPr>
            <w:tcW w:w="1980" w:type="dxa"/>
            <w:tcBorders>
              <w:top w:val="nil"/>
              <w:left w:val="nil"/>
              <w:bottom w:val="single" w:sz="4" w:space="0" w:color="auto"/>
              <w:right w:val="single" w:sz="4" w:space="0" w:color="auto"/>
            </w:tcBorders>
            <w:shd w:val="clear" w:color="auto" w:fill="auto"/>
            <w:noWrap/>
            <w:vAlign w:val="center"/>
            <w:hideMark/>
          </w:tcPr>
          <w:p w14:paraId="6541C580"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3,726</w:t>
            </w:r>
          </w:p>
        </w:tc>
        <w:tc>
          <w:tcPr>
            <w:tcW w:w="2790" w:type="dxa"/>
            <w:tcBorders>
              <w:top w:val="nil"/>
              <w:left w:val="nil"/>
              <w:bottom w:val="single" w:sz="4" w:space="0" w:color="auto"/>
              <w:right w:val="single" w:sz="4" w:space="0" w:color="auto"/>
            </w:tcBorders>
            <w:shd w:val="clear" w:color="auto" w:fill="auto"/>
            <w:noWrap/>
            <w:vAlign w:val="center"/>
            <w:hideMark/>
          </w:tcPr>
          <w:p w14:paraId="4448CA84"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54%</w:t>
            </w:r>
          </w:p>
        </w:tc>
      </w:tr>
      <w:tr w:rsidR="0085684D" w:rsidRPr="0051280E" w14:paraId="21BB4A77"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5C06AD81"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Hunt</w:t>
            </w:r>
          </w:p>
        </w:tc>
        <w:tc>
          <w:tcPr>
            <w:tcW w:w="2106" w:type="dxa"/>
            <w:tcBorders>
              <w:top w:val="nil"/>
              <w:left w:val="nil"/>
              <w:bottom w:val="single" w:sz="4" w:space="0" w:color="auto"/>
              <w:right w:val="single" w:sz="4" w:space="0" w:color="auto"/>
            </w:tcBorders>
            <w:shd w:val="clear" w:color="auto" w:fill="auto"/>
            <w:noWrap/>
            <w:vAlign w:val="center"/>
            <w:hideMark/>
          </w:tcPr>
          <w:p w14:paraId="03661F3B"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2,169</w:t>
            </w:r>
          </w:p>
        </w:tc>
        <w:tc>
          <w:tcPr>
            <w:tcW w:w="1980" w:type="dxa"/>
            <w:tcBorders>
              <w:top w:val="nil"/>
              <w:left w:val="nil"/>
              <w:bottom w:val="single" w:sz="4" w:space="0" w:color="auto"/>
              <w:right w:val="single" w:sz="4" w:space="0" w:color="auto"/>
            </w:tcBorders>
            <w:shd w:val="clear" w:color="auto" w:fill="auto"/>
            <w:noWrap/>
            <w:vAlign w:val="center"/>
            <w:hideMark/>
          </w:tcPr>
          <w:p w14:paraId="5819D816"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3,227</w:t>
            </w:r>
          </w:p>
        </w:tc>
        <w:tc>
          <w:tcPr>
            <w:tcW w:w="2790" w:type="dxa"/>
            <w:tcBorders>
              <w:top w:val="nil"/>
              <w:left w:val="nil"/>
              <w:bottom w:val="single" w:sz="4" w:space="0" w:color="auto"/>
              <w:right w:val="single" w:sz="4" w:space="0" w:color="auto"/>
            </w:tcBorders>
            <w:shd w:val="clear" w:color="auto" w:fill="auto"/>
            <w:noWrap/>
            <w:vAlign w:val="center"/>
            <w:hideMark/>
          </w:tcPr>
          <w:p w14:paraId="426116FA"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49%</w:t>
            </w:r>
          </w:p>
        </w:tc>
      </w:tr>
      <w:tr w:rsidR="0085684D" w:rsidRPr="0051280E" w14:paraId="2AA49008"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2924824F"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Johnson</w:t>
            </w:r>
          </w:p>
        </w:tc>
        <w:tc>
          <w:tcPr>
            <w:tcW w:w="2106" w:type="dxa"/>
            <w:tcBorders>
              <w:top w:val="nil"/>
              <w:left w:val="nil"/>
              <w:bottom w:val="single" w:sz="4" w:space="0" w:color="auto"/>
              <w:right w:val="single" w:sz="4" w:space="0" w:color="auto"/>
            </w:tcBorders>
            <w:shd w:val="clear" w:color="auto" w:fill="auto"/>
            <w:noWrap/>
            <w:vAlign w:val="center"/>
            <w:hideMark/>
          </w:tcPr>
          <w:p w14:paraId="5CE3418B"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3,482</w:t>
            </w:r>
          </w:p>
        </w:tc>
        <w:tc>
          <w:tcPr>
            <w:tcW w:w="1980" w:type="dxa"/>
            <w:tcBorders>
              <w:top w:val="nil"/>
              <w:left w:val="nil"/>
              <w:bottom w:val="single" w:sz="4" w:space="0" w:color="auto"/>
              <w:right w:val="single" w:sz="4" w:space="0" w:color="auto"/>
            </w:tcBorders>
            <w:shd w:val="clear" w:color="auto" w:fill="auto"/>
            <w:noWrap/>
            <w:vAlign w:val="center"/>
            <w:hideMark/>
          </w:tcPr>
          <w:p w14:paraId="2F0740B4"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5,914</w:t>
            </w:r>
          </w:p>
        </w:tc>
        <w:tc>
          <w:tcPr>
            <w:tcW w:w="2790" w:type="dxa"/>
            <w:tcBorders>
              <w:top w:val="nil"/>
              <w:left w:val="nil"/>
              <w:bottom w:val="single" w:sz="4" w:space="0" w:color="auto"/>
              <w:right w:val="single" w:sz="4" w:space="0" w:color="auto"/>
            </w:tcBorders>
            <w:shd w:val="clear" w:color="auto" w:fill="auto"/>
            <w:noWrap/>
            <w:vAlign w:val="center"/>
            <w:hideMark/>
          </w:tcPr>
          <w:p w14:paraId="65A5F493"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70%</w:t>
            </w:r>
          </w:p>
        </w:tc>
      </w:tr>
      <w:tr w:rsidR="0085684D" w:rsidRPr="0051280E" w14:paraId="754AF715"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06365A94"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Kaufman</w:t>
            </w:r>
          </w:p>
        </w:tc>
        <w:tc>
          <w:tcPr>
            <w:tcW w:w="2106" w:type="dxa"/>
            <w:tcBorders>
              <w:top w:val="nil"/>
              <w:left w:val="nil"/>
              <w:bottom w:val="single" w:sz="4" w:space="0" w:color="auto"/>
              <w:right w:val="single" w:sz="4" w:space="0" w:color="auto"/>
            </w:tcBorders>
            <w:shd w:val="clear" w:color="auto" w:fill="auto"/>
            <w:noWrap/>
            <w:vAlign w:val="center"/>
            <w:hideMark/>
          </w:tcPr>
          <w:p w14:paraId="48836302"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2,395</w:t>
            </w:r>
          </w:p>
        </w:tc>
        <w:tc>
          <w:tcPr>
            <w:tcW w:w="1980" w:type="dxa"/>
            <w:tcBorders>
              <w:top w:val="nil"/>
              <w:left w:val="nil"/>
              <w:bottom w:val="single" w:sz="4" w:space="0" w:color="auto"/>
              <w:right w:val="single" w:sz="4" w:space="0" w:color="auto"/>
            </w:tcBorders>
            <w:shd w:val="clear" w:color="auto" w:fill="auto"/>
            <w:noWrap/>
            <w:vAlign w:val="center"/>
            <w:hideMark/>
          </w:tcPr>
          <w:p w14:paraId="312E79EF"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4,695</w:t>
            </w:r>
          </w:p>
        </w:tc>
        <w:tc>
          <w:tcPr>
            <w:tcW w:w="2790" w:type="dxa"/>
            <w:tcBorders>
              <w:top w:val="nil"/>
              <w:left w:val="nil"/>
              <w:bottom w:val="single" w:sz="4" w:space="0" w:color="auto"/>
              <w:right w:val="single" w:sz="4" w:space="0" w:color="auto"/>
            </w:tcBorders>
            <w:shd w:val="clear" w:color="auto" w:fill="auto"/>
            <w:noWrap/>
            <w:vAlign w:val="center"/>
            <w:hideMark/>
          </w:tcPr>
          <w:p w14:paraId="64644228"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96%</w:t>
            </w:r>
          </w:p>
        </w:tc>
      </w:tr>
      <w:tr w:rsidR="0085684D" w:rsidRPr="0051280E" w14:paraId="1970131C"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57F5D8D0"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Navarro</w:t>
            </w:r>
          </w:p>
        </w:tc>
        <w:tc>
          <w:tcPr>
            <w:tcW w:w="2106" w:type="dxa"/>
            <w:tcBorders>
              <w:top w:val="nil"/>
              <w:left w:val="nil"/>
              <w:bottom w:val="single" w:sz="4" w:space="0" w:color="auto"/>
              <w:right w:val="single" w:sz="4" w:space="0" w:color="auto"/>
            </w:tcBorders>
            <w:shd w:val="clear" w:color="auto" w:fill="auto"/>
            <w:noWrap/>
            <w:vAlign w:val="center"/>
            <w:hideMark/>
          </w:tcPr>
          <w:p w14:paraId="3D5C12D0"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1,149</w:t>
            </w:r>
          </w:p>
        </w:tc>
        <w:tc>
          <w:tcPr>
            <w:tcW w:w="1980" w:type="dxa"/>
            <w:tcBorders>
              <w:top w:val="nil"/>
              <w:left w:val="nil"/>
              <w:bottom w:val="single" w:sz="4" w:space="0" w:color="auto"/>
              <w:right w:val="single" w:sz="4" w:space="0" w:color="auto"/>
            </w:tcBorders>
            <w:shd w:val="clear" w:color="auto" w:fill="auto"/>
            <w:noWrap/>
            <w:vAlign w:val="center"/>
            <w:hideMark/>
          </w:tcPr>
          <w:p w14:paraId="156C8B1D"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1,700</w:t>
            </w:r>
          </w:p>
        </w:tc>
        <w:tc>
          <w:tcPr>
            <w:tcW w:w="2790" w:type="dxa"/>
            <w:tcBorders>
              <w:top w:val="nil"/>
              <w:left w:val="nil"/>
              <w:bottom w:val="single" w:sz="4" w:space="0" w:color="auto"/>
              <w:right w:val="single" w:sz="4" w:space="0" w:color="auto"/>
            </w:tcBorders>
            <w:shd w:val="clear" w:color="auto" w:fill="auto"/>
            <w:noWrap/>
            <w:vAlign w:val="center"/>
            <w:hideMark/>
          </w:tcPr>
          <w:p w14:paraId="227FBC8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48%</w:t>
            </w:r>
          </w:p>
        </w:tc>
      </w:tr>
      <w:tr w:rsidR="0085684D" w:rsidRPr="0051280E" w14:paraId="05CAFE73"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7B99E466"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Palo Pinto</w:t>
            </w:r>
          </w:p>
        </w:tc>
        <w:tc>
          <w:tcPr>
            <w:tcW w:w="2106" w:type="dxa"/>
            <w:tcBorders>
              <w:top w:val="nil"/>
              <w:left w:val="nil"/>
              <w:bottom w:val="single" w:sz="4" w:space="0" w:color="auto"/>
              <w:right w:val="single" w:sz="4" w:space="0" w:color="auto"/>
            </w:tcBorders>
            <w:shd w:val="clear" w:color="auto" w:fill="auto"/>
            <w:noWrap/>
            <w:vAlign w:val="center"/>
            <w:hideMark/>
          </w:tcPr>
          <w:p w14:paraId="68B7E89F"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700</w:t>
            </w:r>
          </w:p>
        </w:tc>
        <w:tc>
          <w:tcPr>
            <w:tcW w:w="1980" w:type="dxa"/>
            <w:tcBorders>
              <w:top w:val="nil"/>
              <w:left w:val="nil"/>
              <w:bottom w:val="single" w:sz="4" w:space="0" w:color="auto"/>
              <w:right w:val="single" w:sz="4" w:space="0" w:color="auto"/>
            </w:tcBorders>
            <w:shd w:val="clear" w:color="auto" w:fill="auto"/>
            <w:noWrap/>
            <w:vAlign w:val="center"/>
            <w:hideMark/>
          </w:tcPr>
          <w:p w14:paraId="056C461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920</w:t>
            </w:r>
          </w:p>
        </w:tc>
        <w:tc>
          <w:tcPr>
            <w:tcW w:w="2790" w:type="dxa"/>
            <w:tcBorders>
              <w:top w:val="nil"/>
              <w:left w:val="nil"/>
              <w:bottom w:val="single" w:sz="4" w:space="0" w:color="auto"/>
              <w:right w:val="single" w:sz="4" w:space="0" w:color="auto"/>
            </w:tcBorders>
            <w:shd w:val="clear" w:color="auto" w:fill="auto"/>
            <w:noWrap/>
            <w:vAlign w:val="center"/>
            <w:hideMark/>
          </w:tcPr>
          <w:p w14:paraId="3DB28CA9"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31%</w:t>
            </w:r>
          </w:p>
        </w:tc>
      </w:tr>
      <w:tr w:rsidR="0085684D" w:rsidRPr="0051280E" w14:paraId="2820F046"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57902717"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 xml:space="preserve">Parker </w:t>
            </w:r>
          </w:p>
        </w:tc>
        <w:tc>
          <w:tcPr>
            <w:tcW w:w="2106" w:type="dxa"/>
            <w:tcBorders>
              <w:top w:val="nil"/>
              <w:left w:val="nil"/>
              <w:bottom w:val="single" w:sz="4" w:space="0" w:color="auto"/>
              <w:right w:val="single" w:sz="4" w:space="0" w:color="auto"/>
            </w:tcBorders>
            <w:shd w:val="clear" w:color="auto" w:fill="auto"/>
            <w:noWrap/>
            <w:vAlign w:val="center"/>
            <w:hideMark/>
          </w:tcPr>
          <w:p w14:paraId="23E22C93"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3,511</w:t>
            </w:r>
          </w:p>
        </w:tc>
        <w:tc>
          <w:tcPr>
            <w:tcW w:w="1980" w:type="dxa"/>
            <w:tcBorders>
              <w:top w:val="nil"/>
              <w:left w:val="nil"/>
              <w:bottom w:val="single" w:sz="4" w:space="0" w:color="auto"/>
              <w:right w:val="single" w:sz="4" w:space="0" w:color="auto"/>
            </w:tcBorders>
            <w:shd w:val="clear" w:color="auto" w:fill="auto"/>
            <w:noWrap/>
            <w:vAlign w:val="center"/>
            <w:hideMark/>
          </w:tcPr>
          <w:p w14:paraId="1E5DEF07"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6,676</w:t>
            </w:r>
          </w:p>
        </w:tc>
        <w:tc>
          <w:tcPr>
            <w:tcW w:w="2790" w:type="dxa"/>
            <w:tcBorders>
              <w:top w:val="nil"/>
              <w:left w:val="nil"/>
              <w:bottom w:val="single" w:sz="4" w:space="0" w:color="auto"/>
              <w:right w:val="single" w:sz="4" w:space="0" w:color="auto"/>
            </w:tcBorders>
            <w:shd w:val="clear" w:color="auto" w:fill="auto"/>
            <w:noWrap/>
            <w:vAlign w:val="center"/>
            <w:hideMark/>
          </w:tcPr>
          <w:p w14:paraId="7CA02E66"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90%</w:t>
            </w:r>
          </w:p>
        </w:tc>
      </w:tr>
      <w:tr w:rsidR="0085684D" w:rsidRPr="0051280E" w14:paraId="009EE209"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12AE7297"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Rockwall</w:t>
            </w:r>
          </w:p>
        </w:tc>
        <w:tc>
          <w:tcPr>
            <w:tcW w:w="2106" w:type="dxa"/>
            <w:tcBorders>
              <w:top w:val="nil"/>
              <w:left w:val="nil"/>
              <w:bottom w:val="single" w:sz="4" w:space="0" w:color="auto"/>
              <w:right w:val="single" w:sz="4" w:space="0" w:color="auto"/>
            </w:tcBorders>
            <w:shd w:val="clear" w:color="auto" w:fill="auto"/>
            <w:noWrap/>
            <w:vAlign w:val="center"/>
            <w:hideMark/>
          </w:tcPr>
          <w:p w14:paraId="3C4B893A"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1,901</w:t>
            </w:r>
          </w:p>
        </w:tc>
        <w:tc>
          <w:tcPr>
            <w:tcW w:w="1980" w:type="dxa"/>
            <w:tcBorders>
              <w:top w:val="nil"/>
              <w:left w:val="nil"/>
              <w:bottom w:val="single" w:sz="4" w:space="0" w:color="auto"/>
              <w:right w:val="single" w:sz="4" w:space="0" w:color="auto"/>
            </w:tcBorders>
            <w:shd w:val="clear" w:color="auto" w:fill="auto"/>
            <w:noWrap/>
            <w:vAlign w:val="center"/>
            <w:hideMark/>
          </w:tcPr>
          <w:p w14:paraId="76F54F2F"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4,059</w:t>
            </w:r>
          </w:p>
        </w:tc>
        <w:tc>
          <w:tcPr>
            <w:tcW w:w="2790" w:type="dxa"/>
            <w:tcBorders>
              <w:top w:val="nil"/>
              <w:left w:val="nil"/>
              <w:bottom w:val="single" w:sz="4" w:space="0" w:color="auto"/>
              <w:right w:val="single" w:sz="4" w:space="0" w:color="auto"/>
            </w:tcBorders>
            <w:shd w:val="clear" w:color="auto" w:fill="auto"/>
            <w:noWrap/>
            <w:vAlign w:val="center"/>
            <w:hideMark/>
          </w:tcPr>
          <w:p w14:paraId="5D402381"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114%</w:t>
            </w:r>
          </w:p>
        </w:tc>
      </w:tr>
      <w:tr w:rsidR="0085684D" w:rsidRPr="0051280E" w14:paraId="26B33237"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6A522266"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Somervell</w:t>
            </w:r>
          </w:p>
        </w:tc>
        <w:tc>
          <w:tcPr>
            <w:tcW w:w="2106" w:type="dxa"/>
            <w:tcBorders>
              <w:top w:val="nil"/>
              <w:left w:val="nil"/>
              <w:bottom w:val="single" w:sz="4" w:space="0" w:color="auto"/>
              <w:right w:val="single" w:sz="4" w:space="0" w:color="auto"/>
            </w:tcBorders>
            <w:shd w:val="clear" w:color="auto" w:fill="auto"/>
            <w:noWrap/>
            <w:vAlign w:val="center"/>
            <w:hideMark/>
          </w:tcPr>
          <w:p w14:paraId="1E7D09A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301</w:t>
            </w:r>
          </w:p>
        </w:tc>
        <w:tc>
          <w:tcPr>
            <w:tcW w:w="1980" w:type="dxa"/>
            <w:tcBorders>
              <w:top w:val="nil"/>
              <w:left w:val="nil"/>
              <w:bottom w:val="single" w:sz="4" w:space="0" w:color="auto"/>
              <w:right w:val="single" w:sz="4" w:space="0" w:color="auto"/>
            </w:tcBorders>
            <w:shd w:val="clear" w:color="auto" w:fill="auto"/>
            <w:noWrap/>
            <w:vAlign w:val="center"/>
            <w:hideMark/>
          </w:tcPr>
          <w:p w14:paraId="02014781"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532</w:t>
            </w:r>
          </w:p>
        </w:tc>
        <w:tc>
          <w:tcPr>
            <w:tcW w:w="2790" w:type="dxa"/>
            <w:tcBorders>
              <w:top w:val="nil"/>
              <w:left w:val="nil"/>
              <w:bottom w:val="single" w:sz="4" w:space="0" w:color="auto"/>
              <w:right w:val="single" w:sz="4" w:space="0" w:color="auto"/>
            </w:tcBorders>
            <w:shd w:val="clear" w:color="auto" w:fill="auto"/>
            <w:noWrap/>
            <w:vAlign w:val="center"/>
            <w:hideMark/>
          </w:tcPr>
          <w:p w14:paraId="35FC2F66" w14:textId="77777777" w:rsidR="0085684D" w:rsidRPr="0051280E" w:rsidRDefault="0085684D" w:rsidP="0051280E">
            <w:pPr>
              <w:jc w:val="right"/>
              <w:rPr>
                <w:rFonts w:ascii="Verdana" w:eastAsia="Times New Roman" w:hAnsi="Verdana" w:cs="Calibri"/>
                <w:color w:val="FF0000"/>
                <w:szCs w:val="22"/>
              </w:rPr>
            </w:pPr>
            <w:r w:rsidRPr="0051280E">
              <w:rPr>
                <w:rFonts w:ascii="Verdana" w:eastAsia="Times New Roman" w:hAnsi="Verdana" w:cs="Calibri"/>
                <w:color w:val="FF0000"/>
                <w:szCs w:val="22"/>
              </w:rPr>
              <w:t>77%</w:t>
            </w:r>
          </w:p>
        </w:tc>
      </w:tr>
      <w:tr w:rsidR="0085684D" w:rsidRPr="0051280E" w14:paraId="38DC67C8"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14:paraId="439A2E30" w14:textId="77777777" w:rsidR="0085684D" w:rsidRPr="0051280E" w:rsidRDefault="0085684D" w:rsidP="0051280E">
            <w:pPr>
              <w:rPr>
                <w:rFonts w:ascii="Verdana" w:eastAsia="Times New Roman" w:hAnsi="Verdana" w:cs="Calibri"/>
                <w:color w:val="000000"/>
                <w:szCs w:val="22"/>
              </w:rPr>
            </w:pPr>
            <w:r w:rsidRPr="0051280E">
              <w:rPr>
                <w:rFonts w:ascii="Verdana" w:eastAsia="Times New Roman" w:hAnsi="Verdana" w:cs="Calibri"/>
                <w:color w:val="000000"/>
                <w:szCs w:val="22"/>
              </w:rPr>
              <w:t>Wise</w:t>
            </w:r>
          </w:p>
        </w:tc>
        <w:tc>
          <w:tcPr>
            <w:tcW w:w="2106" w:type="dxa"/>
            <w:tcBorders>
              <w:top w:val="nil"/>
              <w:left w:val="nil"/>
              <w:bottom w:val="single" w:sz="4" w:space="0" w:color="auto"/>
              <w:right w:val="single" w:sz="4" w:space="0" w:color="auto"/>
            </w:tcBorders>
            <w:shd w:val="clear" w:color="auto" w:fill="auto"/>
            <w:noWrap/>
            <w:vAlign w:val="center"/>
            <w:hideMark/>
          </w:tcPr>
          <w:p w14:paraId="2627E568"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1,541</w:t>
            </w:r>
          </w:p>
        </w:tc>
        <w:tc>
          <w:tcPr>
            <w:tcW w:w="1980" w:type="dxa"/>
            <w:tcBorders>
              <w:top w:val="nil"/>
              <w:left w:val="nil"/>
              <w:bottom w:val="single" w:sz="4" w:space="0" w:color="auto"/>
              <w:right w:val="single" w:sz="4" w:space="0" w:color="auto"/>
            </w:tcBorders>
            <w:shd w:val="clear" w:color="auto" w:fill="auto"/>
            <w:noWrap/>
            <w:vAlign w:val="center"/>
            <w:hideMark/>
          </w:tcPr>
          <w:p w14:paraId="6C631E77"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2,661</w:t>
            </w:r>
          </w:p>
        </w:tc>
        <w:tc>
          <w:tcPr>
            <w:tcW w:w="2790" w:type="dxa"/>
            <w:tcBorders>
              <w:top w:val="nil"/>
              <w:left w:val="nil"/>
              <w:bottom w:val="single" w:sz="4" w:space="0" w:color="auto"/>
              <w:right w:val="single" w:sz="4" w:space="0" w:color="auto"/>
            </w:tcBorders>
            <w:shd w:val="clear" w:color="auto" w:fill="auto"/>
            <w:noWrap/>
            <w:vAlign w:val="center"/>
            <w:hideMark/>
          </w:tcPr>
          <w:p w14:paraId="2E3B6D49" w14:textId="77777777" w:rsidR="0085684D" w:rsidRPr="0051280E" w:rsidRDefault="0085684D" w:rsidP="0051280E">
            <w:pPr>
              <w:jc w:val="right"/>
              <w:rPr>
                <w:rFonts w:ascii="Verdana" w:eastAsia="Times New Roman" w:hAnsi="Verdana" w:cs="Calibri"/>
                <w:color w:val="000000"/>
                <w:szCs w:val="22"/>
              </w:rPr>
            </w:pPr>
            <w:r w:rsidRPr="0051280E">
              <w:rPr>
                <w:rFonts w:ascii="Verdana" w:eastAsia="Times New Roman" w:hAnsi="Verdana" w:cs="Calibri"/>
                <w:color w:val="000000"/>
                <w:szCs w:val="22"/>
              </w:rPr>
              <w:t>73%</w:t>
            </w:r>
          </w:p>
        </w:tc>
      </w:tr>
      <w:tr w:rsidR="0085684D" w:rsidRPr="0051280E" w14:paraId="5F29211E" w14:textId="77777777" w:rsidTr="0085684D">
        <w:trPr>
          <w:trHeight w:val="289"/>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14:paraId="7A862A76" w14:textId="1EE2ED21" w:rsidR="0085684D" w:rsidRPr="0085684D" w:rsidRDefault="0085684D" w:rsidP="0051280E">
            <w:pPr>
              <w:rPr>
                <w:rFonts w:ascii="Verdana" w:eastAsia="Times New Roman" w:hAnsi="Verdana" w:cs="Calibri"/>
                <w:i/>
                <w:iCs/>
                <w:color w:val="000000"/>
                <w:szCs w:val="22"/>
              </w:rPr>
            </w:pPr>
            <w:r w:rsidRPr="0085684D">
              <w:rPr>
                <w:rFonts w:ascii="Verdana" w:eastAsia="Times New Roman" w:hAnsi="Verdana" w:cs="Calibri"/>
                <w:i/>
                <w:iCs/>
                <w:color w:val="000000"/>
                <w:szCs w:val="22"/>
              </w:rPr>
              <w:t>North Central Total</w:t>
            </w:r>
          </w:p>
        </w:tc>
        <w:tc>
          <w:tcPr>
            <w:tcW w:w="2106" w:type="dxa"/>
            <w:tcBorders>
              <w:top w:val="nil"/>
              <w:left w:val="nil"/>
              <w:bottom w:val="single" w:sz="4" w:space="0" w:color="auto"/>
              <w:right w:val="single" w:sz="4" w:space="0" w:color="auto"/>
            </w:tcBorders>
            <w:shd w:val="clear" w:color="auto" w:fill="auto"/>
            <w:noWrap/>
            <w:vAlign w:val="center"/>
            <w:hideMark/>
          </w:tcPr>
          <w:p w14:paraId="1785885D" w14:textId="77777777" w:rsidR="0085684D" w:rsidRPr="0085684D" w:rsidRDefault="0085684D" w:rsidP="0051280E">
            <w:pPr>
              <w:jc w:val="right"/>
              <w:rPr>
                <w:rFonts w:ascii="Verdana" w:eastAsia="Times New Roman" w:hAnsi="Verdana" w:cs="Calibri"/>
                <w:i/>
                <w:iCs/>
                <w:color w:val="000000"/>
                <w:szCs w:val="22"/>
              </w:rPr>
            </w:pPr>
            <w:r w:rsidRPr="0085684D">
              <w:rPr>
                <w:rFonts w:ascii="Verdana" w:eastAsia="Times New Roman" w:hAnsi="Verdana" w:cs="Calibri"/>
                <w:i/>
                <w:iCs/>
                <w:color w:val="000000"/>
                <w:szCs w:val="22"/>
              </w:rPr>
              <w:t>47,410</w:t>
            </w:r>
          </w:p>
        </w:tc>
        <w:tc>
          <w:tcPr>
            <w:tcW w:w="1980" w:type="dxa"/>
            <w:tcBorders>
              <w:top w:val="nil"/>
              <w:left w:val="nil"/>
              <w:bottom w:val="single" w:sz="4" w:space="0" w:color="auto"/>
              <w:right w:val="single" w:sz="4" w:space="0" w:color="auto"/>
            </w:tcBorders>
            <w:shd w:val="clear" w:color="auto" w:fill="auto"/>
            <w:noWrap/>
            <w:vAlign w:val="center"/>
            <w:hideMark/>
          </w:tcPr>
          <w:p w14:paraId="6E74ECA7" w14:textId="77777777" w:rsidR="0085684D" w:rsidRPr="0085684D" w:rsidRDefault="0085684D" w:rsidP="0051280E">
            <w:pPr>
              <w:jc w:val="right"/>
              <w:rPr>
                <w:rFonts w:ascii="Verdana" w:eastAsia="Times New Roman" w:hAnsi="Verdana" w:cs="Calibri"/>
                <w:i/>
                <w:iCs/>
                <w:color w:val="000000"/>
                <w:szCs w:val="22"/>
              </w:rPr>
            </w:pPr>
            <w:r w:rsidRPr="0085684D">
              <w:rPr>
                <w:rFonts w:ascii="Verdana" w:eastAsia="Times New Roman" w:hAnsi="Verdana" w:cs="Calibri"/>
                <w:i/>
                <w:iCs/>
                <w:color w:val="000000"/>
                <w:szCs w:val="22"/>
              </w:rPr>
              <w:t>101,072</w:t>
            </w:r>
          </w:p>
        </w:tc>
        <w:tc>
          <w:tcPr>
            <w:tcW w:w="2790" w:type="dxa"/>
            <w:tcBorders>
              <w:top w:val="nil"/>
              <w:left w:val="nil"/>
              <w:bottom w:val="single" w:sz="4" w:space="0" w:color="auto"/>
              <w:right w:val="single" w:sz="4" w:space="0" w:color="auto"/>
            </w:tcBorders>
            <w:shd w:val="clear" w:color="auto" w:fill="auto"/>
            <w:noWrap/>
            <w:vAlign w:val="center"/>
            <w:hideMark/>
          </w:tcPr>
          <w:p w14:paraId="3D4D725D" w14:textId="77777777" w:rsidR="0085684D" w:rsidRPr="0085684D" w:rsidRDefault="0085684D" w:rsidP="0051280E">
            <w:pPr>
              <w:jc w:val="right"/>
              <w:rPr>
                <w:rFonts w:ascii="Verdana" w:eastAsia="Times New Roman" w:hAnsi="Verdana" w:cs="Calibri"/>
                <w:i/>
                <w:iCs/>
                <w:color w:val="000000"/>
                <w:szCs w:val="22"/>
              </w:rPr>
            </w:pPr>
            <w:r w:rsidRPr="0085684D">
              <w:rPr>
                <w:rFonts w:ascii="Verdana" w:eastAsia="Times New Roman" w:hAnsi="Verdana" w:cs="Calibri"/>
                <w:i/>
                <w:iCs/>
                <w:color w:val="000000"/>
                <w:szCs w:val="22"/>
              </w:rPr>
              <w:t>113%</w:t>
            </w:r>
          </w:p>
        </w:tc>
      </w:tr>
    </w:tbl>
    <w:p w14:paraId="07426E58" w14:textId="61AAD3AD" w:rsidR="00E357BE" w:rsidRDefault="00A95CBD" w:rsidP="0063102D">
      <w:pPr>
        <w:pStyle w:val="BodyText"/>
      </w:pPr>
      <w:r>
        <w:tab/>
        <w:t>Persons aged</w:t>
      </w:r>
      <w:r w:rsidR="00D31C03">
        <w:t xml:space="preserve"> 85 and over face greater risk of entering and remaining </w:t>
      </w:r>
      <w:r w:rsidR="00A50CE9">
        <w:t xml:space="preserve">in nursing facilities than do their younger counterparts.  However, </w:t>
      </w:r>
      <w:r w:rsidR="00AC5D54">
        <w:t>92</w:t>
      </w:r>
      <w:r w:rsidR="00A50CE9">
        <w:t>% of people aged 85 and over are community-dwelling.  In many cases they</w:t>
      </w:r>
      <w:r w:rsidR="00646CB1">
        <w:t xml:space="preserve"> have</w:t>
      </w:r>
      <w:r w:rsidR="00A50CE9">
        <w:t xml:space="preserve"> lost their informal support networks</w:t>
      </w:r>
      <w:r w:rsidR="0024077C">
        <w:t>, including spouses and friends, and look to formal providers, including the NCTAAA</w:t>
      </w:r>
      <w:r w:rsidR="008775E8">
        <w:t>,</w:t>
      </w:r>
      <w:r w:rsidR="0024077C">
        <w:t xml:space="preserve"> to provide </w:t>
      </w:r>
      <w:r w:rsidR="006851A1">
        <w:t>time-limited and ongoing services that allow them to age with dignity and independence.</w:t>
      </w:r>
    </w:p>
    <w:p w14:paraId="412CD764" w14:textId="0714EC70" w:rsidR="00591DBA" w:rsidRDefault="00814E6F" w:rsidP="0063102D">
      <w:pPr>
        <w:pStyle w:val="BodyText"/>
      </w:pPr>
      <w:r>
        <w:tab/>
        <w:t xml:space="preserve">The NCTAAA </w:t>
      </w:r>
      <w:proofErr w:type="gramStart"/>
      <w:r>
        <w:t xml:space="preserve">has </w:t>
      </w:r>
      <w:r w:rsidR="00BA7492">
        <w:t>the ability to</w:t>
      </w:r>
      <w:proofErr w:type="gramEnd"/>
      <w:r w:rsidR="00BA7492">
        <w:t xml:space="preserve"> serve older adults along the continuum, from those who are well and want to maintain their good health, to those who are frail and at risk of institutionalization</w:t>
      </w:r>
      <w:r w:rsidR="00F84877">
        <w:t xml:space="preserve"> or already residing in an institution.  However, its resources are skewed in favor of services for frail older adults, such as long-term care ombudsman,</w:t>
      </w:r>
      <w:r w:rsidR="009A13B7">
        <w:t xml:space="preserve"> home-delivered meals, and</w:t>
      </w:r>
      <w:r w:rsidR="00F84877">
        <w:t xml:space="preserve"> </w:t>
      </w:r>
      <w:r w:rsidR="004F4FAB">
        <w:t>care coordination</w:t>
      </w:r>
      <w:r w:rsidR="009A13B7">
        <w:t xml:space="preserve">.  </w:t>
      </w:r>
    </w:p>
    <w:p w14:paraId="374C90CA" w14:textId="2EA2C080" w:rsidR="00386176" w:rsidRDefault="00963E0D" w:rsidP="008E36F1">
      <w:pPr>
        <w:pStyle w:val="BodyText"/>
      </w:pPr>
      <w:r>
        <w:tab/>
      </w:r>
      <w:r w:rsidR="00F9636F">
        <w:t>The NCTAAA seeks balance in its programming and recognition as a resource for those who are well, as well as those who are frail. To that end, it launched Tai Chi for Arthritis and Fall Prevention in late 2022, which has attracted a younger, healthier audience than the agency’s other evidence-based progra</w:t>
      </w:r>
      <w:r w:rsidR="00865EAA">
        <w:t>ms.</w:t>
      </w:r>
      <w:r w:rsidR="00F97CF8">
        <w:t xml:space="preserve">  </w:t>
      </w:r>
    </w:p>
    <w:p w14:paraId="721FD99E" w14:textId="4DE65111" w:rsidR="00BF6F4B" w:rsidRDefault="00BF6F4B" w:rsidP="008E36F1">
      <w:pPr>
        <w:pStyle w:val="BodyText"/>
      </w:pPr>
      <w:r>
        <w:tab/>
        <w:t>The Agency was able to launch Tai Chi (as well as Financial Fitness for Older Adults</w:t>
      </w:r>
      <w:r w:rsidR="008D6E6F">
        <w:t xml:space="preserve"> and PEARLS</w:t>
      </w:r>
      <w:r>
        <w:t>) during the pandemic</w:t>
      </w:r>
      <w:r w:rsidR="008D6E6F">
        <w:t xml:space="preserve"> with</w:t>
      </w:r>
      <w:r w:rsidR="00FA0B3C">
        <w:t xml:space="preserve"> supplemental pandemic relief funding. </w:t>
      </w:r>
      <w:r w:rsidR="00EE4101">
        <w:t xml:space="preserve"> I</w:t>
      </w:r>
      <w:r w:rsidR="008D6E6F">
        <w:t xml:space="preserve">t anticipates that </w:t>
      </w:r>
      <w:r w:rsidR="00FA0B3C">
        <w:t>all of these supplemental funds will be exhausted</w:t>
      </w:r>
      <w:r w:rsidR="00EE4101">
        <w:t xml:space="preserve"> no </w:t>
      </w:r>
      <w:r w:rsidR="00EE4101">
        <w:lastRenderedPageBreak/>
        <w:t xml:space="preserve">later than September 30, </w:t>
      </w:r>
      <w:proofErr w:type="gramStart"/>
      <w:r w:rsidR="00EE4101">
        <w:t>2024</w:t>
      </w:r>
      <w:proofErr w:type="gramEnd"/>
      <w:r w:rsidR="00FA0B3C">
        <w:t xml:space="preserve"> and </w:t>
      </w:r>
      <w:r w:rsidR="00C54349">
        <w:t xml:space="preserve">is </w:t>
      </w:r>
      <w:r w:rsidR="00D240BA">
        <w:t xml:space="preserve">developing a plan for belt-tightening in the event that </w:t>
      </w:r>
      <w:r w:rsidR="00F21DC9">
        <w:t>pandemic relief funds are not replaced by OAA funds</w:t>
      </w:r>
      <w:r w:rsidR="00C54349">
        <w:t>.</w:t>
      </w:r>
    </w:p>
    <w:p w14:paraId="6C848C1C" w14:textId="0C5583D0" w:rsidR="00111E63" w:rsidRDefault="00865EAA" w:rsidP="00111E63">
      <w:pPr>
        <w:pStyle w:val="BodyText"/>
      </w:pPr>
      <w:r>
        <w:tab/>
        <w:t xml:space="preserve">Should its resources shrink in the years to come, the NCTAAA will </w:t>
      </w:r>
      <w:r w:rsidR="00111E63">
        <w:t>seek greater efficiencies, work to expand resources, place greater emphasis on targeting</w:t>
      </w:r>
      <w:r w:rsidR="002F4EA4">
        <w:t xml:space="preserve">, and </w:t>
      </w:r>
      <w:r w:rsidR="002606D9">
        <w:t>control spending</w:t>
      </w:r>
      <w:r w:rsidR="00111E63">
        <w:t xml:space="preserve">. </w:t>
      </w:r>
    </w:p>
    <w:p w14:paraId="06954F7B" w14:textId="0D812DEF" w:rsidR="00111E63" w:rsidRDefault="00111E63" w:rsidP="00111E63">
      <w:pPr>
        <w:pStyle w:val="BodyText"/>
      </w:pPr>
      <w:r>
        <w:tab/>
      </w:r>
      <w:r w:rsidR="00726DA3">
        <w:t xml:space="preserve">Strategies for </w:t>
      </w:r>
      <w:r w:rsidR="00452587">
        <w:t>these goals</w:t>
      </w:r>
      <w:r>
        <w:t xml:space="preserve"> </w:t>
      </w:r>
      <w:r w:rsidR="00726DA3">
        <w:t>include:</w:t>
      </w:r>
    </w:p>
    <w:p w14:paraId="09F51A16" w14:textId="3F426457" w:rsidR="00726DA3" w:rsidRDefault="00726DA3" w:rsidP="00726DA3">
      <w:pPr>
        <w:pStyle w:val="BodyText"/>
        <w:numPr>
          <w:ilvl w:val="0"/>
          <w:numId w:val="34"/>
        </w:numPr>
      </w:pPr>
      <w:r>
        <w:t xml:space="preserve">Investing in a volunteer recruiter and expanding its corps of volunteer ombudsmen, health coaches, </w:t>
      </w:r>
      <w:r w:rsidR="00B5020B">
        <w:t>benefits counselors, and Senior Medi</w:t>
      </w:r>
      <w:r w:rsidR="004F4FAB">
        <w:t>c</w:t>
      </w:r>
      <w:r w:rsidR="00646CB1">
        <w:t>are</w:t>
      </w:r>
      <w:r w:rsidR="00B5020B">
        <w:t xml:space="preserve"> Patrol educators.  </w:t>
      </w:r>
    </w:p>
    <w:p w14:paraId="6118A803" w14:textId="601A0DE8" w:rsidR="005810B3" w:rsidRDefault="00D04CDD" w:rsidP="00580140">
      <w:pPr>
        <w:pStyle w:val="BodyText"/>
        <w:numPr>
          <w:ilvl w:val="0"/>
          <w:numId w:val="34"/>
        </w:numPr>
      </w:pPr>
      <w:r>
        <w:t xml:space="preserve">Continuing to invest in remote services, which allow the NCTAAA to serve more clients without incurring </w:t>
      </w:r>
      <w:r w:rsidR="00505092">
        <w:t>travel costs and older adults to participate from the convenience of their homes</w:t>
      </w:r>
      <w:r w:rsidR="003B27DB">
        <w:t>.</w:t>
      </w:r>
    </w:p>
    <w:p w14:paraId="56F3424A" w14:textId="1C4F5858" w:rsidR="00452587" w:rsidRDefault="00035182" w:rsidP="00726DA3">
      <w:pPr>
        <w:pStyle w:val="BodyText"/>
        <w:numPr>
          <w:ilvl w:val="0"/>
          <w:numId w:val="34"/>
        </w:numPr>
      </w:pPr>
      <w:r>
        <w:t>Gen</w:t>
      </w:r>
      <w:r w:rsidR="004F73D5">
        <w:t>e</w:t>
      </w:r>
      <w:r>
        <w:t xml:space="preserve">rating non-OAA </w:t>
      </w:r>
      <w:r w:rsidR="004F73D5">
        <w:t xml:space="preserve">revenues that allow the NCTAAA to serve a greater number of older persons, </w:t>
      </w:r>
      <w:r w:rsidR="0000465A">
        <w:t>persons with disabilities, and family caregivers.</w:t>
      </w:r>
    </w:p>
    <w:p w14:paraId="0EC8F09B" w14:textId="2022622F" w:rsidR="00865EAA" w:rsidRDefault="002606D9" w:rsidP="002606D9">
      <w:pPr>
        <w:pStyle w:val="BodyText"/>
        <w:ind w:firstLine="720"/>
      </w:pPr>
      <w:r>
        <w:t xml:space="preserve">The NCTAAA will work to expand resources by determining the feasibility of participating in the Veterans Directed Care program, </w:t>
      </w:r>
      <w:r w:rsidR="00BB1526">
        <w:t>seeking</w:t>
      </w:r>
      <w:r>
        <w:t xml:space="preserve"> discretionary grant</w:t>
      </w:r>
      <w:r w:rsidR="00BB1526">
        <w:t>s</w:t>
      </w:r>
      <w:r>
        <w:t xml:space="preserve"> </w:t>
      </w:r>
      <w:r w:rsidR="00BB1526">
        <w:t xml:space="preserve">that </w:t>
      </w:r>
      <w:r w:rsidR="003D6106">
        <w:t>are a good fit</w:t>
      </w:r>
      <w:r>
        <w:t xml:space="preserve">, and </w:t>
      </w:r>
      <w:r w:rsidR="00A22069">
        <w:t xml:space="preserve">contracting with health plans for innovative services.  In doing so it will exercise caution so that </w:t>
      </w:r>
      <w:r w:rsidR="004F4FAB">
        <w:t>non-OAA</w:t>
      </w:r>
      <w:r w:rsidR="00A22069">
        <w:t xml:space="preserve"> programs enhance, rather than detract from, </w:t>
      </w:r>
      <w:r w:rsidR="004F4FAB">
        <w:t>OAA programs</w:t>
      </w:r>
      <w:r w:rsidR="00A22069">
        <w:t>.</w:t>
      </w:r>
    </w:p>
    <w:p w14:paraId="48D900AA" w14:textId="7967FB4A" w:rsidR="00A22069" w:rsidRDefault="00A22069" w:rsidP="002606D9">
      <w:pPr>
        <w:pStyle w:val="BodyText"/>
        <w:ind w:firstLine="720"/>
      </w:pPr>
      <w:r>
        <w:t xml:space="preserve">The NCTAAA </w:t>
      </w:r>
      <w:r w:rsidR="007D6BF9">
        <w:t>and its providers have</w:t>
      </w:r>
      <w:r w:rsidR="001107F4">
        <w:t xml:space="preserve"> systems in place to effectively target high-risk populations </w:t>
      </w:r>
      <w:r w:rsidR="00CD2BDD">
        <w:t xml:space="preserve">and to become more restrictive if necessary. For example, its caregiver support coordination services are available to those who meet at least three of its six screening criteria.  If funding is reduced, it can require participants to meet at least four criteria.  </w:t>
      </w:r>
      <w:r w:rsidR="00F03025">
        <w:t>Similarly</w:t>
      </w:r>
      <w:r w:rsidR="00CD2BDD">
        <w:t xml:space="preserve">, </w:t>
      </w:r>
      <w:r w:rsidR="00FA511D">
        <w:t>home-delivered meal providers can limit services to older adults with greatest functional impairment and/or least informal support.</w:t>
      </w:r>
    </w:p>
    <w:p w14:paraId="2356D923" w14:textId="34FAE846" w:rsidR="00977CF8" w:rsidRDefault="00977CF8" w:rsidP="002606D9">
      <w:pPr>
        <w:pStyle w:val="BodyText"/>
        <w:ind w:firstLine="720"/>
      </w:pPr>
      <w:r>
        <w:t xml:space="preserve">In addition, the NCTAAA can reduce the maximum dollar value of services that are purchased for its </w:t>
      </w:r>
      <w:r w:rsidR="000168E8">
        <w:t>c</w:t>
      </w:r>
      <w:r w:rsidR="004F4FAB">
        <w:t>are coordination</w:t>
      </w:r>
      <w:r>
        <w:t xml:space="preserve"> clients and/or authorize fewer hours of service for those who receive homemaker and personal assistance.  Such actions </w:t>
      </w:r>
      <w:r w:rsidR="004445CA">
        <w:t>may</w:t>
      </w:r>
      <w:r>
        <w:t xml:space="preserve"> allow it to serve additional consumers—</w:t>
      </w:r>
      <w:r w:rsidR="00FF6C11">
        <w:t>keeping in mind that they may also result in suboptimal services</w:t>
      </w:r>
      <w:r w:rsidR="002B210C">
        <w:t>.</w:t>
      </w:r>
    </w:p>
    <w:p w14:paraId="024E90A1" w14:textId="3BACF3E8" w:rsidR="00FE3876" w:rsidRDefault="000E2017" w:rsidP="002606D9">
      <w:pPr>
        <w:pStyle w:val="BodyText"/>
        <w:ind w:firstLine="720"/>
      </w:pPr>
      <w:r>
        <w:lastRenderedPageBreak/>
        <w:t xml:space="preserve">Should funding be reduced, the NCTAAA will have lesser ability to innovate. </w:t>
      </w:r>
      <w:r w:rsidR="00C5755E">
        <w:t xml:space="preserve">Further, it will face difficult decisions in terms of targeting programs for reduction or elimination.  </w:t>
      </w:r>
      <w:r w:rsidR="006A1A90">
        <w:t xml:space="preserve">Services for frail older adults </w:t>
      </w:r>
      <w:r w:rsidR="004F4FAB">
        <w:t>will</w:t>
      </w:r>
      <w:r w:rsidR="006A1A90">
        <w:t xml:space="preserve"> be </w:t>
      </w:r>
      <w:proofErr w:type="gramStart"/>
      <w:r w:rsidR="006A1A90">
        <w:t>priority</w:t>
      </w:r>
      <w:proofErr w:type="gramEnd"/>
      <w:r w:rsidR="006A1A90">
        <w:t xml:space="preserve"> since th</w:t>
      </w:r>
      <w:r w:rsidR="00F77425">
        <w:t>ey are at greatest risk if unserved.</w:t>
      </w:r>
      <w:r w:rsidR="00FA38C4">
        <w:t xml:space="preserve">  </w:t>
      </w:r>
    </w:p>
    <w:p w14:paraId="179525FE" w14:textId="363B4F38" w:rsidR="00871111" w:rsidRDefault="001F34A4" w:rsidP="002606D9">
      <w:pPr>
        <w:pStyle w:val="BodyText"/>
        <w:ind w:firstLine="720"/>
      </w:pPr>
      <w:r>
        <w:t xml:space="preserve">The NCTAAA is a </w:t>
      </w:r>
      <w:r w:rsidR="00A438DE">
        <w:t xml:space="preserve">firm believer that an ounce of prevention is worth a pound of cure. </w:t>
      </w:r>
      <w:r w:rsidR="00871111">
        <w:t xml:space="preserve">Should funding </w:t>
      </w:r>
      <w:r w:rsidR="0096469A">
        <w:t>be maintained or increased, the NCTAAA w</w:t>
      </w:r>
      <w:r w:rsidR="000E03A4">
        <w:t>ishes to</w:t>
      </w:r>
      <w:r w:rsidR="0096469A">
        <w:t xml:space="preserve"> place greater emphasis on preventive health and wellness programs</w:t>
      </w:r>
      <w:r w:rsidR="008F161F">
        <w:t>.</w:t>
      </w:r>
      <w:r w:rsidR="00A438DE">
        <w:t xml:space="preserve"> </w:t>
      </w:r>
      <w:r w:rsidR="003E06F3">
        <w:t xml:space="preserve"> I</w:t>
      </w:r>
      <w:r w:rsidR="000D3F8B">
        <w:t xml:space="preserve">ts preference is to fund a fall prevention program </w:t>
      </w:r>
      <w:r w:rsidR="00493B05">
        <w:t xml:space="preserve">that keeps an older person </w:t>
      </w:r>
      <w:r w:rsidR="00457E5A">
        <w:t xml:space="preserve">ambulatory </w:t>
      </w:r>
      <w:proofErr w:type="gramStart"/>
      <w:r w:rsidR="00457E5A">
        <w:t xml:space="preserve">and </w:t>
      </w:r>
      <w:r w:rsidR="00493B05">
        <w:t>in her home,</w:t>
      </w:r>
      <w:proofErr w:type="gramEnd"/>
      <w:r w:rsidR="00493B05">
        <w:t xml:space="preserve"> </w:t>
      </w:r>
      <w:r w:rsidR="000D3F8B">
        <w:t xml:space="preserve">rather than </w:t>
      </w:r>
      <w:r w:rsidR="00493B05">
        <w:t>fund the l</w:t>
      </w:r>
      <w:r w:rsidR="000D3F8B">
        <w:t>ong-term care ombudsman</w:t>
      </w:r>
      <w:r w:rsidR="002275FE">
        <w:t xml:space="preserve"> program that advocates for a resident with a hip fracture. </w:t>
      </w:r>
    </w:p>
    <w:p w14:paraId="3572B6E9" w14:textId="0652B6E0" w:rsidR="0034649C" w:rsidRPr="0028545D" w:rsidRDefault="0034649C" w:rsidP="0034649C">
      <w:pPr>
        <w:pStyle w:val="Heading2PageBreak"/>
      </w:pPr>
      <w:bookmarkStart w:id="25" w:name="_Toc128743494"/>
      <w:r w:rsidRPr="0028545D">
        <w:lastRenderedPageBreak/>
        <w:t>Analysis of Population Changes</w:t>
      </w:r>
      <w:bookmarkEnd w:id="25"/>
    </w:p>
    <w:p w14:paraId="5AE1A1D7" w14:textId="626A747B" w:rsidR="007041D0" w:rsidRPr="000C0AF7" w:rsidRDefault="007041D0" w:rsidP="007041D0">
      <w:pPr>
        <w:pStyle w:val="pf1"/>
        <w:rPr>
          <w:rStyle w:val="cf01"/>
          <w:rFonts w:asciiTheme="minorHAnsi" w:hAnsiTheme="minorHAnsi" w:cs="Arial"/>
          <w:sz w:val="22"/>
          <w:szCs w:val="22"/>
          <w:u w:val="single"/>
        </w:rPr>
      </w:pPr>
      <w:r w:rsidRPr="000C0AF7">
        <w:rPr>
          <w:rStyle w:val="cf01"/>
          <w:rFonts w:asciiTheme="minorHAnsi" w:hAnsiTheme="minorHAnsi"/>
          <w:sz w:val="22"/>
          <w:szCs w:val="22"/>
          <w:u w:val="single"/>
        </w:rPr>
        <w:t>Effect of Population Change on Priority Populations</w:t>
      </w:r>
    </w:p>
    <w:p w14:paraId="082C6489" w14:textId="237EBF92" w:rsidR="00550EE9" w:rsidRDefault="00550EE9" w:rsidP="0008702B">
      <w:pPr>
        <w:pStyle w:val="pf1"/>
        <w:spacing w:line="312" w:lineRule="auto"/>
        <w:ind w:firstLine="720"/>
        <w:rPr>
          <w:rStyle w:val="cf01"/>
          <w:rFonts w:asciiTheme="minorHAnsi" w:hAnsiTheme="minorHAnsi"/>
          <w:sz w:val="22"/>
          <w:szCs w:val="22"/>
        </w:rPr>
      </w:pPr>
      <w:r w:rsidRPr="0085290A">
        <w:rPr>
          <w:rStyle w:val="cf01"/>
          <w:rFonts w:asciiTheme="minorHAnsi" w:hAnsiTheme="minorHAnsi"/>
          <w:sz w:val="22"/>
          <w:szCs w:val="22"/>
        </w:rPr>
        <w:t xml:space="preserve">Rapid population growth, such as that experienced by North Central Texas, </w:t>
      </w:r>
      <w:r w:rsidR="0085290A" w:rsidRPr="0085290A">
        <w:rPr>
          <w:rStyle w:val="cf01"/>
          <w:rFonts w:asciiTheme="minorHAnsi" w:hAnsiTheme="minorHAnsi"/>
          <w:sz w:val="22"/>
          <w:szCs w:val="22"/>
        </w:rPr>
        <w:t xml:space="preserve">can be a double-edged sword. </w:t>
      </w:r>
      <w:r w:rsidR="0085290A">
        <w:rPr>
          <w:rStyle w:val="cf01"/>
          <w:rFonts w:asciiTheme="minorHAnsi" w:hAnsiTheme="minorHAnsi"/>
          <w:sz w:val="22"/>
          <w:szCs w:val="22"/>
        </w:rPr>
        <w:t xml:space="preserve"> </w:t>
      </w:r>
      <w:r w:rsidR="00D85929">
        <w:rPr>
          <w:rStyle w:val="cf01"/>
          <w:rFonts w:asciiTheme="minorHAnsi" w:hAnsiTheme="minorHAnsi"/>
          <w:sz w:val="22"/>
          <w:szCs w:val="22"/>
        </w:rPr>
        <w:t xml:space="preserve">It </w:t>
      </w:r>
      <w:r w:rsidR="00A92E22">
        <w:rPr>
          <w:rStyle w:val="cf01"/>
          <w:rFonts w:asciiTheme="minorHAnsi" w:hAnsiTheme="minorHAnsi"/>
          <w:sz w:val="22"/>
          <w:szCs w:val="22"/>
        </w:rPr>
        <w:t>expands the tax base</w:t>
      </w:r>
      <w:r w:rsidR="00D85929">
        <w:rPr>
          <w:rStyle w:val="cf01"/>
          <w:rFonts w:asciiTheme="minorHAnsi" w:hAnsiTheme="minorHAnsi"/>
          <w:sz w:val="22"/>
          <w:szCs w:val="22"/>
        </w:rPr>
        <w:t xml:space="preserve"> and contributes to economies of scale.  </w:t>
      </w:r>
      <w:r w:rsidR="00A92E22">
        <w:rPr>
          <w:rStyle w:val="cf01"/>
          <w:rFonts w:asciiTheme="minorHAnsi" w:hAnsiTheme="minorHAnsi"/>
          <w:sz w:val="22"/>
          <w:szCs w:val="22"/>
        </w:rPr>
        <w:t>But</w:t>
      </w:r>
      <w:r w:rsidR="006A7130">
        <w:rPr>
          <w:rStyle w:val="cf01"/>
          <w:rFonts w:asciiTheme="minorHAnsi" w:hAnsiTheme="minorHAnsi"/>
          <w:sz w:val="22"/>
          <w:szCs w:val="22"/>
        </w:rPr>
        <w:t xml:space="preserve"> if resources—including funding for Older Americans Act programs</w:t>
      </w:r>
      <w:r w:rsidR="005C165C">
        <w:rPr>
          <w:rStyle w:val="cf01"/>
          <w:rFonts w:asciiTheme="minorHAnsi" w:hAnsiTheme="minorHAnsi"/>
          <w:sz w:val="22"/>
          <w:szCs w:val="22"/>
        </w:rPr>
        <w:t>—don’t increase at a proportionate rate, it fuels increased competition.</w:t>
      </w:r>
    </w:p>
    <w:p w14:paraId="34FB0633" w14:textId="35FFAACE" w:rsidR="00042C87" w:rsidRDefault="00F537B8" w:rsidP="0008702B">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R</w:t>
      </w:r>
      <w:r w:rsidR="00051A0F">
        <w:rPr>
          <w:rStyle w:val="cf01"/>
          <w:rFonts w:asciiTheme="minorHAnsi" w:hAnsiTheme="minorHAnsi"/>
          <w:sz w:val="22"/>
          <w:szCs w:val="22"/>
        </w:rPr>
        <w:t xml:space="preserve">obust growth in the number and percentage of older North </w:t>
      </w:r>
      <w:r w:rsidR="00035407">
        <w:rPr>
          <w:rStyle w:val="cf01"/>
          <w:rFonts w:asciiTheme="minorHAnsi" w:hAnsiTheme="minorHAnsi"/>
          <w:sz w:val="22"/>
          <w:szCs w:val="22"/>
        </w:rPr>
        <w:t xml:space="preserve">Central Texans </w:t>
      </w:r>
      <w:r w:rsidR="00CD7C3C">
        <w:rPr>
          <w:rStyle w:val="cf01"/>
          <w:rFonts w:asciiTheme="minorHAnsi" w:hAnsiTheme="minorHAnsi"/>
          <w:sz w:val="22"/>
          <w:szCs w:val="22"/>
        </w:rPr>
        <w:t>without a concomitant increase in funding will be a detriment to all older adults</w:t>
      </w:r>
      <w:r>
        <w:rPr>
          <w:rStyle w:val="cf01"/>
          <w:rFonts w:asciiTheme="minorHAnsi" w:hAnsiTheme="minorHAnsi"/>
          <w:sz w:val="22"/>
          <w:szCs w:val="22"/>
        </w:rPr>
        <w:t xml:space="preserve"> in the region.  </w:t>
      </w:r>
      <w:r w:rsidR="000C5FDF">
        <w:rPr>
          <w:rStyle w:val="cf01"/>
          <w:rFonts w:asciiTheme="minorHAnsi" w:hAnsiTheme="minorHAnsi"/>
          <w:sz w:val="22"/>
          <w:szCs w:val="22"/>
        </w:rPr>
        <w:t>However, it will have lesser impact on those whom the Older Americans Act identify as target populations</w:t>
      </w:r>
      <w:r w:rsidR="00E6346A">
        <w:rPr>
          <w:rStyle w:val="cf01"/>
          <w:rFonts w:asciiTheme="minorHAnsi" w:hAnsiTheme="minorHAnsi"/>
          <w:sz w:val="22"/>
          <w:szCs w:val="22"/>
        </w:rPr>
        <w:t>—</w:t>
      </w:r>
      <w:r w:rsidR="00DF7CAE">
        <w:rPr>
          <w:rStyle w:val="cf01"/>
          <w:rFonts w:asciiTheme="minorHAnsi" w:hAnsiTheme="minorHAnsi"/>
          <w:sz w:val="22"/>
          <w:szCs w:val="22"/>
        </w:rPr>
        <w:t>particularly</w:t>
      </w:r>
      <w:r w:rsidR="00E6346A">
        <w:rPr>
          <w:rStyle w:val="cf01"/>
          <w:rFonts w:asciiTheme="minorHAnsi" w:hAnsiTheme="minorHAnsi"/>
          <w:sz w:val="22"/>
          <w:szCs w:val="22"/>
        </w:rPr>
        <w:t xml:space="preserve"> those with low incomes</w:t>
      </w:r>
      <w:r w:rsidR="00E66595">
        <w:rPr>
          <w:rStyle w:val="cf01"/>
          <w:rFonts w:asciiTheme="minorHAnsi" w:hAnsiTheme="minorHAnsi"/>
          <w:sz w:val="22"/>
          <w:szCs w:val="22"/>
        </w:rPr>
        <w:t xml:space="preserve"> and</w:t>
      </w:r>
      <w:r w:rsidR="00FD7980">
        <w:rPr>
          <w:rStyle w:val="cf01"/>
          <w:rFonts w:asciiTheme="minorHAnsi" w:hAnsiTheme="minorHAnsi"/>
          <w:sz w:val="22"/>
          <w:szCs w:val="22"/>
        </w:rPr>
        <w:t xml:space="preserve"> </w:t>
      </w:r>
      <w:r w:rsidR="00E6346A">
        <w:rPr>
          <w:rStyle w:val="cf01"/>
          <w:rFonts w:asciiTheme="minorHAnsi" w:hAnsiTheme="minorHAnsi"/>
          <w:sz w:val="22"/>
          <w:szCs w:val="22"/>
        </w:rPr>
        <w:t>greatest economic need</w:t>
      </w:r>
      <w:r w:rsidR="0045490D">
        <w:rPr>
          <w:rStyle w:val="cf01"/>
          <w:rFonts w:asciiTheme="minorHAnsi" w:hAnsiTheme="minorHAnsi"/>
          <w:sz w:val="22"/>
          <w:szCs w:val="22"/>
        </w:rPr>
        <w:t xml:space="preserve"> (who receive preference for NCTAAA programs that provide financial assistance)</w:t>
      </w:r>
      <w:r w:rsidR="001A5CE4">
        <w:rPr>
          <w:rStyle w:val="cf01"/>
          <w:rFonts w:asciiTheme="minorHAnsi" w:hAnsiTheme="minorHAnsi"/>
          <w:sz w:val="22"/>
          <w:szCs w:val="22"/>
        </w:rPr>
        <w:t xml:space="preserve">—as it will on those who fall beyond the target populations.  </w:t>
      </w:r>
      <w:r w:rsidR="00F508B1">
        <w:rPr>
          <w:rStyle w:val="cf01"/>
          <w:rFonts w:asciiTheme="minorHAnsi" w:hAnsiTheme="minorHAnsi"/>
          <w:sz w:val="22"/>
          <w:szCs w:val="22"/>
        </w:rPr>
        <w:t>Should the NCTAAA be compelled to serve fewer persons</w:t>
      </w:r>
      <w:r w:rsidR="00BC7A4C">
        <w:rPr>
          <w:rStyle w:val="cf01"/>
          <w:rFonts w:asciiTheme="minorHAnsi" w:hAnsiTheme="minorHAnsi"/>
          <w:sz w:val="22"/>
          <w:szCs w:val="22"/>
        </w:rPr>
        <w:t xml:space="preserve">—or even a lesser </w:t>
      </w:r>
      <w:r w:rsidR="00354F03">
        <w:rPr>
          <w:rStyle w:val="cf01"/>
          <w:rFonts w:asciiTheme="minorHAnsi" w:hAnsiTheme="minorHAnsi"/>
          <w:sz w:val="22"/>
          <w:szCs w:val="22"/>
        </w:rPr>
        <w:t>percentage of all eligible older persons—i</w:t>
      </w:r>
      <w:r w:rsidR="00F508B1">
        <w:rPr>
          <w:rStyle w:val="cf01"/>
          <w:rFonts w:asciiTheme="minorHAnsi" w:hAnsiTheme="minorHAnsi"/>
          <w:sz w:val="22"/>
          <w:szCs w:val="22"/>
        </w:rPr>
        <w:t xml:space="preserve">t </w:t>
      </w:r>
      <w:r w:rsidR="00BB6227">
        <w:rPr>
          <w:rStyle w:val="cf01"/>
          <w:rFonts w:asciiTheme="minorHAnsi" w:hAnsiTheme="minorHAnsi"/>
          <w:sz w:val="22"/>
          <w:szCs w:val="22"/>
        </w:rPr>
        <w:t>will</w:t>
      </w:r>
      <w:r w:rsidR="00D76087">
        <w:rPr>
          <w:rStyle w:val="cf01"/>
          <w:rFonts w:asciiTheme="minorHAnsi" w:hAnsiTheme="minorHAnsi"/>
          <w:sz w:val="22"/>
          <w:szCs w:val="22"/>
        </w:rPr>
        <w:t xml:space="preserve"> give service priority to </w:t>
      </w:r>
      <w:r w:rsidR="009D4616">
        <w:rPr>
          <w:rStyle w:val="cf01"/>
          <w:rFonts w:asciiTheme="minorHAnsi" w:hAnsiTheme="minorHAnsi"/>
          <w:sz w:val="22"/>
          <w:szCs w:val="22"/>
        </w:rPr>
        <w:t xml:space="preserve">older adults who are part of </w:t>
      </w:r>
      <w:r w:rsidR="00895983">
        <w:rPr>
          <w:rStyle w:val="cf01"/>
          <w:rFonts w:asciiTheme="minorHAnsi" w:hAnsiTheme="minorHAnsi"/>
          <w:sz w:val="22"/>
          <w:szCs w:val="22"/>
        </w:rPr>
        <w:t>target populations</w:t>
      </w:r>
      <w:r w:rsidR="00DC0ED0">
        <w:rPr>
          <w:rStyle w:val="cf01"/>
          <w:rFonts w:asciiTheme="minorHAnsi" w:hAnsiTheme="minorHAnsi"/>
          <w:sz w:val="22"/>
          <w:szCs w:val="22"/>
        </w:rPr>
        <w:t xml:space="preserve">, as well as services that </w:t>
      </w:r>
      <w:r w:rsidR="001E547B">
        <w:rPr>
          <w:rStyle w:val="cf01"/>
          <w:rFonts w:asciiTheme="minorHAnsi" w:hAnsiTheme="minorHAnsi"/>
          <w:sz w:val="22"/>
          <w:szCs w:val="22"/>
        </w:rPr>
        <w:t>benefit frail older adults.</w:t>
      </w:r>
      <w:r w:rsidR="009F3F55">
        <w:rPr>
          <w:rStyle w:val="cf01"/>
          <w:rFonts w:asciiTheme="minorHAnsi" w:hAnsiTheme="minorHAnsi"/>
          <w:sz w:val="22"/>
          <w:szCs w:val="22"/>
        </w:rPr>
        <w:t xml:space="preserve"> </w:t>
      </w:r>
    </w:p>
    <w:p w14:paraId="69BBDCC7" w14:textId="23065353" w:rsidR="00051A0F" w:rsidRDefault="009F3F55" w:rsidP="0008702B">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For example, the NCTAAA has a mandate to provide long-term care ombudsman services to any resident of a </w:t>
      </w:r>
      <w:r w:rsidR="00560B07">
        <w:rPr>
          <w:rStyle w:val="cf01"/>
          <w:rFonts w:asciiTheme="minorHAnsi" w:hAnsiTheme="minorHAnsi"/>
          <w:sz w:val="22"/>
          <w:szCs w:val="22"/>
        </w:rPr>
        <w:t xml:space="preserve">nursing or assisted living facility, regardless of available resources.  </w:t>
      </w:r>
      <w:r w:rsidR="00B210B4">
        <w:rPr>
          <w:rStyle w:val="cf01"/>
          <w:rFonts w:asciiTheme="minorHAnsi" w:hAnsiTheme="minorHAnsi"/>
          <w:sz w:val="22"/>
          <w:szCs w:val="22"/>
        </w:rPr>
        <w:t xml:space="preserve">In addition, </w:t>
      </w:r>
      <w:r w:rsidR="00042C87">
        <w:rPr>
          <w:rStyle w:val="cf01"/>
          <w:rFonts w:asciiTheme="minorHAnsi" w:hAnsiTheme="minorHAnsi"/>
          <w:sz w:val="22"/>
          <w:szCs w:val="22"/>
        </w:rPr>
        <w:t>the ombudsman program</w:t>
      </w:r>
      <w:r w:rsidR="00B210B4">
        <w:rPr>
          <w:rStyle w:val="cf01"/>
          <w:rFonts w:asciiTheme="minorHAnsi" w:hAnsiTheme="minorHAnsi"/>
          <w:sz w:val="22"/>
          <w:szCs w:val="22"/>
        </w:rPr>
        <w:t xml:space="preserve"> has a maintenance of effort requirement that prohibits it from making budget reductions</w:t>
      </w:r>
      <w:r w:rsidR="00042C87">
        <w:rPr>
          <w:rStyle w:val="cf01"/>
          <w:rFonts w:asciiTheme="minorHAnsi" w:hAnsiTheme="minorHAnsi"/>
          <w:sz w:val="22"/>
          <w:szCs w:val="22"/>
        </w:rPr>
        <w:t>, even if overall funding is decreased</w:t>
      </w:r>
      <w:r w:rsidR="00951302">
        <w:rPr>
          <w:rStyle w:val="cf01"/>
          <w:rFonts w:asciiTheme="minorHAnsi" w:hAnsiTheme="minorHAnsi"/>
          <w:sz w:val="22"/>
          <w:szCs w:val="22"/>
        </w:rPr>
        <w:t>, and performance measures that are extremely ambitious and increase with each new facility that opens in North Central Texas.</w:t>
      </w:r>
    </w:p>
    <w:p w14:paraId="3B7BE790" w14:textId="3605883D" w:rsidR="00A92B4B" w:rsidRDefault="003D0764" w:rsidP="0008702B">
      <w:pPr>
        <w:pStyle w:val="pf1"/>
        <w:spacing w:line="312" w:lineRule="auto"/>
        <w:ind w:firstLine="720"/>
        <w:rPr>
          <w:rFonts w:asciiTheme="minorHAnsi" w:hAnsiTheme="minorHAnsi" w:cs="Arial"/>
          <w:sz w:val="22"/>
          <w:szCs w:val="22"/>
        </w:rPr>
      </w:pPr>
      <w:r>
        <w:rPr>
          <w:rFonts w:asciiTheme="minorHAnsi" w:hAnsiTheme="minorHAnsi" w:cs="Arial"/>
          <w:sz w:val="22"/>
          <w:szCs w:val="22"/>
        </w:rPr>
        <w:t>Regardless of its funding availability, the NCTAAA</w:t>
      </w:r>
      <w:r w:rsidR="007C48D8">
        <w:rPr>
          <w:rFonts w:asciiTheme="minorHAnsi" w:hAnsiTheme="minorHAnsi" w:cs="Arial"/>
          <w:sz w:val="22"/>
          <w:szCs w:val="22"/>
        </w:rPr>
        <w:t xml:space="preserve"> anticipates</w:t>
      </w:r>
      <w:r>
        <w:rPr>
          <w:rFonts w:asciiTheme="minorHAnsi" w:hAnsiTheme="minorHAnsi" w:cs="Arial"/>
          <w:sz w:val="22"/>
          <w:szCs w:val="22"/>
        </w:rPr>
        <w:t xml:space="preserve"> serv</w:t>
      </w:r>
      <w:r w:rsidR="00646CB1">
        <w:rPr>
          <w:rFonts w:asciiTheme="minorHAnsi" w:hAnsiTheme="minorHAnsi" w:cs="Arial"/>
          <w:sz w:val="22"/>
          <w:szCs w:val="22"/>
        </w:rPr>
        <w:t>ing</w:t>
      </w:r>
      <w:r>
        <w:rPr>
          <w:rFonts w:asciiTheme="minorHAnsi" w:hAnsiTheme="minorHAnsi" w:cs="Arial"/>
          <w:sz w:val="22"/>
          <w:szCs w:val="22"/>
        </w:rPr>
        <w:t xml:space="preserve"> a greater percentage of minority older individual</w:t>
      </w:r>
      <w:r w:rsidR="004F4FAB">
        <w:rPr>
          <w:rFonts w:asciiTheme="minorHAnsi" w:hAnsiTheme="minorHAnsi" w:cs="Arial"/>
          <w:sz w:val="22"/>
          <w:szCs w:val="22"/>
        </w:rPr>
        <w:t>s since they account for an increasing share of all older North Central Texans</w:t>
      </w:r>
      <w:r w:rsidR="0066325B">
        <w:rPr>
          <w:rFonts w:asciiTheme="minorHAnsi" w:hAnsiTheme="minorHAnsi" w:cs="Arial"/>
          <w:sz w:val="22"/>
          <w:szCs w:val="22"/>
        </w:rPr>
        <w:t>.</w:t>
      </w:r>
      <w:r w:rsidR="009C4BE0">
        <w:rPr>
          <w:rFonts w:asciiTheme="minorHAnsi" w:hAnsiTheme="minorHAnsi" w:cs="Arial"/>
          <w:sz w:val="22"/>
          <w:szCs w:val="22"/>
        </w:rPr>
        <w:t xml:space="preserve"> It has established a goal of proportionate representation</w:t>
      </w:r>
      <w:r w:rsidR="004A0A65">
        <w:rPr>
          <w:rFonts w:asciiTheme="minorHAnsi" w:hAnsiTheme="minorHAnsi" w:cs="Arial"/>
          <w:sz w:val="22"/>
          <w:szCs w:val="22"/>
        </w:rPr>
        <w:t xml:space="preserve">, so that the percentage of registered minority </w:t>
      </w:r>
      <w:r w:rsidR="00DB31E6">
        <w:rPr>
          <w:rFonts w:asciiTheme="minorHAnsi" w:hAnsiTheme="minorHAnsi" w:cs="Arial"/>
          <w:sz w:val="22"/>
          <w:szCs w:val="22"/>
        </w:rPr>
        <w:t xml:space="preserve">participants is equal to or greater than the percentage of all older North Central Texans of color.  </w:t>
      </w:r>
      <w:r w:rsidR="004F4FAB">
        <w:rPr>
          <w:rFonts w:asciiTheme="minorHAnsi" w:hAnsiTheme="minorHAnsi" w:cs="Arial"/>
          <w:sz w:val="22"/>
          <w:szCs w:val="22"/>
        </w:rPr>
        <w:t>It met that goal during Fiscal Year 2022, but with a very slim margin.  Of all registered clients, 20.42% were non-White only.  Among all older North Central Texans, 19.94% were non-White only.</w:t>
      </w:r>
    </w:p>
    <w:p w14:paraId="0CA73EDC" w14:textId="64129EB3" w:rsidR="00865F54" w:rsidRDefault="00865F54" w:rsidP="0008702B">
      <w:pPr>
        <w:pStyle w:val="pf1"/>
        <w:spacing w:line="312" w:lineRule="auto"/>
        <w:ind w:firstLine="720"/>
        <w:rPr>
          <w:rFonts w:asciiTheme="minorHAnsi" w:hAnsiTheme="minorHAnsi" w:cs="Arial"/>
          <w:sz w:val="22"/>
          <w:szCs w:val="22"/>
        </w:rPr>
      </w:pPr>
      <w:r w:rsidRPr="00D754B2">
        <w:rPr>
          <w:rFonts w:asciiTheme="minorHAnsi" w:hAnsiTheme="minorHAnsi" w:cs="Arial"/>
          <w:sz w:val="22"/>
          <w:szCs w:val="22"/>
        </w:rPr>
        <w:t xml:space="preserve">Conversely, the NCTAAA anticipates that residents of its four rural counties will account for a declining percentage of all registered consumers during the </w:t>
      </w:r>
      <w:r w:rsidRPr="00D754B2">
        <w:rPr>
          <w:rFonts w:asciiTheme="minorHAnsi" w:hAnsiTheme="minorHAnsi" w:cs="Arial"/>
          <w:sz w:val="22"/>
          <w:szCs w:val="22"/>
        </w:rPr>
        <w:lastRenderedPageBreak/>
        <w:t xml:space="preserve">decade ahead.  This reflects their decreasing share of the region’s population.  In 2025, older residents of the rural counties (Erath, Navarro, Palo Pinto, and Somervell) </w:t>
      </w:r>
      <w:r w:rsidR="004F4FAB">
        <w:rPr>
          <w:rFonts w:asciiTheme="minorHAnsi" w:hAnsiTheme="minorHAnsi" w:cs="Arial"/>
          <w:sz w:val="22"/>
          <w:szCs w:val="22"/>
        </w:rPr>
        <w:t>are projected to</w:t>
      </w:r>
      <w:r w:rsidRPr="00D754B2">
        <w:rPr>
          <w:rFonts w:asciiTheme="minorHAnsi" w:hAnsiTheme="minorHAnsi" w:cs="Arial"/>
          <w:sz w:val="22"/>
          <w:szCs w:val="22"/>
        </w:rPr>
        <w:t xml:space="preserve"> account for only 4.65% of all older North Central Texans.  That percentage </w:t>
      </w:r>
      <w:r w:rsidR="004F4FAB">
        <w:rPr>
          <w:rFonts w:asciiTheme="minorHAnsi" w:hAnsiTheme="minorHAnsi" w:cs="Arial"/>
          <w:sz w:val="22"/>
          <w:szCs w:val="22"/>
        </w:rPr>
        <w:t xml:space="preserve">is expected to </w:t>
      </w:r>
      <w:r w:rsidRPr="00D754B2">
        <w:rPr>
          <w:rFonts w:asciiTheme="minorHAnsi" w:hAnsiTheme="minorHAnsi" w:cs="Arial"/>
          <w:sz w:val="22"/>
          <w:szCs w:val="22"/>
        </w:rPr>
        <w:t xml:space="preserve">decrease to 3.36% by 2035.  Although the NCTAAA engages in affirmative outreach to older persons in rural counties, it expects increases in demand to track increases in population, with </w:t>
      </w:r>
      <w:r>
        <w:rPr>
          <w:rFonts w:asciiTheme="minorHAnsi" w:hAnsiTheme="minorHAnsi" w:cs="Arial"/>
          <w:sz w:val="22"/>
          <w:szCs w:val="22"/>
        </w:rPr>
        <w:t>heightened</w:t>
      </w:r>
      <w:r w:rsidRPr="00D754B2">
        <w:rPr>
          <w:rFonts w:asciiTheme="minorHAnsi" w:hAnsiTheme="minorHAnsi" w:cs="Arial"/>
          <w:sz w:val="22"/>
          <w:szCs w:val="22"/>
        </w:rPr>
        <w:t xml:space="preserve"> demand among its </w:t>
      </w:r>
      <w:r>
        <w:rPr>
          <w:rFonts w:asciiTheme="minorHAnsi" w:hAnsiTheme="minorHAnsi" w:cs="Arial"/>
          <w:sz w:val="22"/>
          <w:szCs w:val="22"/>
        </w:rPr>
        <w:t xml:space="preserve">more rapidly growing </w:t>
      </w:r>
      <w:r w:rsidRPr="00D754B2">
        <w:rPr>
          <w:rFonts w:asciiTheme="minorHAnsi" w:hAnsiTheme="minorHAnsi" w:cs="Arial"/>
          <w:sz w:val="22"/>
          <w:szCs w:val="22"/>
        </w:rPr>
        <w:t>urban counties.</w:t>
      </w:r>
      <w:r w:rsidR="00413367">
        <w:rPr>
          <w:rFonts w:asciiTheme="minorHAnsi" w:hAnsiTheme="minorHAnsi" w:cs="Arial"/>
          <w:sz w:val="22"/>
          <w:szCs w:val="22"/>
        </w:rPr>
        <w:t xml:space="preserve">  </w:t>
      </w:r>
    </w:p>
    <w:p w14:paraId="104CEA55" w14:textId="78AD8D73" w:rsidR="00FE6D6D" w:rsidRPr="00A73D4A" w:rsidRDefault="00A73D4A" w:rsidP="00FE6D6D">
      <w:pPr>
        <w:pStyle w:val="pf1"/>
        <w:spacing w:line="312" w:lineRule="auto"/>
        <w:rPr>
          <w:rFonts w:asciiTheme="minorHAnsi" w:hAnsiTheme="minorHAnsi" w:cs="Arial"/>
          <w:sz w:val="22"/>
          <w:szCs w:val="22"/>
          <w:u w:val="single"/>
        </w:rPr>
      </w:pPr>
      <w:r w:rsidRPr="00A73D4A">
        <w:rPr>
          <w:rFonts w:asciiTheme="minorHAnsi" w:hAnsiTheme="minorHAnsi" w:cs="Arial"/>
          <w:sz w:val="22"/>
          <w:szCs w:val="22"/>
          <w:u w:val="single"/>
        </w:rPr>
        <w:t>Effect o</w:t>
      </w:r>
      <w:r>
        <w:rPr>
          <w:rFonts w:asciiTheme="minorHAnsi" w:hAnsiTheme="minorHAnsi" w:cs="Arial"/>
          <w:sz w:val="22"/>
          <w:szCs w:val="22"/>
          <w:u w:val="single"/>
        </w:rPr>
        <w:t xml:space="preserve">f Growth </w:t>
      </w:r>
      <w:r w:rsidR="00CC6059">
        <w:rPr>
          <w:rFonts w:asciiTheme="minorHAnsi" w:hAnsiTheme="minorHAnsi" w:cs="Arial"/>
          <w:sz w:val="22"/>
          <w:szCs w:val="22"/>
          <w:u w:val="single"/>
        </w:rPr>
        <w:t>among</w:t>
      </w:r>
      <w:r>
        <w:rPr>
          <w:rFonts w:asciiTheme="minorHAnsi" w:hAnsiTheme="minorHAnsi" w:cs="Arial"/>
          <w:sz w:val="22"/>
          <w:szCs w:val="22"/>
          <w:u w:val="single"/>
        </w:rPr>
        <w:t xml:space="preserve"> “Old-Old” </w:t>
      </w:r>
      <w:r w:rsidR="00CC6059">
        <w:rPr>
          <w:rFonts w:asciiTheme="minorHAnsi" w:hAnsiTheme="minorHAnsi" w:cs="Arial"/>
          <w:sz w:val="22"/>
          <w:szCs w:val="22"/>
          <w:u w:val="single"/>
        </w:rPr>
        <w:t>North Central Texans</w:t>
      </w:r>
      <w:r w:rsidRPr="00A73D4A">
        <w:rPr>
          <w:rFonts w:asciiTheme="minorHAnsi" w:hAnsiTheme="minorHAnsi" w:cs="Arial"/>
          <w:sz w:val="22"/>
          <w:szCs w:val="22"/>
          <w:u w:val="single"/>
        </w:rPr>
        <w:t xml:space="preserve"> on Demand for Services</w:t>
      </w:r>
    </w:p>
    <w:p w14:paraId="51368938" w14:textId="315FFB96" w:rsidR="00CC660B" w:rsidRDefault="006C540E" w:rsidP="0008702B">
      <w:pPr>
        <w:pStyle w:val="pf1"/>
        <w:spacing w:line="312" w:lineRule="auto"/>
        <w:ind w:firstLine="720"/>
        <w:rPr>
          <w:rFonts w:asciiTheme="minorHAnsi" w:hAnsiTheme="minorHAnsi" w:cs="Arial"/>
          <w:sz w:val="22"/>
          <w:szCs w:val="22"/>
        </w:rPr>
      </w:pPr>
      <w:r>
        <w:rPr>
          <w:rFonts w:asciiTheme="minorHAnsi" w:hAnsiTheme="minorHAnsi" w:cs="Arial"/>
          <w:sz w:val="22"/>
          <w:szCs w:val="22"/>
        </w:rPr>
        <w:t>Given the projected doubling in the number of North Central Texans age</w:t>
      </w:r>
      <w:r w:rsidR="00F647B9">
        <w:rPr>
          <w:rFonts w:asciiTheme="minorHAnsi" w:hAnsiTheme="minorHAnsi" w:cs="Arial"/>
          <w:sz w:val="22"/>
          <w:szCs w:val="22"/>
        </w:rPr>
        <w:t>d</w:t>
      </w:r>
      <w:r>
        <w:rPr>
          <w:rFonts w:asciiTheme="minorHAnsi" w:hAnsiTheme="minorHAnsi" w:cs="Arial"/>
          <w:sz w:val="22"/>
          <w:szCs w:val="22"/>
        </w:rPr>
        <w:t xml:space="preserve"> 85 and over during the </w:t>
      </w:r>
      <w:r w:rsidR="00CD708D">
        <w:rPr>
          <w:rFonts w:asciiTheme="minorHAnsi" w:hAnsiTheme="minorHAnsi" w:cs="Arial"/>
          <w:sz w:val="22"/>
          <w:szCs w:val="22"/>
        </w:rPr>
        <w:t xml:space="preserve">decade from 2025 to 2035, the NCTAAA anticipates that </w:t>
      </w:r>
      <w:r w:rsidR="00BD6396">
        <w:rPr>
          <w:rFonts w:asciiTheme="minorHAnsi" w:hAnsiTheme="minorHAnsi" w:cs="Arial"/>
          <w:sz w:val="22"/>
          <w:szCs w:val="22"/>
        </w:rPr>
        <w:t xml:space="preserve">“old-old” individuals </w:t>
      </w:r>
      <w:r w:rsidR="00FA48B4">
        <w:rPr>
          <w:rFonts w:asciiTheme="minorHAnsi" w:hAnsiTheme="minorHAnsi" w:cs="Arial"/>
          <w:sz w:val="22"/>
          <w:szCs w:val="22"/>
        </w:rPr>
        <w:t>will comprise a</w:t>
      </w:r>
      <w:r w:rsidR="00876BFA">
        <w:rPr>
          <w:rFonts w:asciiTheme="minorHAnsi" w:hAnsiTheme="minorHAnsi" w:cs="Arial"/>
          <w:sz w:val="22"/>
          <w:szCs w:val="22"/>
        </w:rPr>
        <w:t>n increasingly greater</w:t>
      </w:r>
      <w:r w:rsidR="00FA48B4">
        <w:rPr>
          <w:rFonts w:asciiTheme="minorHAnsi" w:hAnsiTheme="minorHAnsi" w:cs="Arial"/>
          <w:sz w:val="22"/>
          <w:szCs w:val="22"/>
        </w:rPr>
        <w:t xml:space="preserve"> percentage of </w:t>
      </w:r>
      <w:r w:rsidR="00BD6396">
        <w:rPr>
          <w:rFonts w:asciiTheme="minorHAnsi" w:hAnsiTheme="minorHAnsi" w:cs="Arial"/>
          <w:sz w:val="22"/>
          <w:szCs w:val="22"/>
        </w:rPr>
        <w:t>all</w:t>
      </w:r>
      <w:r w:rsidR="00FA48B4">
        <w:rPr>
          <w:rFonts w:asciiTheme="minorHAnsi" w:hAnsiTheme="minorHAnsi" w:cs="Arial"/>
          <w:sz w:val="22"/>
          <w:szCs w:val="22"/>
        </w:rPr>
        <w:t xml:space="preserve"> registered consumers</w:t>
      </w:r>
      <w:r w:rsidR="00F55BE1">
        <w:rPr>
          <w:rFonts w:asciiTheme="minorHAnsi" w:hAnsiTheme="minorHAnsi" w:cs="Arial"/>
          <w:sz w:val="22"/>
          <w:szCs w:val="22"/>
        </w:rPr>
        <w:t>,</w:t>
      </w:r>
      <w:r w:rsidR="00D543ED">
        <w:rPr>
          <w:rFonts w:asciiTheme="minorHAnsi" w:hAnsiTheme="minorHAnsi" w:cs="Arial"/>
          <w:sz w:val="22"/>
          <w:szCs w:val="22"/>
        </w:rPr>
        <w:t xml:space="preserve"> </w:t>
      </w:r>
      <w:r w:rsidR="00E112F0">
        <w:rPr>
          <w:rFonts w:asciiTheme="minorHAnsi" w:hAnsiTheme="minorHAnsi" w:cs="Arial"/>
          <w:sz w:val="22"/>
          <w:szCs w:val="22"/>
        </w:rPr>
        <w:t xml:space="preserve">particularly for home-delivered meals and </w:t>
      </w:r>
      <w:r w:rsidR="00934F5B">
        <w:rPr>
          <w:rFonts w:asciiTheme="minorHAnsi" w:hAnsiTheme="minorHAnsi" w:cs="Arial"/>
          <w:sz w:val="22"/>
          <w:szCs w:val="22"/>
        </w:rPr>
        <w:t>c</w:t>
      </w:r>
      <w:r w:rsidR="004F4FAB">
        <w:rPr>
          <w:rFonts w:asciiTheme="minorHAnsi" w:hAnsiTheme="minorHAnsi" w:cs="Arial"/>
          <w:sz w:val="22"/>
          <w:szCs w:val="22"/>
        </w:rPr>
        <w:t>are coordination</w:t>
      </w:r>
      <w:r w:rsidR="00E112F0">
        <w:rPr>
          <w:rFonts w:asciiTheme="minorHAnsi" w:hAnsiTheme="minorHAnsi" w:cs="Arial"/>
          <w:sz w:val="22"/>
          <w:szCs w:val="22"/>
        </w:rPr>
        <w:t xml:space="preserve"> service</w:t>
      </w:r>
      <w:r w:rsidR="00876BFA">
        <w:rPr>
          <w:rFonts w:asciiTheme="minorHAnsi" w:hAnsiTheme="minorHAnsi" w:cs="Arial"/>
          <w:sz w:val="22"/>
          <w:szCs w:val="22"/>
        </w:rPr>
        <w:t xml:space="preserve">s.  </w:t>
      </w:r>
      <w:r w:rsidR="00ED7AEA">
        <w:rPr>
          <w:rFonts w:asciiTheme="minorHAnsi" w:hAnsiTheme="minorHAnsi" w:cs="Arial"/>
          <w:sz w:val="22"/>
          <w:szCs w:val="22"/>
        </w:rPr>
        <w:t>Both services target frail older adults, and there</w:t>
      </w:r>
      <w:r w:rsidR="00CD5656">
        <w:rPr>
          <w:rFonts w:asciiTheme="minorHAnsi" w:hAnsiTheme="minorHAnsi" w:cs="Arial"/>
          <w:sz w:val="22"/>
          <w:szCs w:val="22"/>
        </w:rPr>
        <w:t xml:space="preserve"> is</w:t>
      </w:r>
      <w:r w:rsidR="00ED7AEA">
        <w:rPr>
          <w:rFonts w:asciiTheme="minorHAnsi" w:hAnsiTheme="minorHAnsi" w:cs="Arial"/>
          <w:sz w:val="22"/>
          <w:szCs w:val="22"/>
        </w:rPr>
        <w:t xml:space="preserve"> a direct relationship between advancing age and incidence of disability.</w:t>
      </w:r>
    </w:p>
    <w:p w14:paraId="43D19228" w14:textId="08485A6B" w:rsidR="00350A3E" w:rsidRDefault="00350A3E" w:rsidP="00350A3E">
      <w:pPr>
        <w:pStyle w:val="pf1"/>
        <w:spacing w:line="312" w:lineRule="auto"/>
        <w:ind w:firstLine="720"/>
        <w:rPr>
          <w:rFonts w:asciiTheme="minorHAnsi" w:hAnsiTheme="minorHAnsi" w:cs="Arial"/>
          <w:sz w:val="22"/>
          <w:szCs w:val="22"/>
        </w:rPr>
      </w:pPr>
      <w:r>
        <w:rPr>
          <w:rFonts w:asciiTheme="minorHAnsi" w:hAnsiTheme="minorHAnsi" w:cs="Arial"/>
          <w:sz w:val="22"/>
          <w:szCs w:val="22"/>
        </w:rPr>
        <w:t xml:space="preserve">As noted </w:t>
      </w:r>
      <w:r w:rsidR="007C59FA">
        <w:rPr>
          <w:rFonts w:asciiTheme="minorHAnsi" w:hAnsiTheme="minorHAnsi" w:cs="Arial"/>
          <w:sz w:val="22"/>
          <w:szCs w:val="22"/>
        </w:rPr>
        <w:t>on page 35</w:t>
      </w:r>
      <w:r>
        <w:rPr>
          <w:rFonts w:asciiTheme="minorHAnsi" w:hAnsiTheme="minorHAnsi" w:cs="Arial"/>
          <w:sz w:val="22"/>
          <w:szCs w:val="22"/>
        </w:rPr>
        <w:t xml:space="preserve">, more than half of persons aged 85 and over require long-term services and </w:t>
      </w:r>
      <w:proofErr w:type="gramStart"/>
      <w:r>
        <w:rPr>
          <w:rFonts w:asciiTheme="minorHAnsi" w:hAnsiTheme="minorHAnsi" w:cs="Arial"/>
          <w:sz w:val="22"/>
          <w:szCs w:val="22"/>
        </w:rPr>
        <w:t>supports</w:t>
      </w:r>
      <w:proofErr w:type="gramEnd"/>
      <w:r>
        <w:rPr>
          <w:rFonts w:asciiTheme="minorHAnsi" w:hAnsiTheme="minorHAnsi" w:cs="Arial"/>
          <w:sz w:val="22"/>
          <w:szCs w:val="22"/>
        </w:rPr>
        <w:t xml:space="preserve">.  Medicaid is the primary program that pays for </w:t>
      </w:r>
      <w:r w:rsidR="007C59FA">
        <w:rPr>
          <w:rFonts w:asciiTheme="minorHAnsi" w:hAnsiTheme="minorHAnsi" w:cs="Arial"/>
          <w:sz w:val="22"/>
          <w:szCs w:val="22"/>
        </w:rPr>
        <w:t xml:space="preserve">on-going </w:t>
      </w:r>
      <w:r w:rsidR="006905FF">
        <w:rPr>
          <w:rFonts w:asciiTheme="minorHAnsi" w:hAnsiTheme="minorHAnsi" w:cs="Arial"/>
          <w:sz w:val="22"/>
          <w:szCs w:val="22"/>
        </w:rPr>
        <w:t xml:space="preserve">long-term services and </w:t>
      </w:r>
      <w:proofErr w:type="gramStart"/>
      <w:r w:rsidR="006905FF">
        <w:rPr>
          <w:rFonts w:asciiTheme="minorHAnsi" w:hAnsiTheme="minorHAnsi" w:cs="Arial"/>
          <w:sz w:val="22"/>
          <w:szCs w:val="22"/>
        </w:rPr>
        <w:t>supports</w:t>
      </w:r>
      <w:proofErr w:type="gramEnd"/>
      <w:r>
        <w:rPr>
          <w:rFonts w:asciiTheme="minorHAnsi" w:hAnsiTheme="minorHAnsi" w:cs="Arial"/>
          <w:sz w:val="22"/>
          <w:szCs w:val="22"/>
        </w:rPr>
        <w:t xml:space="preserve">, but only 4.6% of older North Central Texans have been deemed eligible.  Therefore, the NCTAAA will play a critical role as a safety net, providing in-home services to those who do not qualify for public assistance.  </w:t>
      </w:r>
    </w:p>
    <w:p w14:paraId="138D6ED8" w14:textId="6D3A5604" w:rsidR="006C540E" w:rsidRDefault="002132BA" w:rsidP="0008702B">
      <w:pPr>
        <w:pStyle w:val="pf1"/>
        <w:spacing w:line="312" w:lineRule="auto"/>
        <w:ind w:firstLine="720"/>
        <w:rPr>
          <w:rFonts w:asciiTheme="minorHAnsi" w:hAnsiTheme="minorHAnsi" w:cs="Arial"/>
          <w:sz w:val="22"/>
          <w:szCs w:val="22"/>
        </w:rPr>
      </w:pPr>
      <w:r>
        <w:rPr>
          <w:rFonts w:asciiTheme="minorHAnsi" w:hAnsiTheme="minorHAnsi" w:cs="Arial"/>
          <w:sz w:val="22"/>
          <w:szCs w:val="22"/>
        </w:rPr>
        <w:t>In addition</w:t>
      </w:r>
      <w:r w:rsidR="00EF0167">
        <w:rPr>
          <w:rFonts w:asciiTheme="minorHAnsi" w:hAnsiTheme="minorHAnsi" w:cs="Arial"/>
          <w:sz w:val="22"/>
          <w:szCs w:val="22"/>
        </w:rPr>
        <w:t>, the long-term care ombudsman program is likely to demand an increasing share of NCTAAA funding</w:t>
      </w:r>
      <w:r w:rsidR="00183FB9">
        <w:rPr>
          <w:rFonts w:asciiTheme="minorHAnsi" w:hAnsiTheme="minorHAnsi" w:cs="Arial"/>
          <w:sz w:val="22"/>
          <w:szCs w:val="22"/>
        </w:rPr>
        <w:t xml:space="preserve">, given the explosive growth of assisted living facilities in North Central Texas.  </w:t>
      </w:r>
      <w:r w:rsidR="00163C54">
        <w:rPr>
          <w:rFonts w:asciiTheme="minorHAnsi" w:hAnsiTheme="minorHAnsi" w:cs="Arial"/>
          <w:sz w:val="22"/>
          <w:szCs w:val="22"/>
        </w:rPr>
        <w:t>Although persons who receive ombudsman services are not “registered” per se, t</w:t>
      </w:r>
      <w:r w:rsidR="009871D6">
        <w:rPr>
          <w:rFonts w:asciiTheme="minorHAnsi" w:hAnsiTheme="minorHAnsi" w:cs="Arial"/>
          <w:sz w:val="22"/>
          <w:szCs w:val="22"/>
        </w:rPr>
        <w:t xml:space="preserve">he “typical” resident of an assisted living facility is an </w:t>
      </w:r>
      <w:proofErr w:type="gramStart"/>
      <w:r w:rsidR="009871D6">
        <w:rPr>
          <w:rFonts w:asciiTheme="minorHAnsi" w:hAnsiTheme="minorHAnsi" w:cs="Arial"/>
          <w:sz w:val="22"/>
          <w:szCs w:val="22"/>
        </w:rPr>
        <w:t>87 year</w:t>
      </w:r>
      <w:r w:rsidR="00163C54">
        <w:rPr>
          <w:rFonts w:asciiTheme="minorHAnsi" w:hAnsiTheme="minorHAnsi" w:cs="Arial"/>
          <w:sz w:val="22"/>
          <w:szCs w:val="22"/>
        </w:rPr>
        <w:t>-</w:t>
      </w:r>
      <w:r w:rsidR="009871D6">
        <w:rPr>
          <w:rFonts w:asciiTheme="minorHAnsi" w:hAnsiTheme="minorHAnsi" w:cs="Arial"/>
          <w:sz w:val="22"/>
          <w:szCs w:val="22"/>
        </w:rPr>
        <w:t>old</w:t>
      </w:r>
      <w:proofErr w:type="gramEnd"/>
      <w:r w:rsidR="009871D6">
        <w:rPr>
          <w:rFonts w:asciiTheme="minorHAnsi" w:hAnsiTheme="minorHAnsi" w:cs="Arial"/>
          <w:sz w:val="22"/>
          <w:szCs w:val="22"/>
        </w:rPr>
        <w:t xml:space="preserve"> woman who requires assistance with two activities of daily living.</w:t>
      </w:r>
      <w:r w:rsidR="00775D05">
        <w:rPr>
          <w:rFonts w:asciiTheme="minorHAnsi" w:hAnsiTheme="minorHAnsi" w:cs="Arial"/>
          <w:sz w:val="22"/>
          <w:szCs w:val="22"/>
        </w:rPr>
        <w:t xml:space="preserve"> Thus, the program serves a disproportionate share of </w:t>
      </w:r>
      <w:r w:rsidR="003A1B39">
        <w:rPr>
          <w:rFonts w:asciiTheme="minorHAnsi" w:hAnsiTheme="minorHAnsi" w:cs="Arial"/>
          <w:sz w:val="22"/>
          <w:szCs w:val="22"/>
        </w:rPr>
        <w:t>persons who are at least 85 years of age.</w:t>
      </w:r>
    </w:p>
    <w:p w14:paraId="14276D61" w14:textId="4100D77B" w:rsidR="00924503" w:rsidRPr="00924503" w:rsidRDefault="00924503" w:rsidP="00924503">
      <w:pPr>
        <w:pStyle w:val="pf1"/>
        <w:spacing w:line="312" w:lineRule="auto"/>
        <w:rPr>
          <w:rFonts w:asciiTheme="minorHAnsi" w:hAnsiTheme="minorHAnsi" w:cs="Arial"/>
          <w:sz w:val="22"/>
          <w:szCs w:val="22"/>
          <w:u w:val="single"/>
        </w:rPr>
      </w:pPr>
      <w:r w:rsidRPr="00924503">
        <w:rPr>
          <w:rFonts w:asciiTheme="minorHAnsi" w:hAnsiTheme="minorHAnsi" w:cs="Arial"/>
          <w:sz w:val="22"/>
          <w:szCs w:val="22"/>
          <w:u w:val="single"/>
        </w:rPr>
        <w:t>Continuous Improvement of AAA Programs, Policies, and Services</w:t>
      </w:r>
    </w:p>
    <w:p w14:paraId="6926DEC2" w14:textId="6F519D3C" w:rsidR="00653290" w:rsidRDefault="00E25D70" w:rsidP="0008702B">
      <w:pPr>
        <w:pStyle w:val="pf1"/>
        <w:spacing w:line="312" w:lineRule="auto"/>
        <w:ind w:firstLine="720"/>
        <w:rPr>
          <w:rFonts w:asciiTheme="minorHAnsi" w:hAnsiTheme="minorHAnsi" w:cs="Arial"/>
          <w:color w:val="000000"/>
          <w:sz w:val="22"/>
          <w:szCs w:val="22"/>
          <w:shd w:val="clear" w:color="auto" w:fill="FFFFFF"/>
        </w:rPr>
      </w:pPr>
      <w:r w:rsidRPr="00344CA7">
        <w:rPr>
          <w:rFonts w:asciiTheme="minorHAnsi" w:hAnsiTheme="minorHAnsi" w:cs="Arial"/>
          <w:sz w:val="22"/>
          <w:szCs w:val="22"/>
        </w:rPr>
        <w:t>The NCTAAA is committed to continuous quality improvement</w:t>
      </w:r>
      <w:r w:rsidR="0073657A" w:rsidRPr="00344CA7">
        <w:rPr>
          <w:rFonts w:asciiTheme="minorHAnsi" w:hAnsiTheme="minorHAnsi" w:cs="Arial"/>
          <w:sz w:val="22"/>
          <w:szCs w:val="22"/>
        </w:rPr>
        <w:t>, defined as</w:t>
      </w:r>
      <w:r w:rsidR="00BC4E24" w:rsidRPr="00344CA7">
        <w:rPr>
          <w:rFonts w:asciiTheme="minorHAnsi" w:hAnsiTheme="minorHAnsi" w:cs="Arial"/>
          <w:sz w:val="22"/>
          <w:szCs w:val="22"/>
        </w:rPr>
        <w:t xml:space="preserve"> an </w:t>
      </w:r>
      <w:r w:rsidR="0073657A" w:rsidRPr="00344CA7">
        <w:rPr>
          <w:rFonts w:asciiTheme="minorHAnsi" w:hAnsiTheme="minorHAnsi" w:cs="Arial"/>
          <w:color w:val="000000"/>
          <w:sz w:val="22"/>
          <w:szCs w:val="22"/>
          <w:shd w:val="clear" w:color="auto" w:fill="FFFFFF"/>
        </w:rPr>
        <w:t xml:space="preserve">ongoing effort to </w:t>
      </w:r>
      <w:r w:rsidR="00BC4E24" w:rsidRPr="00344CA7">
        <w:rPr>
          <w:rFonts w:asciiTheme="minorHAnsi" w:hAnsiTheme="minorHAnsi" w:cs="Arial"/>
          <w:color w:val="000000"/>
          <w:sz w:val="22"/>
          <w:szCs w:val="22"/>
          <w:shd w:val="clear" w:color="auto" w:fill="FFFFFF"/>
        </w:rPr>
        <w:t>realize</w:t>
      </w:r>
      <w:r w:rsidR="0073657A" w:rsidRPr="00344CA7">
        <w:rPr>
          <w:rFonts w:asciiTheme="minorHAnsi" w:hAnsiTheme="minorHAnsi" w:cs="Arial"/>
          <w:color w:val="000000"/>
          <w:sz w:val="22"/>
          <w:szCs w:val="22"/>
          <w:shd w:val="clear" w:color="auto" w:fill="FFFFFF"/>
        </w:rPr>
        <w:t xml:space="preserve"> improvements in </w:t>
      </w:r>
      <w:r w:rsidR="00344CA7" w:rsidRPr="00344CA7">
        <w:rPr>
          <w:rFonts w:asciiTheme="minorHAnsi" w:hAnsiTheme="minorHAnsi" w:cs="Arial"/>
          <w:color w:val="000000"/>
          <w:sz w:val="22"/>
          <w:szCs w:val="22"/>
          <w:shd w:val="clear" w:color="auto" w:fill="FFFFFF"/>
        </w:rPr>
        <w:t>its</w:t>
      </w:r>
      <w:r w:rsidR="0073657A" w:rsidRPr="00344CA7">
        <w:rPr>
          <w:rFonts w:asciiTheme="minorHAnsi" w:hAnsiTheme="minorHAnsi" w:cs="Arial"/>
          <w:color w:val="000000"/>
          <w:sz w:val="22"/>
          <w:szCs w:val="22"/>
          <w:shd w:val="clear" w:color="auto" w:fill="FFFFFF"/>
        </w:rPr>
        <w:t xml:space="preserve"> efficiency, effectiveness, performance, </w:t>
      </w:r>
      <w:r w:rsidR="0073657A" w:rsidRPr="00344CA7">
        <w:rPr>
          <w:rFonts w:asciiTheme="minorHAnsi" w:hAnsiTheme="minorHAnsi" w:cs="Arial"/>
          <w:color w:val="000000"/>
          <w:sz w:val="22"/>
          <w:szCs w:val="22"/>
          <w:shd w:val="clear" w:color="auto" w:fill="FFFFFF"/>
        </w:rPr>
        <w:lastRenderedPageBreak/>
        <w:t xml:space="preserve">accountability, </w:t>
      </w:r>
      <w:r w:rsidR="00344CA7" w:rsidRPr="00344CA7">
        <w:rPr>
          <w:rFonts w:asciiTheme="minorHAnsi" w:hAnsiTheme="minorHAnsi" w:cs="Arial"/>
          <w:color w:val="000000"/>
          <w:sz w:val="22"/>
          <w:szCs w:val="22"/>
          <w:shd w:val="clear" w:color="auto" w:fill="FFFFFF"/>
        </w:rPr>
        <w:t xml:space="preserve">and </w:t>
      </w:r>
      <w:r w:rsidR="0073657A" w:rsidRPr="00344CA7">
        <w:rPr>
          <w:rFonts w:asciiTheme="minorHAnsi" w:hAnsiTheme="minorHAnsi" w:cs="Arial"/>
          <w:color w:val="000000"/>
          <w:sz w:val="22"/>
          <w:szCs w:val="22"/>
          <w:shd w:val="clear" w:color="auto" w:fill="FFFFFF"/>
        </w:rPr>
        <w:t>outcomes.</w:t>
      </w:r>
      <w:r w:rsidR="008B248B">
        <w:rPr>
          <w:rFonts w:asciiTheme="minorHAnsi" w:hAnsiTheme="minorHAnsi" w:cs="Arial"/>
          <w:color w:val="000000"/>
          <w:sz w:val="22"/>
          <w:szCs w:val="22"/>
          <w:shd w:val="clear" w:color="auto" w:fill="FFFFFF"/>
        </w:rPr>
        <w:t xml:space="preserve">  Following are specific actions it will take during the planning period</w:t>
      </w:r>
      <w:r w:rsidR="003556A9">
        <w:rPr>
          <w:rFonts w:asciiTheme="minorHAnsi" w:hAnsiTheme="minorHAnsi" w:cs="Arial"/>
          <w:color w:val="000000"/>
          <w:sz w:val="22"/>
          <w:szCs w:val="22"/>
          <w:shd w:val="clear" w:color="auto" w:fill="FFFFFF"/>
        </w:rPr>
        <w:t xml:space="preserve"> in support of those goals:</w:t>
      </w:r>
    </w:p>
    <w:p w14:paraId="57A63C1E" w14:textId="27218CB1" w:rsidR="006D42BF" w:rsidRPr="00981A10" w:rsidRDefault="00BA5C16" w:rsidP="00DC4416">
      <w:pPr>
        <w:pStyle w:val="pf1"/>
        <w:numPr>
          <w:ilvl w:val="0"/>
          <w:numId w:val="58"/>
        </w:numPr>
        <w:spacing w:line="312" w:lineRule="auto"/>
        <w:ind w:left="720"/>
      </w:pPr>
      <w:r w:rsidRPr="00D31FD9">
        <w:rPr>
          <w:rFonts w:asciiTheme="minorHAnsi" w:hAnsiTheme="minorHAnsi" w:cs="Arial"/>
          <w:sz w:val="22"/>
          <w:szCs w:val="22"/>
        </w:rPr>
        <w:t xml:space="preserve">Utilize well-trained and supported volunteers as critical staff extenders for its </w:t>
      </w:r>
      <w:r w:rsidR="00862615">
        <w:rPr>
          <w:rFonts w:asciiTheme="minorHAnsi" w:hAnsiTheme="minorHAnsi" w:cs="Arial"/>
          <w:sz w:val="22"/>
          <w:szCs w:val="22"/>
        </w:rPr>
        <w:t>l</w:t>
      </w:r>
      <w:r w:rsidR="004F4FAB">
        <w:rPr>
          <w:rFonts w:asciiTheme="minorHAnsi" w:hAnsiTheme="minorHAnsi" w:cs="Arial"/>
          <w:sz w:val="22"/>
          <w:szCs w:val="22"/>
        </w:rPr>
        <w:t>ong-term care ombudsman</w:t>
      </w:r>
      <w:r w:rsidRPr="00D31FD9">
        <w:rPr>
          <w:rFonts w:asciiTheme="minorHAnsi" w:hAnsiTheme="minorHAnsi" w:cs="Arial"/>
          <w:sz w:val="22"/>
          <w:szCs w:val="22"/>
        </w:rPr>
        <w:t xml:space="preserve">, </w:t>
      </w:r>
      <w:r w:rsidR="00862615">
        <w:rPr>
          <w:rFonts w:asciiTheme="minorHAnsi" w:hAnsiTheme="minorHAnsi" w:cs="Arial"/>
          <w:sz w:val="22"/>
          <w:szCs w:val="22"/>
        </w:rPr>
        <w:t>b</w:t>
      </w:r>
      <w:r w:rsidRPr="00D31FD9">
        <w:rPr>
          <w:rFonts w:asciiTheme="minorHAnsi" w:hAnsiTheme="minorHAnsi" w:cs="Arial"/>
          <w:sz w:val="22"/>
          <w:szCs w:val="22"/>
        </w:rPr>
        <w:t xml:space="preserve">enefits </w:t>
      </w:r>
      <w:r w:rsidR="00862615">
        <w:rPr>
          <w:rFonts w:asciiTheme="minorHAnsi" w:hAnsiTheme="minorHAnsi" w:cs="Arial"/>
          <w:sz w:val="22"/>
          <w:szCs w:val="22"/>
        </w:rPr>
        <w:t>c</w:t>
      </w:r>
      <w:r w:rsidRPr="00D31FD9">
        <w:rPr>
          <w:rFonts w:asciiTheme="minorHAnsi" w:hAnsiTheme="minorHAnsi" w:cs="Arial"/>
          <w:sz w:val="22"/>
          <w:szCs w:val="22"/>
        </w:rPr>
        <w:t>ounseling</w:t>
      </w:r>
      <w:r w:rsidR="00ED2787" w:rsidRPr="00D31FD9">
        <w:rPr>
          <w:rFonts w:asciiTheme="minorHAnsi" w:hAnsiTheme="minorHAnsi" w:cs="Arial"/>
          <w:sz w:val="22"/>
          <w:szCs w:val="22"/>
        </w:rPr>
        <w:t xml:space="preserve">, Senior Medicare Patrol, Chronic Disease Self-Management Program, Diabetes Self-Management, Chronic Pain Self-Management, A Matter of Balance, and Tai Chi for Arthritis and Fall Prevention </w:t>
      </w:r>
      <w:r w:rsidR="001C2782" w:rsidRPr="00D31FD9">
        <w:rPr>
          <w:rFonts w:asciiTheme="minorHAnsi" w:hAnsiTheme="minorHAnsi" w:cs="Arial"/>
          <w:sz w:val="22"/>
          <w:szCs w:val="22"/>
        </w:rPr>
        <w:t xml:space="preserve">programs.  The </w:t>
      </w:r>
      <w:r w:rsidR="00A76118" w:rsidRPr="00D31FD9">
        <w:rPr>
          <w:rFonts w:asciiTheme="minorHAnsi" w:hAnsiTheme="minorHAnsi" w:cs="Arial"/>
          <w:sz w:val="22"/>
          <w:szCs w:val="22"/>
        </w:rPr>
        <w:t>NCTAAA has a dedicated volunteer recruiter, supported by administrative funding,</w:t>
      </w:r>
      <w:r w:rsidR="00D31FD9" w:rsidRPr="00D31FD9">
        <w:rPr>
          <w:rFonts w:asciiTheme="minorHAnsi" w:hAnsiTheme="minorHAnsi" w:cs="Arial"/>
          <w:sz w:val="22"/>
          <w:szCs w:val="22"/>
        </w:rPr>
        <w:t xml:space="preserve"> </w:t>
      </w:r>
      <w:r w:rsidR="0072390A">
        <w:rPr>
          <w:rFonts w:asciiTheme="minorHAnsi" w:hAnsiTheme="minorHAnsi" w:cs="Arial"/>
          <w:sz w:val="22"/>
          <w:szCs w:val="22"/>
        </w:rPr>
        <w:t xml:space="preserve">who contributes to each program’s effectiveness.  Volunteers allow the NCTAAA to reach more clients in a more cost-effective manner. </w:t>
      </w:r>
    </w:p>
    <w:p w14:paraId="018A8B22" w14:textId="741EB2D3" w:rsidR="00981A10" w:rsidRPr="001B6E4A" w:rsidRDefault="00520310" w:rsidP="00DC4416">
      <w:pPr>
        <w:pStyle w:val="pf1"/>
        <w:numPr>
          <w:ilvl w:val="0"/>
          <w:numId w:val="58"/>
        </w:numPr>
        <w:spacing w:line="312" w:lineRule="auto"/>
        <w:ind w:left="720"/>
      </w:pPr>
      <w:r>
        <w:rPr>
          <w:rFonts w:asciiTheme="minorHAnsi" w:hAnsiTheme="minorHAnsi" w:cs="Arial"/>
          <w:sz w:val="22"/>
          <w:szCs w:val="22"/>
        </w:rPr>
        <w:t>Generat</w:t>
      </w:r>
      <w:r w:rsidR="00981A10">
        <w:rPr>
          <w:rFonts w:asciiTheme="minorHAnsi" w:hAnsiTheme="minorHAnsi" w:cs="Arial"/>
          <w:sz w:val="22"/>
          <w:szCs w:val="22"/>
        </w:rPr>
        <w:t>e non-Title III funds</w:t>
      </w:r>
      <w:r>
        <w:rPr>
          <w:rFonts w:asciiTheme="minorHAnsi" w:hAnsiTheme="minorHAnsi" w:cs="Arial"/>
          <w:sz w:val="22"/>
          <w:szCs w:val="22"/>
        </w:rPr>
        <w:t xml:space="preserve"> by </w:t>
      </w:r>
      <w:proofErr w:type="gramStart"/>
      <w:r w:rsidR="00DE7ACA">
        <w:rPr>
          <w:rFonts w:asciiTheme="minorHAnsi" w:hAnsiTheme="minorHAnsi" w:cs="Arial"/>
          <w:sz w:val="22"/>
          <w:szCs w:val="22"/>
        </w:rPr>
        <w:t>entering into</w:t>
      </w:r>
      <w:proofErr w:type="gramEnd"/>
      <w:r w:rsidR="00DE7ACA">
        <w:rPr>
          <w:rFonts w:asciiTheme="minorHAnsi" w:hAnsiTheme="minorHAnsi" w:cs="Arial"/>
          <w:sz w:val="22"/>
          <w:szCs w:val="22"/>
        </w:rPr>
        <w:t xml:space="preserve"> fee-for-service contracts</w:t>
      </w:r>
      <w:r>
        <w:rPr>
          <w:rFonts w:asciiTheme="minorHAnsi" w:hAnsiTheme="minorHAnsi" w:cs="Arial"/>
          <w:sz w:val="22"/>
          <w:szCs w:val="22"/>
        </w:rPr>
        <w:t xml:space="preserve"> for complementary services.  More specifically, </w:t>
      </w:r>
      <w:r w:rsidR="00927AD0">
        <w:rPr>
          <w:rFonts w:asciiTheme="minorHAnsi" w:hAnsiTheme="minorHAnsi" w:cs="Arial"/>
          <w:sz w:val="22"/>
          <w:szCs w:val="22"/>
        </w:rPr>
        <w:t xml:space="preserve">help nursing home residents with Medicaid benefits </w:t>
      </w:r>
      <w:r w:rsidR="008310DB">
        <w:rPr>
          <w:rFonts w:asciiTheme="minorHAnsi" w:hAnsiTheme="minorHAnsi" w:cs="Arial"/>
          <w:sz w:val="22"/>
          <w:szCs w:val="22"/>
        </w:rPr>
        <w:t>to return to community living, under contract</w:t>
      </w:r>
      <w:r w:rsidR="006A58C8">
        <w:rPr>
          <w:rFonts w:asciiTheme="minorHAnsi" w:hAnsiTheme="minorHAnsi" w:cs="Arial"/>
          <w:sz w:val="22"/>
          <w:szCs w:val="22"/>
        </w:rPr>
        <w:t>s</w:t>
      </w:r>
      <w:r w:rsidR="008310DB">
        <w:rPr>
          <w:rFonts w:asciiTheme="minorHAnsi" w:hAnsiTheme="minorHAnsi" w:cs="Arial"/>
          <w:sz w:val="22"/>
          <w:szCs w:val="22"/>
        </w:rPr>
        <w:t xml:space="preserve"> with managed care organizations that </w:t>
      </w:r>
      <w:r w:rsidR="006A58C8">
        <w:rPr>
          <w:rFonts w:asciiTheme="minorHAnsi" w:hAnsiTheme="minorHAnsi" w:cs="Arial"/>
          <w:sz w:val="22"/>
          <w:szCs w:val="22"/>
        </w:rPr>
        <w:t xml:space="preserve">are funded by Texas Health and Human Services </w:t>
      </w:r>
      <w:r w:rsidR="00EE3A64">
        <w:rPr>
          <w:rFonts w:asciiTheme="minorHAnsi" w:hAnsiTheme="minorHAnsi" w:cs="Arial"/>
          <w:sz w:val="22"/>
          <w:szCs w:val="22"/>
        </w:rPr>
        <w:t>to administer</w:t>
      </w:r>
      <w:r w:rsidR="006A58C8">
        <w:rPr>
          <w:rFonts w:asciiTheme="minorHAnsi" w:hAnsiTheme="minorHAnsi" w:cs="Arial"/>
          <w:sz w:val="22"/>
          <w:szCs w:val="22"/>
        </w:rPr>
        <w:t xml:space="preserve"> STAR+PLUS servic</w:t>
      </w:r>
      <w:r w:rsidR="006A58C8" w:rsidRPr="008E12DC">
        <w:rPr>
          <w:rFonts w:asciiTheme="minorHAnsi" w:hAnsiTheme="minorHAnsi" w:cs="Arial"/>
          <w:sz w:val="22"/>
          <w:szCs w:val="22"/>
        </w:rPr>
        <w:t xml:space="preserve">es.  </w:t>
      </w:r>
      <w:r w:rsidR="00EE3A64" w:rsidRPr="008E12DC">
        <w:rPr>
          <w:rFonts w:asciiTheme="minorHAnsi" w:hAnsiTheme="minorHAnsi" w:cs="Arial"/>
          <w:sz w:val="22"/>
          <w:szCs w:val="22"/>
        </w:rPr>
        <w:t xml:space="preserve">Additionally, contract with the </w:t>
      </w:r>
      <w:r w:rsidR="00EE3A64" w:rsidRPr="008E12DC">
        <w:rPr>
          <w:rFonts w:asciiTheme="minorHAnsi" w:hAnsiTheme="minorHAnsi"/>
          <w:sz w:val="22"/>
          <w:szCs w:val="22"/>
        </w:rPr>
        <w:t xml:space="preserve">Better Business Bureau Education Foundation to </w:t>
      </w:r>
      <w:r w:rsidR="008E12DC">
        <w:rPr>
          <w:rFonts w:asciiTheme="minorHAnsi" w:hAnsiTheme="minorHAnsi"/>
          <w:sz w:val="22"/>
          <w:szCs w:val="22"/>
        </w:rPr>
        <w:t>administer the Senior Medicare Patrol program.</w:t>
      </w:r>
      <w:r w:rsidR="00DE7ACA">
        <w:rPr>
          <w:rFonts w:asciiTheme="minorHAnsi" w:hAnsiTheme="minorHAnsi"/>
          <w:sz w:val="22"/>
          <w:szCs w:val="22"/>
        </w:rPr>
        <w:t xml:space="preserve">  Determine the feasibility of contracting with the Veterans Administration to </w:t>
      </w:r>
      <w:r w:rsidR="00730485">
        <w:rPr>
          <w:rFonts w:asciiTheme="minorHAnsi" w:hAnsiTheme="minorHAnsi"/>
          <w:sz w:val="22"/>
          <w:szCs w:val="22"/>
        </w:rPr>
        <w:t>administer the</w:t>
      </w:r>
      <w:r w:rsidR="00DE7ACA">
        <w:rPr>
          <w:rFonts w:asciiTheme="minorHAnsi" w:hAnsiTheme="minorHAnsi"/>
          <w:sz w:val="22"/>
          <w:szCs w:val="22"/>
        </w:rPr>
        <w:t xml:space="preserve"> Veterans Directed Care</w:t>
      </w:r>
      <w:r w:rsidR="00730485">
        <w:rPr>
          <w:rFonts w:asciiTheme="minorHAnsi" w:hAnsiTheme="minorHAnsi"/>
          <w:sz w:val="22"/>
          <w:szCs w:val="22"/>
        </w:rPr>
        <w:t xml:space="preserve"> program</w:t>
      </w:r>
      <w:r w:rsidR="00DE7ACA">
        <w:rPr>
          <w:rFonts w:asciiTheme="minorHAnsi" w:hAnsiTheme="minorHAnsi"/>
          <w:sz w:val="22"/>
          <w:szCs w:val="22"/>
        </w:rPr>
        <w:t>.</w:t>
      </w:r>
    </w:p>
    <w:p w14:paraId="4ABD4B56" w14:textId="5D4E678F" w:rsidR="001B6E4A" w:rsidRPr="00BF282A" w:rsidRDefault="00F80FD6" w:rsidP="00DC4416">
      <w:pPr>
        <w:pStyle w:val="pf1"/>
        <w:numPr>
          <w:ilvl w:val="0"/>
          <w:numId w:val="58"/>
        </w:numPr>
        <w:spacing w:line="312" w:lineRule="auto"/>
        <w:ind w:left="720"/>
      </w:pPr>
      <w:r>
        <w:rPr>
          <w:rFonts w:asciiTheme="minorHAnsi" w:hAnsiTheme="minorHAnsi"/>
          <w:sz w:val="22"/>
          <w:szCs w:val="22"/>
        </w:rPr>
        <w:t xml:space="preserve">Incorporate outcome measures into program evaluations to the extent possible. For example, the </w:t>
      </w:r>
      <w:r w:rsidR="00C7732C">
        <w:rPr>
          <w:rFonts w:asciiTheme="minorHAnsi" w:hAnsiTheme="minorHAnsi"/>
          <w:sz w:val="22"/>
          <w:szCs w:val="22"/>
        </w:rPr>
        <w:t xml:space="preserve">NCTAAA’s Dementia Friendly North Central/East Texas initiative </w:t>
      </w:r>
      <w:r w:rsidR="00ED5CEB">
        <w:rPr>
          <w:rFonts w:asciiTheme="minorHAnsi" w:hAnsiTheme="minorHAnsi"/>
          <w:sz w:val="22"/>
          <w:szCs w:val="22"/>
        </w:rPr>
        <w:t>conducts pre- and post-tests for all participants to determine the extent to which project services increase understanding of dementia</w:t>
      </w:r>
      <w:r w:rsidR="00FF3208">
        <w:rPr>
          <w:rFonts w:asciiTheme="minorHAnsi" w:hAnsiTheme="minorHAnsi"/>
          <w:sz w:val="22"/>
          <w:szCs w:val="22"/>
        </w:rPr>
        <w:t xml:space="preserve">, knowledge of resources, </w:t>
      </w:r>
      <w:r w:rsidR="0026090D">
        <w:rPr>
          <w:rFonts w:asciiTheme="minorHAnsi" w:hAnsiTheme="minorHAnsi"/>
          <w:sz w:val="22"/>
          <w:szCs w:val="22"/>
        </w:rPr>
        <w:t>and quality of life.</w:t>
      </w:r>
      <w:r w:rsidR="008433AE">
        <w:rPr>
          <w:rFonts w:asciiTheme="minorHAnsi" w:hAnsiTheme="minorHAnsi"/>
          <w:sz w:val="22"/>
          <w:szCs w:val="22"/>
        </w:rPr>
        <w:t xml:space="preserve">  It surveys all </w:t>
      </w:r>
      <w:r w:rsidR="00A71B3C">
        <w:rPr>
          <w:rFonts w:asciiTheme="minorHAnsi" w:hAnsiTheme="minorHAnsi"/>
          <w:sz w:val="22"/>
          <w:szCs w:val="22"/>
        </w:rPr>
        <w:t>c</w:t>
      </w:r>
      <w:r w:rsidR="004F4FAB">
        <w:rPr>
          <w:rFonts w:asciiTheme="minorHAnsi" w:hAnsiTheme="minorHAnsi"/>
          <w:sz w:val="22"/>
          <w:szCs w:val="22"/>
        </w:rPr>
        <w:t>are coordination</w:t>
      </w:r>
      <w:r w:rsidR="008433AE">
        <w:rPr>
          <w:rFonts w:asciiTheme="minorHAnsi" w:hAnsiTheme="minorHAnsi"/>
          <w:sz w:val="22"/>
          <w:szCs w:val="22"/>
        </w:rPr>
        <w:t xml:space="preserve"> and caregiver support coordination clients to determine the extent to which temporary in-home services allow </w:t>
      </w:r>
      <w:r w:rsidR="000A4F98">
        <w:rPr>
          <w:rFonts w:asciiTheme="minorHAnsi" w:hAnsiTheme="minorHAnsi"/>
          <w:sz w:val="22"/>
          <w:szCs w:val="22"/>
        </w:rPr>
        <w:t>them to remain in their homes, as opposed to moving into an assisted living or nursing facility.</w:t>
      </w:r>
    </w:p>
    <w:p w14:paraId="403D8322" w14:textId="0FA45C95" w:rsidR="00BF282A" w:rsidRPr="002E463C" w:rsidRDefault="00BF282A" w:rsidP="00DC4416">
      <w:pPr>
        <w:pStyle w:val="pf1"/>
        <w:numPr>
          <w:ilvl w:val="0"/>
          <w:numId w:val="58"/>
        </w:numPr>
        <w:spacing w:line="312" w:lineRule="auto"/>
        <w:ind w:left="720"/>
      </w:pPr>
      <w:r>
        <w:rPr>
          <w:rFonts w:asciiTheme="minorHAnsi" w:hAnsiTheme="minorHAnsi"/>
          <w:sz w:val="22"/>
          <w:szCs w:val="22"/>
        </w:rPr>
        <w:t xml:space="preserve">Conduct a critical self-examination of </w:t>
      </w:r>
      <w:r w:rsidR="00663AC4">
        <w:rPr>
          <w:rFonts w:asciiTheme="minorHAnsi" w:hAnsiTheme="minorHAnsi"/>
          <w:sz w:val="22"/>
          <w:szCs w:val="22"/>
        </w:rPr>
        <w:t xml:space="preserve">weaknesses and develop plans for reducing.  For example, </w:t>
      </w:r>
      <w:r w:rsidR="0028076D">
        <w:rPr>
          <w:rFonts w:asciiTheme="minorHAnsi" w:hAnsiTheme="minorHAnsi"/>
          <w:sz w:val="22"/>
          <w:szCs w:val="22"/>
        </w:rPr>
        <w:t xml:space="preserve">the NCTAAA </w:t>
      </w:r>
      <w:r w:rsidR="004F4FAB">
        <w:rPr>
          <w:rFonts w:asciiTheme="minorHAnsi" w:hAnsiTheme="minorHAnsi"/>
          <w:sz w:val="22"/>
          <w:szCs w:val="22"/>
        </w:rPr>
        <w:t>care coordination</w:t>
      </w:r>
      <w:r w:rsidR="0028076D">
        <w:rPr>
          <w:rFonts w:asciiTheme="minorHAnsi" w:hAnsiTheme="minorHAnsi"/>
          <w:sz w:val="22"/>
          <w:szCs w:val="22"/>
        </w:rPr>
        <w:t xml:space="preserve"> program utilizes telephonic assessments </w:t>
      </w:r>
      <w:proofErr w:type="gramStart"/>
      <w:r w:rsidR="0028076D">
        <w:rPr>
          <w:rFonts w:asciiTheme="minorHAnsi" w:hAnsiTheme="minorHAnsi"/>
          <w:sz w:val="22"/>
          <w:szCs w:val="22"/>
        </w:rPr>
        <w:t>in order to</w:t>
      </w:r>
      <w:proofErr w:type="gramEnd"/>
      <w:r w:rsidR="0028076D">
        <w:rPr>
          <w:rFonts w:asciiTheme="minorHAnsi" w:hAnsiTheme="minorHAnsi"/>
          <w:sz w:val="22"/>
          <w:szCs w:val="22"/>
        </w:rPr>
        <w:t xml:space="preserve"> realize greater efficiencies.  But in doing so, it limits staff persons’ ability to observe clients</w:t>
      </w:r>
      <w:r w:rsidR="00122B61">
        <w:rPr>
          <w:rFonts w:asciiTheme="minorHAnsi" w:hAnsiTheme="minorHAnsi"/>
          <w:sz w:val="22"/>
          <w:szCs w:val="22"/>
        </w:rPr>
        <w:t xml:space="preserve">, sometimes </w:t>
      </w:r>
      <w:r w:rsidR="000D03FC">
        <w:rPr>
          <w:rFonts w:asciiTheme="minorHAnsi" w:hAnsiTheme="minorHAnsi"/>
          <w:sz w:val="22"/>
          <w:szCs w:val="22"/>
        </w:rPr>
        <w:t xml:space="preserve">leading to incomplete or misleading depictions of </w:t>
      </w:r>
      <w:r w:rsidR="00560EEC">
        <w:rPr>
          <w:rFonts w:asciiTheme="minorHAnsi" w:hAnsiTheme="minorHAnsi"/>
          <w:sz w:val="22"/>
          <w:szCs w:val="22"/>
        </w:rPr>
        <w:t>their daily function.  For example, clients may</w:t>
      </w:r>
      <w:r w:rsidR="00370CE5">
        <w:rPr>
          <w:rFonts w:asciiTheme="minorHAnsi" w:hAnsiTheme="minorHAnsi"/>
          <w:sz w:val="22"/>
          <w:szCs w:val="22"/>
        </w:rPr>
        <w:t xml:space="preserve"> report that they’re doing well </w:t>
      </w:r>
      <w:r w:rsidR="00CC34A1">
        <w:rPr>
          <w:rFonts w:asciiTheme="minorHAnsi" w:hAnsiTheme="minorHAnsi"/>
          <w:sz w:val="22"/>
          <w:szCs w:val="22"/>
        </w:rPr>
        <w:t xml:space="preserve">even if they’re debilitated, living in substandard housing, or experiencing abuse, </w:t>
      </w:r>
      <w:proofErr w:type="gramStart"/>
      <w:r w:rsidR="00CC34A1">
        <w:rPr>
          <w:rFonts w:asciiTheme="minorHAnsi" w:hAnsiTheme="minorHAnsi"/>
          <w:sz w:val="22"/>
          <w:szCs w:val="22"/>
        </w:rPr>
        <w:t>neglect</w:t>
      </w:r>
      <w:proofErr w:type="gramEnd"/>
      <w:r w:rsidR="00CC34A1">
        <w:rPr>
          <w:rFonts w:asciiTheme="minorHAnsi" w:hAnsiTheme="minorHAnsi"/>
          <w:sz w:val="22"/>
          <w:szCs w:val="22"/>
        </w:rPr>
        <w:t xml:space="preserve"> or exploitation.  </w:t>
      </w:r>
      <w:r w:rsidR="009E460A">
        <w:rPr>
          <w:rFonts w:asciiTheme="minorHAnsi" w:hAnsiTheme="minorHAnsi"/>
          <w:sz w:val="22"/>
          <w:szCs w:val="22"/>
        </w:rPr>
        <w:t xml:space="preserve">The NCTAAA realizes that it may need a qualified professional to lay eyes on </w:t>
      </w:r>
      <w:r w:rsidR="00A71B3C">
        <w:rPr>
          <w:rFonts w:asciiTheme="minorHAnsi" w:hAnsiTheme="minorHAnsi"/>
          <w:sz w:val="22"/>
          <w:szCs w:val="22"/>
        </w:rPr>
        <w:t>c</w:t>
      </w:r>
      <w:r w:rsidR="004F4FAB">
        <w:rPr>
          <w:rFonts w:asciiTheme="minorHAnsi" w:hAnsiTheme="minorHAnsi"/>
          <w:sz w:val="22"/>
          <w:szCs w:val="22"/>
        </w:rPr>
        <w:t>are coordination</w:t>
      </w:r>
      <w:r w:rsidR="00F84DAA">
        <w:rPr>
          <w:rFonts w:asciiTheme="minorHAnsi" w:hAnsiTheme="minorHAnsi"/>
          <w:sz w:val="22"/>
          <w:szCs w:val="22"/>
        </w:rPr>
        <w:t xml:space="preserve"> </w:t>
      </w:r>
      <w:r w:rsidR="009E460A">
        <w:rPr>
          <w:rFonts w:asciiTheme="minorHAnsi" w:hAnsiTheme="minorHAnsi"/>
          <w:sz w:val="22"/>
          <w:szCs w:val="22"/>
        </w:rPr>
        <w:t>clients</w:t>
      </w:r>
      <w:r w:rsidR="006D36F1">
        <w:rPr>
          <w:rFonts w:asciiTheme="minorHAnsi" w:hAnsiTheme="minorHAnsi"/>
          <w:sz w:val="22"/>
          <w:szCs w:val="22"/>
        </w:rPr>
        <w:t>, thus gathering data to supplement</w:t>
      </w:r>
      <w:r w:rsidR="002B0FAB">
        <w:rPr>
          <w:rFonts w:asciiTheme="minorHAnsi" w:hAnsiTheme="minorHAnsi"/>
          <w:sz w:val="22"/>
          <w:szCs w:val="22"/>
        </w:rPr>
        <w:t xml:space="preserve"> self-reported </w:t>
      </w:r>
      <w:r w:rsidR="002B0FAB">
        <w:rPr>
          <w:rFonts w:asciiTheme="minorHAnsi" w:hAnsiTheme="minorHAnsi"/>
          <w:sz w:val="22"/>
          <w:szCs w:val="22"/>
        </w:rPr>
        <w:lastRenderedPageBreak/>
        <w:t xml:space="preserve">information.  </w:t>
      </w:r>
      <w:r w:rsidR="009E460A">
        <w:rPr>
          <w:rFonts w:asciiTheme="minorHAnsi" w:hAnsiTheme="minorHAnsi"/>
          <w:sz w:val="22"/>
          <w:szCs w:val="22"/>
        </w:rPr>
        <w:t xml:space="preserve"> </w:t>
      </w:r>
      <w:r w:rsidR="002B0FAB">
        <w:rPr>
          <w:rFonts w:asciiTheme="minorHAnsi" w:hAnsiTheme="minorHAnsi"/>
          <w:sz w:val="22"/>
          <w:szCs w:val="22"/>
        </w:rPr>
        <w:t>To that end, it</w:t>
      </w:r>
      <w:r w:rsidR="00CE095B">
        <w:rPr>
          <w:rFonts w:asciiTheme="minorHAnsi" w:hAnsiTheme="minorHAnsi"/>
          <w:sz w:val="22"/>
          <w:szCs w:val="22"/>
        </w:rPr>
        <w:t xml:space="preserve"> is working to fund nutrition subrecipients and/or </w:t>
      </w:r>
      <w:r w:rsidR="002E463C">
        <w:rPr>
          <w:rFonts w:asciiTheme="minorHAnsi" w:hAnsiTheme="minorHAnsi"/>
          <w:sz w:val="22"/>
          <w:szCs w:val="22"/>
        </w:rPr>
        <w:t xml:space="preserve">contracted </w:t>
      </w:r>
      <w:r w:rsidR="00157F46">
        <w:rPr>
          <w:rFonts w:asciiTheme="minorHAnsi" w:hAnsiTheme="minorHAnsi"/>
          <w:sz w:val="22"/>
          <w:szCs w:val="22"/>
        </w:rPr>
        <w:t xml:space="preserve">in-home agencies to conduct </w:t>
      </w:r>
      <w:r w:rsidR="00A71B3C">
        <w:rPr>
          <w:rFonts w:asciiTheme="minorHAnsi" w:hAnsiTheme="minorHAnsi"/>
          <w:sz w:val="22"/>
          <w:szCs w:val="22"/>
        </w:rPr>
        <w:t>p</w:t>
      </w:r>
      <w:r w:rsidR="00157F46">
        <w:rPr>
          <w:rFonts w:asciiTheme="minorHAnsi" w:hAnsiTheme="minorHAnsi"/>
          <w:sz w:val="22"/>
          <w:szCs w:val="22"/>
        </w:rPr>
        <w:t xml:space="preserve">articipant </w:t>
      </w:r>
      <w:r w:rsidR="00A71B3C">
        <w:rPr>
          <w:rFonts w:asciiTheme="minorHAnsi" w:hAnsiTheme="minorHAnsi"/>
          <w:sz w:val="22"/>
          <w:szCs w:val="22"/>
        </w:rPr>
        <w:t>a</w:t>
      </w:r>
      <w:r w:rsidR="00157F46">
        <w:rPr>
          <w:rFonts w:asciiTheme="minorHAnsi" w:hAnsiTheme="minorHAnsi"/>
          <w:sz w:val="22"/>
          <w:szCs w:val="22"/>
        </w:rPr>
        <w:t xml:space="preserve">ssessment if clients meet certain risk criteria (e.g., have dementia, live alone, and lack informal support).  </w:t>
      </w:r>
    </w:p>
    <w:p w14:paraId="0E80DE00" w14:textId="77777777" w:rsidR="002231B0" w:rsidRDefault="00FA01E8" w:rsidP="002231B0">
      <w:pPr>
        <w:pStyle w:val="pf1"/>
        <w:numPr>
          <w:ilvl w:val="0"/>
          <w:numId w:val="58"/>
        </w:numPr>
        <w:spacing w:line="312" w:lineRule="auto"/>
        <w:ind w:left="720"/>
        <w:contextualSpacing/>
      </w:pPr>
      <w:r>
        <w:rPr>
          <w:rFonts w:asciiTheme="minorHAnsi" w:hAnsiTheme="minorHAnsi"/>
          <w:sz w:val="22"/>
          <w:szCs w:val="22"/>
        </w:rPr>
        <w:t>Target</w:t>
      </w:r>
      <w:r w:rsidR="0040759E">
        <w:rPr>
          <w:rFonts w:asciiTheme="minorHAnsi" w:hAnsiTheme="minorHAnsi"/>
          <w:sz w:val="22"/>
          <w:szCs w:val="22"/>
        </w:rPr>
        <w:t xml:space="preserve"> his</w:t>
      </w:r>
      <w:r w:rsidR="0025376F">
        <w:rPr>
          <w:rFonts w:asciiTheme="minorHAnsi" w:hAnsiTheme="minorHAnsi"/>
          <w:sz w:val="22"/>
          <w:szCs w:val="22"/>
        </w:rPr>
        <w:t xml:space="preserve">torically underserved populations, </w:t>
      </w:r>
      <w:r>
        <w:rPr>
          <w:rFonts w:asciiTheme="minorHAnsi" w:hAnsiTheme="minorHAnsi"/>
          <w:sz w:val="22"/>
          <w:szCs w:val="22"/>
        </w:rPr>
        <w:t xml:space="preserve">both within and beyond the Older Americans Act target populations.  </w:t>
      </w:r>
    </w:p>
    <w:p w14:paraId="7C9A37B0" w14:textId="0546DE1F" w:rsidR="0040759E" w:rsidRDefault="00FA01E8" w:rsidP="002231B0">
      <w:pPr>
        <w:pStyle w:val="pf1"/>
        <w:spacing w:line="312" w:lineRule="auto"/>
        <w:ind w:left="720" w:firstLine="720"/>
        <w:contextualSpacing/>
        <w:rPr>
          <w:rFonts w:asciiTheme="minorHAnsi" w:hAnsiTheme="minorHAnsi"/>
          <w:sz w:val="22"/>
          <w:szCs w:val="22"/>
        </w:rPr>
      </w:pPr>
      <w:r w:rsidRPr="002231B0">
        <w:rPr>
          <w:rFonts w:asciiTheme="minorHAnsi" w:hAnsiTheme="minorHAnsi"/>
          <w:sz w:val="22"/>
          <w:szCs w:val="22"/>
        </w:rPr>
        <w:t xml:space="preserve">As of Spring 2023, the NCTAAA is </w:t>
      </w:r>
      <w:r w:rsidR="00685782" w:rsidRPr="002231B0">
        <w:rPr>
          <w:rFonts w:asciiTheme="minorHAnsi" w:hAnsiTheme="minorHAnsi"/>
          <w:sz w:val="22"/>
          <w:szCs w:val="22"/>
        </w:rPr>
        <w:t>conducting targeted outreach to Spanish-speakers, who</w:t>
      </w:r>
      <w:r w:rsidR="007A5120">
        <w:rPr>
          <w:rFonts w:asciiTheme="minorHAnsi" w:hAnsiTheme="minorHAnsi"/>
          <w:sz w:val="22"/>
          <w:szCs w:val="22"/>
        </w:rPr>
        <w:t>se</w:t>
      </w:r>
      <w:r w:rsidR="00685782" w:rsidRPr="002231B0">
        <w:rPr>
          <w:rFonts w:asciiTheme="minorHAnsi" w:hAnsiTheme="minorHAnsi"/>
          <w:sz w:val="22"/>
          <w:szCs w:val="22"/>
        </w:rPr>
        <w:t xml:space="preserve"> </w:t>
      </w:r>
      <w:r w:rsidR="00CB606C" w:rsidRPr="002231B0">
        <w:rPr>
          <w:rFonts w:asciiTheme="minorHAnsi" w:hAnsiTheme="minorHAnsi"/>
          <w:sz w:val="22"/>
          <w:szCs w:val="22"/>
        </w:rPr>
        <w:t xml:space="preserve">risk of developing dementia is one and a half </w:t>
      </w:r>
      <w:proofErr w:type="gramStart"/>
      <w:r w:rsidR="00CB606C" w:rsidRPr="002231B0">
        <w:rPr>
          <w:rFonts w:asciiTheme="minorHAnsi" w:hAnsiTheme="minorHAnsi"/>
          <w:sz w:val="22"/>
          <w:szCs w:val="22"/>
        </w:rPr>
        <w:t xml:space="preserve">times </w:t>
      </w:r>
      <w:r w:rsidR="0087469F" w:rsidRPr="002231B0">
        <w:rPr>
          <w:rFonts w:asciiTheme="minorHAnsi" w:hAnsiTheme="minorHAnsi"/>
          <w:sz w:val="22"/>
          <w:szCs w:val="22"/>
        </w:rPr>
        <w:t xml:space="preserve"> </w:t>
      </w:r>
      <w:r w:rsidR="00CB606C" w:rsidRPr="002231B0">
        <w:rPr>
          <w:rFonts w:asciiTheme="minorHAnsi" w:hAnsiTheme="minorHAnsi"/>
          <w:sz w:val="22"/>
          <w:szCs w:val="22"/>
        </w:rPr>
        <w:t>the</w:t>
      </w:r>
      <w:proofErr w:type="gramEnd"/>
      <w:r w:rsidR="00CB606C" w:rsidRPr="002231B0">
        <w:rPr>
          <w:rFonts w:asciiTheme="minorHAnsi" w:hAnsiTheme="minorHAnsi"/>
          <w:sz w:val="22"/>
          <w:szCs w:val="22"/>
        </w:rPr>
        <w:t xml:space="preserve"> risk</w:t>
      </w:r>
      <w:r w:rsidR="0087469F" w:rsidRPr="002231B0">
        <w:rPr>
          <w:rFonts w:asciiTheme="minorHAnsi" w:hAnsiTheme="minorHAnsi"/>
          <w:sz w:val="22"/>
          <w:szCs w:val="22"/>
        </w:rPr>
        <w:t xml:space="preserve"> of a non-Hispanic white person.  It has convened a Spanish outreach team </w:t>
      </w:r>
      <w:r w:rsidR="006C5F30" w:rsidRPr="002231B0">
        <w:rPr>
          <w:rFonts w:asciiTheme="minorHAnsi" w:hAnsiTheme="minorHAnsi"/>
          <w:sz w:val="22"/>
          <w:szCs w:val="22"/>
        </w:rPr>
        <w:t xml:space="preserve">to translate its major flyers into Spanish, distribute press releases to Spanish media, </w:t>
      </w:r>
      <w:r w:rsidR="002231B0" w:rsidRPr="002231B0">
        <w:rPr>
          <w:rFonts w:asciiTheme="minorHAnsi" w:hAnsiTheme="minorHAnsi"/>
          <w:sz w:val="22"/>
          <w:szCs w:val="22"/>
        </w:rPr>
        <w:t xml:space="preserve">and </w:t>
      </w:r>
      <w:r w:rsidR="005D0EBB" w:rsidRPr="002231B0">
        <w:rPr>
          <w:rFonts w:asciiTheme="minorHAnsi" w:hAnsiTheme="minorHAnsi"/>
          <w:sz w:val="22"/>
          <w:szCs w:val="22"/>
        </w:rPr>
        <w:t>disseminate information to Spanish-speaking congregations</w:t>
      </w:r>
      <w:r w:rsidR="002231B0" w:rsidRPr="002231B0">
        <w:rPr>
          <w:rFonts w:asciiTheme="minorHAnsi" w:hAnsiTheme="minorHAnsi"/>
          <w:sz w:val="22"/>
          <w:szCs w:val="22"/>
        </w:rPr>
        <w:t>.</w:t>
      </w:r>
    </w:p>
    <w:p w14:paraId="61ECF068" w14:textId="77777777" w:rsidR="00D2577A" w:rsidRDefault="002231B0" w:rsidP="002231B0">
      <w:pPr>
        <w:pStyle w:val="pf1"/>
        <w:spacing w:line="312" w:lineRule="auto"/>
        <w:ind w:left="720" w:firstLine="720"/>
        <w:contextualSpacing/>
        <w:rPr>
          <w:rFonts w:asciiTheme="minorHAnsi" w:hAnsiTheme="minorHAnsi"/>
          <w:sz w:val="22"/>
          <w:szCs w:val="22"/>
        </w:rPr>
      </w:pPr>
      <w:r>
        <w:rPr>
          <w:rFonts w:asciiTheme="minorHAnsi" w:hAnsiTheme="minorHAnsi"/>
          <w:sz w:val="22"/>
          <w:szCs w:val="22"/>
        </w:rPr>
        <w:t xml:space="preserve">In addition, the NCTAAA is </w:t>
      </w:r>
      <w:r w:rsidR="00A30843">
        <w:rPr>
          <w:rFonts w:asciiTheme="minorHAnsi" w:hAnsiTheme="minorHAnsi"/>
          <w:sz w:val="22"/>
          <w:szCs w:val="22"/>
        </w:rPr>
        <w:t>conducting targeted outreach to older family members who care for young adults with severe disabilities.  It has had authority to provide caregiver services</w:t>
      </w:r>
      <w:r w:rsidR="000C6926">
        <w:rPr>
          <w:rFonts w:asciiTheme="minorHAnsi" w:hAnsiTheme="minorHAnsi"/>
          <w:sz w:val="22"/>
          <w:szCs w:val="22"/>
        </w:rPr>
        <w:t xml:space="preserve"> to such individuals for many years but has done little to promote.  </w:t>
      </w:r>
    </w:p>
    <w:p w14:paraId="0D0EA9BB" w14:textId="77777777" w:rsidR="00D2577A" w:rsidRDefault="000C6926" w:rsidP="002231B0">
      <w:pPr>
        <w:pStyle w:val="pf1"/>
        <w:spacing w:line="312" w:lineRule="auto"/>
        <w:ind w:left="720" w:firstLine="720"/>
        <w:contextualSpacing/>
        <w:rPr>
          <w:rFonts w:asciiTheme="minorHAnsi" w:hAnsiTheme="minorHAnsi"/>
          <w:sz w:val="22"/>
          <w:szCs w:val="22"/>
        </w:rPr>
      </w:pPr>
      <w:r>
        <w:rPr>
          <w:rFonts w:asciiTheme="minorHAnsi" w:hAnsiTheme="minorHAnsi"/>
          <w:sz w:val="22"/>
          <w:szCs w:val="22"/>
        </w:rPr>
        <w:t xml:space="preserve">As of Spring 2023 it is partnering </w:t>
      </w:r>
      <w:r w:rsidR="00615EF8">
        <w:rPr>
          <w:rFonts w:asciiTheme="minorHAnsi" w:hAnsiTheme="minorHAnsi"/>
          <w:sz w:val="22"/>
          <w:szCs w:val="22"/>
        </w:rPr>
        <w:t>with organizations including the Community for Permanent Supported Housing and Downs Syndrome Guild</w:t>
      </w:r>
      <w:r w:rsidR="007A67EB">
        <w:rPr>
          <w:rFonts w:asciiTheme="minorHAnsi" w:hAnsiTheme="minorHAnsi"/>
          <w:sz w:val="22"/>
          <w:szCs w:val="22"/>
        </w:rPr>
        <w:t xml:space="preserve"> of Dallas to promote </w:t>
      </w:r>
      <w:r w:rsidR="007E0953">
        <w:rPr>
          <w:rFonts w:asciiTheme="minorHAnsi" w:hAnsiTheme="minorHAnsi"/>
          <w:sz w:val="22"/>
          <w:szCs w:val="22"/>
        </w:rPr>
        <w:t xml:space="preserve">Title III </w:t>
      </w:r>
      <w:r w:rsidR="007A67EB">
        <w:rPr>
          <w:rFonts w:asciiTheme="minorHAnsi" w:hAnsiTheme="minorHAnsi"/>
          <w:sz w:val="22"/>
          <w:szCs w:val="22"/>
        </w:rPr>
        <w:t xml:space="preserve">caregiver support coordination, </w:t>
      </w:r>
      <w:r w:rsidR="004F4FAB">
        <w:rPr>
          <w:rFonts w:asciiTheme="minorHAnsi" w:hAnsiTheme="minorHAnsi"/>
          <w:sz w:val="22"/>
          <w:szCs w:val="22"/>
        </w:rPr>
        <w:t xml:space="preserve">caregiver information services, </w:t>
      </w:r>
      <w:r w:rsidR="007A67EB">
        <w:rPr>
          <w:rFonts w:asciiTheme="minorHAnsi" w:hAnsiTheme="minorHAnsi"/>
          <w:sz w:val="22"/>
          <w:szCs w:val="22"/>
        </w:rPr>
        <w:t xml:space="preserve">caregiver training, and caregiver counseling </w:t>
      </w:r>
      <w:r w:rsidR="007E0953">
        <w:rPr>
          <w:rFonts w:asciiTheme="minorHAnsi" w:hAnsiTheme="minorHAnsi"/>
          <w:sz w:val="22"/>
          <w:szCs w:val="22"/>
        </w:rPr>
        <w:t xml:space="preserve">services for parents of adult children with intellectual and developmental disabilities. </w:t>
      </w:r>
      <w:proofErr w:type="gramStart"/>
      <w:r w:rsidR="007E0953">
        <w:rPr>
          <w:rFonts w:asciiTheme="minorHAnsi" w:hAnsiTheme="minorHAnsi"/>
          <w:sz w:val="22"/>
          <w:szCs w:val="22"/>
        </w:rPr>
        <w:t>The majority of</w:t>
      </w:r>
      <w:proofErr w:type="gramEnd"/>
      <w:r w:rsidR="007E0953">
        <w:rPr>
          <w:rFonts w:asciiTheme="minorHAnsi" w:hAnsiTheme="minorHAnsi"/>
          <w:sz w:val="22"/>
          <w:szCs w:val="22"/>
        </w:rPr>
        <w:t xml:space="preserve"> </w:t>
      </w:r>
      <w:r w:rsidR="005910DF">
        <w:rPr>
          <w:rFonts w:asciiTheme="minorHAnsi" w:hAnsiTheme="minorHAnsi"/>
          <w:sz w:val="22"/>
          <w:szCs w:val="22"/>
        </w:rPr>
        <w:t xml:space="preserve">such </w:t>
      </w:r>
      <w:r w:rsidR="007E0953">
        <w:rPr>
          <w:rFonts w:asciiTheme="minorHAnsi" w:hAnsiTheme="minorHAnsi"/>
          <w:sz w:val="22"/>
          <w:szCs w:val="22"/>
        </w:rPr>
        <w:t xml:space="preserve">parents are without formal support, given </w:t>
      </w:r>
      <w:r w:rsidR="005910DF">
        <w:rPr>
          <w:rFonts w:asciiTheme="minorHAnsi" w:hAnsiTheme="minorHAnsi"/>
          <w:sz w:val="22"/>
          <w:szCs w:val="22"/>
        </w:rPr>
        <w:t>wait lists for Medicaid waiver services of up to 15 years.</w:t>
      </w:r>
      <w:r w:rsidR="00F9097B">
        <w:rPr>
          <w:rFonts w:asciiTheme="minorHAnsi" w:hAnsiTheme="minorHAnsi"/>
          <w:sz w:val="22"/>
          <w:szCs w:val="22"/>
        </w:rPr>
        <w:t xml:space="preserve">  </w:t>
      </w:r>
    </w:p>
    <w:p w14:paraId="082C78C8" w14:textId="59CF9EDF" w:rsidR="002231B0" w:rsidRPr="0003202D" w:rsidRDefault="00F9097B" w:rsidP="002231B0">
      <w:pPr>
        <w:pStyle w:val="pf1"/>
        <w:spacing w:line="312" w:lineRule="auto"/>
        <w:ind w:left="720" w:firstLine="720"/>
        <w:contextualSpacing/>
      </w:pPr>
      <w:r>
        <w:rPr>
          <w:rFonts w:asciiTheme="minorHAnsi" w:hAnsiTheme="minorHAnsi"/>
          <w:sz w:val="22"/>
          <w:szCs w:val="22"/>
        </w:rPr>
        <w:t xml:space="preserve">Through its Dementia Friendly North Central/East Texas initiative, </w:t>
      </w:r>
      <w:r w:rsidR="007F5E25">
        <w:rPr>
          <w:rFonts w:asciiTheme="minorHAnsi" w:hAnsiTheme="minorHAnsi"/>
          <w:sz w:val="22"/>
          <w:szCs w:val="22"/>
        </w:rPr>
        <w:t>the NCTAAA</w:t>
      </w:r>
      <w:r>
        <w:rPr>
          <w:rFonts w:asciiTheme="minorHAnsi" w:hAnsiTheme="minorHAnsi"/>
          <w:sz w:val="22"/>
          <w:szCs w:val="22"/>
        </w:rPr>
        <w:t xml:space="preserve"> will conduct education for</w:t>
      </w:r>
      <w:r w:rsidR="0053527E">
        <w:rPr>
          <w:rFonts w:asciiTheme="minorHAnsi" w:hAnsiTheme="minorHAnsi"/>
          <w:sz w:val="22"/>
          <w:szCs w:val="22"/>
        </w:rPr>
        <w:t xml:space="preserve"> parents of adult children with intellectual disabilities</w:t>
      </w:r>
      <w:r>
        <w:rPr>
          <w:rFonts w:asciiTheme="minorHAnsi" w:hAnsiTheme="minorHAnsi"/>
          <w:sz w:val="22"/>
          <w:szCs w:val="22"/>
        </w:rPr>
        <w:t xml:space="preserve"> </w:t>
      </w:r>
      <w:r w:rsidR="00C90662">
        <w:rPr>
          <w:rFonts w:asciiTheme="minorHAnsi" w:hAnsiTheme="minorHAnsi"/>
          <w:sz w:val="22"/>
          <w:szCs w:val="22"/>
        </w:rPr>
        <w:t>to help them</w:t>
      </w:r>
      <w:r>
        <w:rPr>
          <w:rFonts w:asciiTheme="minorHAnsi" w:hAnsiTheme="minorHAnsi"/>
          <w:sz w:val="22"/>
          <w:szCs w:val="22"/>
        </w:rPr>
        <w:t xml:space="preserve"> understand the aging process, dementia risk, </w:t>
      </w:r>
      <w:r w:rsidR="00371EA7">
        <w:rPr>
          <w:rFonts w:asciiTheme="minorHAnsi" w:hAnsiTheme="minorHAnsi"/>
          <w:sz w:val="22"/>
          <w:szCs w:val="22"/>
        </w:rPr>
        <w:t>process of obtaining a</w:t>
      </w:r>
      <w:r w:rsidR="004F4FAB">
        <w:rPr>
          <w:rFonts w:asciiTheme="minorHAnsi" w:hAnsiTheme="minorHAnsi"/>
          <w:sz w:val="22"/>
          <w:szCs w:val="22"/>
        </w:rPr>
        <w:t>n accurate differential</w:t>
      </w:r>
      <w:r w:rsidR="00371EA7">
        <w:rPr>
          <w:rFonts w:asciiTheme="minorHAnsi" w:hAnsiTheme="minorHAnsi"/>
          <w:sz w:val="22"/>
          <w:szCs w:val="22"/>
        </w:rPr>
        <w:t xml:space="preserve"> diagnosis, and </w:t>
      </w:r>
      <w:r w:rsidR="004F4FAB">
        <w:rPr>
          <w:rFonts w:asciiTheme="minorHAnsi" w:hAnsiTheme="minorHAnsi"/>
          <w:sz w:val="22"/>
          <w:szCs w:val="22"/>
        </w:rPr>
        <w:t xml:space="preserve">elements of an effective </w:t>
      </w:r>
      <w:r w:rsidR="00371EA7">
        <w:rPr>
          <w:rFonts w:asciiTheme="minorHAnsi" w:hAnsiTheme="minorHAnsi"/>
          <w:sz w:val="22"/>
          <w:szCs w:val="22"/>
        </w:rPr>
        <w:t xml:space="preserve">plan </w:t>
      </w:r>
      <w:r w:rsidR="00C90662">
        <w:rPr>
          <w:rFonts w:asciiTheme="minorHAnsi" w:hAnsiTheme="minorHAnsi"/>
          <w:sz w:val="22"/>
          <w:szCs w:val="22"/>
        </w:rPr>
        <w:t>of</w:t>
      </w:r>
      <w:r w:rsidR="00371EA7">
        <w:rPr>
          <w:rFonts w:asciiTheme="minorHAnsi" w:hAnsiTheme="minorHAnsi"/>
          <w:sz w:val="22"/>
          <w:szCs w:val="22"/>
        </w:rPr>
        <w:t xml:space="preserve"> car</w:t>
      </w:r>
      <w:r w:rsidR="00C90662">
        <w:rPr>
          <w:rFonts w:asciiTheme="minorHAnsi" w:hAnsiTheme="minorHAnsi"/>
          <w:sz w:val="22"/>
          <w:szCs w:val="22"/>
        </w:rPr>
        <w:t>e</w:t>
      </w:r>
      <w:r w:rsidR="00371EA7">
        <w:rPr>
          <w:rFonts w:asciiTheme="minorHAnsi" w:hAnsiTheme="minorHAnsi"/>
          <w:sz w:val="22"/>
          <w:szCs w:val="22"/>
        </w:rPr>
        <w:t xml:space="preserve"> for a family member with dementia.</w:t>
      </w:r>
    </w:p>
    <w:p w14:paraId="13786E26" w14:textId="77777777" w:rsidR="009C11AA" w:rsidRPr="009C11AA" w:rsidRDefault="0003202D" w:rsidP="00FA10F4">
      <w:pPr>
        <w:pStyle w:val="pf1"/>
        <w:numPr>
          <w:ilvl w:val="0"/>
          <w:numId w:val="58"/>
        </w:numPr>
        <w:spacing w:line="312" w:lineRule="auto"/>
        <w:ind w:left="720"/>
      </w:pPr>
      <w:r>
        <w:rPr>
          <w:rFonts w:asciiTheme="minorHAnsi" w:hAnsiTheme="minorHAnsi"/>
          <w:sz w:val="22"/>
          <w:szCs w:val="22"/>
        </w:rPr>
        <w:t xml:space="preserve">Utilize COVID vaccination funding to increase public awareness of </w:t>
      </w:r>
      <w:r w:rsidR="00AA5FA5">
        <w:rPr>
          <w:rFonts w:asciiTheme="minorHAnsi" w:hAnsiTheme="minorHAnsi"/>
          <w:sz w:val="22"/>
          <w:szCs w:val="22"/>
        </w:rPr>
        <w:t xml:space="preserve">NCTAAA services.  NCTCOG has hired vaccination outreach specialists </w:t>
      </w:r>
      <w:r w:rsidR="00225F27">
        <w:rPr>
          <w:rFonts w:asciiTheme="minorHAnsi" w:hAnsiTheme="minorHAnsi"/>
          <w:sz w:val="22"/>
          <w:szCs w:val="22"/>
        </w:rPr>
        <w:t>who are working to increase the visibility of Agency services, in addition to</w:t>
      </w:r>
      <w:r w:rsidR="006E2B51">
        <w:rPr>
          <w:rFonts w:asciiTheme="minorHAnsi" w:hAnsiTheme="minorHAnsi"/>
          <w:sz w:val="22"/>
          <w:szCs w:val="22"/>
        </w:rPr>
        <w:t xml:space="preserve"> specialized supports</w:t>
      </w:r>
      <w:r w:rsidR="00DD5C37">
        <w:rPr>
          <w:rFonts w:asciiTheme="minorHAnsi" w:hAnsiTheme="minorHAnsi"/>
          <w:sz w:val="22"/>
          <w:szCs w:val="22"/>
        </w:rPr>
        <w:t xml:space="preserve"> that include assistance with scheduling appointments and arranging transportation.  </w:t>
      </w:r>
      <w:r w:rsidR="000C13EA">
        <w:rPr>
          <w:rFonts w:asciiTheme="minorHAnsi" w:hAnsiTheme="minorHAnsi"/>
          <w:sz w:val="22"/>
          <w:szCs w:val="22"/>
        </w:rPr>
        <w:t xml:space="preserve">This represents an historic opportunity to </w:t>
      </w:r>
      <w:r w:rsidR="00DD4BAA">
        <w:rPr>
          <w:rFonts w:asciiTheme="minorHAnsi" w:hAnsiTheme="minorHAnsi"/>
          <w:sz w:val="22"/>
          <w:szCs w:val="22"/>
        </w:rPr>
        <w:t xml:space="preserve">expand traditional outreach efforts and invest in </w:t>
      </w:r>
      <w:r w:rsidR="008D1B86">
        <w:rPr>
          <w:rFonts w:asciiTheme="minorHAnsi" w:hAnsiTheme="minorHAnsi"/>
          <w:sz w:val="22"/>
          <w:szCs w:val="22"/>
        </w:rPr>
        <w:t xml:space="preserve">new outreach methods.  For example, the outreach specialists </w:t>
      </w:r>
      <w:r w:rsidR="006833E7">
        <w:rPr>
          <w:rFonts w:asciiTheme="minorHAnsi" w:hAnsiTheme="minorHAnsi"/>
          <w:sz w:val="22"/>
          <w:szCs w:val="22"/>
        </w:rPr>
        <w:t>have scope of work that includes</w:t>
      </w:r>
      <w:r w:rsidR="009C11AA">
        <w:rPr>
          <w:rFonts w:asciiTheme="minorHAnsi" w:hAnsiTheme="minorHAnsi"/>
          <w:sz w:val="22"/>
          <w:szCs w:val="22"/>
        </w:rPr>
        <w:t>:</w:t>
      </w:r>
    </w:p>
    <w:p w14:paraId="68BFFB88" w14:textId="77777777" w:rsidR="001B6E8F" w:rsidRDefault="009C11AA" w:rsidP="001B6E8F">
      <w:pPr>
        <w:pStyle w:val="pf1"/>
        <w:numPr>
          <w:ilvl w:val="1"/>
          <w:numId w:val="58"/>
        </w:numPr>
        <w:spacing w:line="312" w:lineRule="auto"/>
        <w:ind w:left="1440"/>
      </w:pPr>
      <w:r>
        <w:rPr>
          <w:rFonts w:asciiTheme="minorHAnsi" w:hAnsiTheme="minorHAnsi"/>
          <w:sz w:val="22"/>
          <w:szCs w:val="22"/>
        </w:rPr>
        <w:lastRenderedPageBreak/>
        <w:t>C</w:t>
      </w:r>
      <w:r w:rsidR="0058775B" w:rsidRPr="00FA10F4">
        <w:rPr>
          <w:rFonts w:asciiTheme="minorHAnsi" w:hAnsiTheme="minorHAnsi"/>
          <w:sz w:val="22"/>
          <w:szCs w:val="22"/>
        </w:rPr>
        <w:t xml:space="preserve">onducting visits to a broad range of venues that serve older adults </w:t>
      </w:r>
      <w:r w:rsidR="0083132B" w:rsidRPr="00FA10F4">
        <w:rPr>
          <w:rFonts w:asciiTheme="minorHAnsi" w:hAnsiTheme="minorHAnsi"/>
          <w:sz w:val="22"/>
          <w:szCs w:val="22"/>
        </w:rPr>
        <w:t>who may not have internet access</w:t>
      </w:r>
      <w:r w:rsidR="006833E7" w:rsidRPr="00FA10F4">
        <w:rPr>
          <w:rFonts w:asciiTheme="minorHAnsi" w:hAnsiTheme="minorHAnsi"/>
          <w:sz w:val="22"/>
          <w:szCs w:val="22"/>
        </w:rPr>
        <w:t>, including</w:t>
      </w:r>
      <w:r w:rsidR="0058775B" w:rsidRPr="00FA10F4">
        <w:rPr>
          <w:rFonts w:asciiTheme="minorHAnsi" w:hAnsiTheme="minorHAnsi"/>
          <w:sz w:val="22"/>
          <w:szCs w:val="22"/>
        </w:rPr>
        <w:t xml:space="preserve"> housing communities, </w:t>
      </w:r>
      <w:r w:rsidR="00367CF1" w:rsidRPr="00FA10F4">
        <w:rPr>
          <w:rFonts w:asciiTheme="minorHAnsi" w:hAnsiTheme="minorHAnsi"/>
          <w:sz w:val="22"/>
          <w:szCs w:val="22"/>
        </w:rPr>
        <w:t xml:space="preserve">libraries, </w:t>
      </w:r>
      <w:r w:rsidR="0058775B" w:rsidRPr="00FA10F4">
        <w:rPr>
          <w:rFonts w:asciiTheme="minorHAnsi" w:hAnsiTheme="minorHAnsi"/>
          <w:sz w:val="22"/>
          <w:szCs w:val="22"/>
        </w:rPr>
        <w:t xml:space="preserve">senior centers, </w:t>
      </w:r>
      <w:r w:rsidR="00367CF1" w:rsidRPr="00FA10F4">
        <w:rPr>
          <w:rFonts w:asciiTheme="minorHAnsi" w:hAnsiTheme="minorHAnsi"/>
          <w:sz w:val="22"/>
          <w:szCs w:val="22"/>
        </w:rPr>
        <w:t>Medicaid offices, rehabilitation facilities, and hospitals.</w:t>
      </w:r>
      <w:r w:rsidR="00FA10F4">
        <w:rPr>
          <w:rFonts w:asciiTheme="minorHAnsi" w:hAnsiTheme="minorHAnsi"/>
          <w:sz w:val="22"/>
          <w:szCs w:val="22"/>
        </w:rPr>
        <w:t xml:space="preserve"> They also have responsibilities </w:t>
      </w:r>
      <w:r w:rsidR="00FA10F4" w:rsidRPr="00FA10F4">
        <w:rPr>
          <w:rFonts w:asciiTheme="minorHAnsi" w:hAnsiTheme="minorHAnsi"/>
          <w:sz w:val="22"/>
          <w:szCs w:val="22"/>
        </w:rPr>
        <w:t>for g</w:t>
      </w:r>
      <w:r w:rsidR="006833E7" w:rsidRPr="00FA10F4">
        <w:rPr>
          <w:rFonts w:asciiTheme="minorHAnsi" w:hAnsiTheme="minorHAnsi"/>
          <w:sz w:val="22"/>
          <w:szCs w:val="22"/>
        </w:rPr>
        <w:t xml:space="preserve">athering email addresses for </w:t>
      </w:r>
      <w:r w:rsidR="00D546C9" w:rsidRPr="00FA10F4">
        <w:rPr>
          <w:rFonts w:asciiTheme="minorHAnsi" w:hAnsiTheme="minorHAnsi"/>
          <w:sz w:val="22"/>
          <w:szCs w:val="22"/>
        </w:rPr>
        <w:t>health care professionals who have responsibilities for arranging community-based long-term services and supports</w:t>
      </w:r>
      <w:r w:rsidR="003C3291" w:rsidRPr="00FA10F4">
        <w:rPr>
          <w:rFonts w:asciiTheme="minorHAnsi" w:hAnsiTheme="minorHAnsi"/>
          <w:sz w:val="22"/>
          <w:szCs w:val="22"/>
        </w:rPr>
        <w:t xml:space="preserve"> and providing </w:t>
      </w:r>
      <w:r w:rsidR="00055F39" w:rsidRPr="00FA10F4">
        <w:rPr>
          <w:rFonts w:asciiTheme="minorHAnsi" w:hAnsiTheme="minorHAnsi"/>
          <w:sz w:val="22"/>
          <w:szCs w:val="22"/>
        </w:rPr>
        <w:t xml:space="preserve">them </w:t>
      </w:r>
      <w:r w:rsidR="003C3291" w:rsidRPr="00FA10F4">
        <w:rPr>
          <w:rFonts w:asciiTheme="minorHAnsi" w:hAnsiTheme="minorHAnsi"/>
          <w:sz w:val="22"/>
          <w:szCs w:val="22"/>
        </w:rPr>
        <w:t>occasional updates on new and existing services that can benefit their patients.</w:t>
      </w:r>
    </w:p>
    <w:p w14:paraId="6F305BFB" w14:textId="77777777" w:rsidR="001B6E8F" w:rsidRDefault="009C11AA" w:rsidP="001B6E8F">
      <w:pPr>
        <w:pStyle w:val="pf1"/>
        <w:numPr>
          <w:ilvl w:val="1"/>
          <w:numId w:val="58"/>
        </w:numPr>
        <w:spacing w:line="312" w:lineRule="auto"/>
        <w:ind w:left="1440"/>
      </w:pPr>
      <w:r w:rsidRPr="001B6E8F">
        <w:rPr>
          <w:rFonts w:asciiTheme="minorHAnsi" w:hAnsiTheme="minorHAnsi"/>
          <w:sz w:val="22"/>
          <w:szCs w:val="22"/>
        </w:rPr>
        <w:t>Developing a more consistent presence on social media, including Facebook and LinkedIn.</w:t>
      </w:r>
    </w:p>
    <w:p w14:paraId="35B9C645" w14:textId="77777777" w:rsidR="00100DA7" w:rsidRDefault="009C11AA" w:rsidP="00100DA7">
      <w:pPr>
        <w:pStyle w:val="pf1"/>
        <w:numPr>
          <w:ilvl w:val="1"/>
          <w:numId w:val="58"/>
        </w:numPr>
        <w:spacing w:line="312" w:lineRule="auto"/>
        <w:ind w:left="1440"/>
      </w:pPr>
      <w:r w:rsidRPr="001B6E8F">
        <w:rPr>
          <w:rFonts w:asciiTheme="minorHAnsi" w:hAnsiTheme="minorHAnsi"/>
          <w:sz w:val="22"/>
          <w:szCs w:val="22"/>
        </w:rPr>
        <w:t>Engaging in targeted outreach to primary care providers to make them aware of services that benefit their practices and patients (e.g., help applying for Medicare Savings Program, Low Income Subsidy, and SNAP benefits), medical transportation, chronic disease self-management programs, and nutrition services.</w:t>
      </w:r>
    </w:p>
    <w:p w14:paraId="3CA21575" w14:textId="7E61517B" w:rsidR="0083132B" w:rsidRPr="00831B23" w:rsidRDefault="0083132B" w:rsidP="00100DA7">
      <w:pPr>
        <w:pStyle w:val="pf1"/>
        <w:numPr>
          <w:ilvl w:val="1"/>
          <w:numId w:val="58"/>
        </w:numPr>
        <w:spacing w:line="312" w:lineRule="auto"/>
        <w:ind w:left="720"/>
      </w:pPr>
      <w:r w:rsidRPr="00100DA7">
        <w:rPr>
          <w:rFonts w:asciiTheme="minorHAnsi" w:hAnsiTheme="minorHAnsi"/>
          <w:sz w:val="22"/>
          <w:szCs w:val="22"/>
        </w:rPr>
        <w:t xml:space="preserve">Conduct webinars </w:t>
      </w:r>
      <w:r w:rsidR="00960D8E" w:rsidRPr="00100DA7">
        <w:rPr>
          <w:rFonts w:asciiTheme="minorHAnsi" w:hAnsiTheme="minorHAnsi"/>
          <w:sz w:val="22"/>
          <w:szCs w:val="22"/>
        </w:rPr>
        <w:t>for health care professionals</w:t>
      </w:r>
      <w:r w:rsidR="00100DA7">
        <w:rPr>
          <w:rFonts w:asciiTheme="minorHAnsi" w:hAnsiTheme="minorHAnsi"/>
          <w:sz w:val="22"/>
          <w:szCs w:val="22"/>
        </w:rPr>
        <w:t xml:space="preserve">, who are uniquely positioned to </w:t>
      </w:r>
      <w:r w:rsidR="0002756F">
        <w:rPr>
          <w:rFonts w:asciiTheme="minorHAnsi" w:hAnsiTheme="minorHAnsi"/>
          <w:sz w:val="22"/>
          <w:szCs w:val="22"/>
        </w:rPr>
        <w:t>identify older adults whose ability to live independently is jeopardized by an illness or injury.</w:t>
      </w:r>
    </w:p>
    <w:p w14:paraId="2941B0C0" w14:textId="77777777" w:rsidR="00391203" w:rsidRPr="0040759E" w:rsidRDefault="00391203" w:rsidP="00391203">
      <w:pPr>
        <w:pStyle w:val="pf1"/>
        <w:numPr>
          <w:ilvl w:val="0"/>
          <w:numId w:val="58"/>
        </w:numPr>
        <w:spacing w:line="312" w:lineRule="auto"/>
        <w:ind w:left="720"/>
      </w:pPr>
      <w:r>
        <w:rPr>
          <w:rFonts w:asciiTheme="minorHAnsi" w:hAnsiTheme="minorHAnsi"/>
          <w:sz w:val="22"/>
          <w:szCs w:val="22"/>
        </w:rPr>
        <w:t xml:space="preserve">To the extent that funding allows, increase services that are preventive in nature and target older persons who are healthy and wish to maintain their good health.  </w:t>
      </w:r>
    </w:p>
    <w:p w14:paraId="15C7B399" w14:textId="77777777" w:rsidR="00391203" w:rsidRDefault="00391203" w:rsidP="00391203">
      <w:pPr>
        <w:pStyle w:val="pf1"/>
        <w:spacing w:line="312" w:lineRule="auto"/>
        <w:rPr>
          <w:rFonts w:asciiTheme="minorHAnsi" w:hAnsiTheme="minorHAnsi"/>
          <w:sz w:val="22"/>
          <w:szCs w:val="22"/>
        </w:rPr>
      </w:pPr>
    </w:p>
    <w:p w14:paraId="75761502" w14:textId="77777777" w:rsidR="00725875" w:rsidRPr="0014741B" w:rsidRDefault="00725875" w:rsidP="0040759E">
      <w:pPr>
        <w:pStyle w:val="pf1"/>
        <w:spacing w:line="312" w:lineRule="auto"/>
        <w:rPr>
          <w:rFonts w:asciiTheme="minorHAnsi" w:hAnsiTheme="minorHAnsi"/>
          <w:sz w:val="22"/>
          <w:szCs w:val="22"/>
        </w:rPr>
      </w:pPr>
    </w:p>
    <w:p w14:paraId="5C9CA312" w14:textId="77777777" w:rsidR="005657B7" w:rsidRPr="00055F39" w:rsidRDefault="005657B7" w:rsidP="005657B7">
      <w:pPr>
        <w:pStyle w:val="pf1"/>
        <w:spacing w:line="312" w:lineRule="auto"/>
        <w:rPr>
          <w:rFonts w:asciiTheme="minorHAnsi" w:hAnsiTheme="minorHAnsi"/>
          <w:sz w:val="22"/>
          <w:szCs w:val="22"/>
        </w:rPr>
      </w:pPr>
    </w:p>
    <w:p w14:paraId="212FF24D" w14:textId="4EFE5F11" w:rsidR="0034649C" w:rsidRPr="0028545D" w:rsidRDefault="0034649C" w:rsidP="0034649C">
      <w:pPr>
        <w:pStyle w:val="Heading2PageBreak"/>
      </w:pPr>
      <w:bookmarkStart w:id="26" w:name="_Toc128743495"/>
      <w:r w:rsidRPr="0028545D">
        <w:lastRenderedPageBreak/>
        <w:t>Capacity Building</w:t>
      </w:r>
      <w:bookmarkEnd w:id="26"/>
    </w:p>
    <w:p w14:paraId="3CA8BC65" w14:textId="2CED78BF" w:rsidR="00E0214D" w:rsidRDefault="00E0214D" w:rsidP="00AF1A01">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During the planning period the NCTAAA intends to </w:t>
      </w:r>
      <w:proofErr w:type="gramStart"/>
      <w:r>
        <w:rPr>
          <w:rStyle w:val="cf01"/>
          <w:rFonts w:asciiTheme="minorHAnsi" w:hAnsiTheme="minorHAnsi"/>
          <w:sz w:val="22"/>
          <w:szCs w:val="22"/>
        </w:rPr>
        <w:t>enter into</w:t>
      </w:r>
      <w:proofErr w:type="gramEnd"/>
      <w:r>
        <w:rPr>
          <w:rStyle w:val="cf01"/>
          <w:rFonts w:asciiTheme="minorHAnsi" w:hAnsiTheme="minorHAnsi"/>
          <w:sz w:val="22"/>
          <w:szCs w:val="22"/>
        </w:rPr>
        <w:t xml:space="preserve"> a number of collaborations t</w:t>
      </w:r>
      <w:r w:rsidR="003C0E54">
        <w:rPr>
          <w:rStyle w:val="cf01"/>
          <w:rFonts w:asciiTheme="minorHAnsi" w:hAnsiTheme="minorHAnsi"/>
          <w:sz w:val="22"/>
          <w:szCs w:val="22"/>
        </w:rPr>
        <w:t>hat</w:t>
      </w:r>
      <w:r>
        <w:rPr>
          <w:rStyle w:val="cf01"/>
          <w:rFonts w:asciiTheme="minorHAnsi" w:hAnsiTheme="minorHAnsi"/>
          <w:sz w:val="22"/>
          <w:szCs w:val="22"/>
        </w:rPr>
        <w:t xml:space="preserve"> build capacity to meet the needs of older individuals</w:t>
      </w:r>
      <w:r w:rsidR="004F4FAB">
        <w:rPr>
          <w:rStyle w:val="cf01"/>
          <w:rFonts w:asciiTheme="minorHAnsi" w:hAnsiTheme="minorHAnsi"/>
          <w:sz w:val="22"/>
          <w:szCs w:val="22"/>
        </w:rPr>
        <w:t xml:space="preserve"> and their family caregivers</w:t>
      </w:r>
      <w:r>
        <w:rPr>
          <w:rStyle w:val="cf01"/>
          <w:rFonts w:asciiTheme="minorHAnsi" w:hAnsiTheme="minorHAnsi"/>
          <w:sz w:val="22"/>
          <w:szCs w:val="22"/>
        </w:rPr>
        <w:t xml:space="preserve">.  Following are </w:t>
      </w:r>
      <w:r w:rsidR="003C0E54">
        <w:rPr>
          <w:rStyle w:val="cf01"/>
          <w:rFonts w:asciiTheme="minorHAnsi" w:hAnsiTheme="minorHAnsi"/>
          <w:sz w:val="22"/>
          <w:szCs w:val="22"/>
        </w:rPr>
        <w:t>strategies it intends to pursue, relative to the domains identified as part of the Area Plan Instructions and Checklist.</w:t>
      </w:r>
    </w:p>
    <w:p w14:paraId="324008CE" w14:textId="7A7D247D" w:rsidR="003C0E54" w:rsidRDefault="003C0E54" w:rsidP="00AF1A01">
      <w:pPr>
        <w:pStyle w:val="pf1"/>
        <w:spacing w:line="312" w:lineRule="auto"/>
        <w:rPr>
          <w:rStyle w:val="cf01"/>
          <w:rFonts w:asciiTheme="minorHAnsi" w:hAnsiTheme="minorHAnsi"/>
          <w:sz w:val="22"/>
          <w:szCs w:val="22"/>
          <w:u w:val="single"/>
        </w:rPr>
      </w:pPr>
      <w:r w:rsidRPr="003C0E54">
        <w:rPr>
          <w:rStyle w:val="cf01"/>
          <w:rFonts w:asciiTheme="minorHAnsi" w:hAnsiTheme="minorHAnsi"/>
          <w:sz w:val="22"/>
          <w:szCs w:val="22"/>
          <w:u w:val="single"/>
        </w:rPr>
        <w:t>Health and Human Services</w:t>
      </w:r>
    </w:p>
    <w:p w14:paraId="78E436C8" w14:textId="7AC97D1B" w:rsidR="00671B42" w:rsidRDefault="00671B42"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The NCTAAA </w:t>
      </w:r>
      <w:r w:rsidR="00BD164C">
        <w:rPr>
          <w:rStyle w:val="cf01"/>
          <w:rFonts w:asciiTheme="minorHAnsi" w:hAnsiTheme="minorHAnsi"/>
          <w:sz w:val="22"/>
          <w:szCs w:val="22"/>
        </w:rPr>
        <w:t xml:space="preserve">will </w:t>
      </w:r>
      <w:r>
        <w:rPr>
          <w:rStyle w:val="cf01"/>
          <w:rFonts w:asciiTheme="minorHAnsi" w:hAnsiTheme="minorHAnsi"/>
          <w:sz w:val="22"/>
          <w:szCs w:val="22"/>
        </w:rPr>
        <w:t xml:space="preserve">meet the terms and conditions of its agreement with </w:t>
      </w:r>
      <w:r w:rsidR="009129D8">
        <w:rPr>
          <w:rStyle w:val="cf01"/>
          <w:rFonts w:asciiTheme="minorHAnsi" w:hAnsiTheme="minorHAnsi"/>
          <w:sz w:val="22"/>
          <w:szCs w:val="22"/>
        </w:rPr>
        <w:t>HHSC</w:t>
      </w:r>
      <w:r>
        <w:rPr>
          <w:rStyle w:val="cf01"/>
          <w:rFonts w:asciiTheme="minorHAnsi" w:hAnsiTheme="minorHAnsi"/>
          <w:sz w:val="22"/>
          <w:szCs w:val="22"/>
        </w:rPr>
        <w:t>. It will participate in HHS</w:t>
      </w:r>
      <w:r w:rsidR="009129D8">
        <w:rPr>
          <w:rStyle w:val="cf01"/>
          <w:rFonts w:asciiTheme="minorHAnsi" w:hAnsiTheme="minorHAnsi"/>
          <w:sz w:val="22"/>
          <w:szCs w:val="22"/>
        </w:rPr>
        <w:t>C</w:t>
      </w:r>
      <w:r>
        <w:rPr>
          <w:rStyle w:val="cf01"/>
          <w:rFonts w:asciiTheme="minorHAnsi" w:hAnsiTheme="minorHAnsi"/>
          <w:sz w:val="22"/>
          <w:szCs w:val="22"/>
        </w:rPr>
        <w:t xml:space="preserve"> provider meetings and ensure its contractors and subrecipients are aware of guidance that affects the</w:t>
      </w:r>
      <w:r w:rsidR="00BA4CAB">
        <w:rPr>
          <w:rStyle w:val="cf01"/>
          <w:rFonts w:asciiTheme="minorHAnsi" w:hAnsiTheme="minorHAnsi"/>
          <w:sz w:val="22"/>
          <w:szCs w:val="22"/>
        </w:rPr>
        <w:t>m.  It will provide technical assistance as needed and monitor for compliance.</w:t>
      </w:r>
    </w:p>
    <w:p w14:paraId="7C463A95" w14:textId="7DCC4F79" w:rsidR="00671B42" w:rsidRDefault="00671B42"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NCTAAA </w:t>
      </w:r>
      <w:r w:rsidR="00BA4CAB">
        <w:rPr>
          <w:rStyle w:val="cf01"/>
          <w:rFonts w:asciiTheme="minorHAnsi" w:hAnsiTheme="minorHAnsi"/>
          <w:sz w:val="22"/>
          <w:szCs w:val="22"/>
        </w:rPr>
        <w:t>D</w:t>
      </w:r>
      <w:r>
        <w:rPr>
          <w:rStyle w:val="cf01"/>
          <w:rFonts w:asciiTheme="minorHAnsi" w:hAnsiTheme="minorHAnsi"/>
          <w:sz w:val="22"/>
          <w:szCs w:val="22"/>
        </w:rPr>
        <w:t>irector Doni Green will collaborate with HHS</w:t>
      </w:r>
      <w:r w:rsidR="009129D8">
        <w:rPr>
          <w:rStyle w:val="cf01"/>
          <w:rFonts w:asciiTheme="minorHAnsi" w:hAnsiTheme="minorHAnsi"/>
          <w:sz w:val="22"/>
          <w:szCs w:val="22"/>
        </w:rPr>
        <w:t>C</w:t>
      </w:r>
      <w:r>
        <w:rPr>
          <w:rStyle w:val="cf01"/>
          <w:rFonts w:asciiTheme="minorHAnsi" w:hAnsiTheme="minorHAnsi"/>
          <w:sz w:val="22"/>
          <w:szCs w:val="22"/>
        </w:rPr>
        <w:t xml:space="preserve"> by </w:t>
      </w:r>
      <w:r w:rsidR="00BD164C">
        <w:rPr>
          <w:rStyle w:val="cf01"/>
          <w:rFonts w:asciiTheme="minorHAnsi" w:hAnsiTheme="minorHAnsi"/>
          <w:sz w:val="22"/>
          <w:szCs w:val="22"/>
        </w:rPr>
        <w:t>inviting staff to serve on its Regional Aging Advisory Committee (RAAC) and Aging and Disability Resource Center.  As of May 2023, HHS</w:t>
      </w:r>
      <w:r w:rsidR="009129D8">
        <w:rPr>
          <w:rStyle w:val="cf01"/>
          <w:rFonts w:asciiTheme="minorHAnsi" w:hAnsiTheme="minorHAnsi"/>
          <w:sz w:val="22"/>
          <w:szCs w:val="22"/>
        </w:rPr>
        <w:t>C</w:t>
      </w:r>
      <w:r w:rsidR="00BD164C">
        <w:rPr>
          <w:rStyle w:val="cf01"/>
          <w:rFonts w:asciiTheme="minorHAnsi" w:hAnsiTheme="minorHAnsi"/>
          <w:sz w:val="22"/>
          <w:szCs w:val="22"/>
        </w:rPr>
        <w:t xml:space="preserve"> employee Chelsea Couch represents Navarro County on RAAC, and HHS</w:t>
      </w:r>
      <w:r w:rsidR="009129D8">
        <w:rPr>
          <w:rStyle w:val="cf01"/>
          <w:rFonts w:asciiTheme="minorHAnsi" w:hAnsiTheme="minorHAnsi"/>
          <w:sz w:val="22"/>
          <w:szCs w:val="22"/>
        </w:rPr>
        <w:t>C</w:t>
      </w:r>
      <w:r w:rsidR="00BD164C">
        <w:rPr>
          <w:rStyle w:val="cf01"/>
          <w:rFonts w:asciiTheme="minorHAnsi" w:hAnsiTheme="minorHAnsi"/>
          <w:sz w:val="22"/>
          <w:szCs w:val="22"/>
        </w:rPr>
        <w:t xml:space="preserve"> employee Mike Self serves on the North Central Texas Aging and Disability Resource Center</w:t>
      </w:r>
      <w:r w:rsidR="00D332E4">
        <w:rPr>
          <w:rStyle w:val="cf01"/>
          <w:rFonts w:asciiTheme="minorHAnsi" w:hAnsiTheme="minorHAnsi"/>
          <w:sz w:val="22"/>
          <w:szCs w:val="22"/>
        </w:rPr>
        <w:t xml:space="preserve"> Advisory Committee</w:t>
      </w:r>
      <w:r w:rsidR="00BD164C">
        <w:rPr>
          <w:rStyle w:val="cf01"/>
          <w:rFonts w:asciiTheme="minorHAnsi" w:hAnsiTheme="minorHAnsi"/>
          <w:sz w:val="22"/>
          <w:szCs w:val="22"/>
        </w:rPr>
        <w:t>.</w:t>
      </w:r>
    </w:p>
    <w:p w14:paraId="291A64B3" w14:textId="48764FCD" w:rsidR="00BD164C" w:rsidRDefault="00BD164C"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The NCTAAA will volunteer to serve on advisory committees and workgroups that may be convened by the Texas Association of Area Agencies on Aging or HHS</w:t>
      </w:r>
      <w:r w:rsidR="009129D8">
        <w:rPr>
          <w:rStyle w:val="cf01"/>
          <w:rFonts w:asciiTheme="minorHAnsi" w:hAnsiTheme="minorHAnsi"/>
          <w:sz w:val="22"/>
          <w:szCs w:val="22"/>
        </w:rPr>
        <w:t>C</w:t>
      </w:r>
      <w:r>
        <w:rPr>
          <w:rStyle w:val="cf01"/>
          <w:rFonts w:asciiTheme="minorHAnsi" w:hAnsiTheme="minorHAnsi"/>
          <w:sz w:val="22"/>
          <w:szCs w:val="22"/>
        </w:rPr>
        <w:t>.</w:t>
      </w:r>
    </w:p>
    <w:p w14:paraId="163C615B" w14:textId="70D739FC" w:rsidR="00BD164C" w:rsidRDefault="00BD164C"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The NCTAAA will collaborate with other Area Agencies on Aging and Aging and Disability Resource Centers within and beyond the Greater Metroplex by serving on task forces, organizing joint training programs for common audiences (e.g., Adult Protective Services caseworkers), and supporting colleagues’ applications for discretionary grants.</w:t>
      </w:r>
    </w:p>
    <w:p w14:paraId="063941FE" w14:textId="279E7E88" w:rsidR="00BD164C" w:rsidRDefault="00BD164C"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The NCTAAA will review and comment on policies affecting older adults. It will more effectively support its Texas Silver-Haired Legislators as they draft proposed legislation and educate elected officials about older adults’ needs for health and human services and available resources</w:t>
      </w:r>
      <w:r w:rsidR="00703B8F">
        <w:rPr>
          <w:rStyle w:val="cf01"/>
          <w:rFonts w:asciiTheme="minorHAnsi" w:hAnsiTheme="minorHAnsi"/>
          <w:sz w:val="22"/>
          <w:szCs w:val="22"/>
        </w:rPr>
        <w:t xml:space="preserve"> through the NCTAAA.</w:t>
      </w:r>
    </w:p>
    <w:p w14:paraId="046A6AAF" w14:textId="4792C0F8" w:rsidR="00703B8F" w:rsidRPr="00671B42" w:rsidRDefault="00703B8F"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The NCTAAA will engage in targeted outreach to healthcare providers in acute and primary care settings to educate them about long-term services and </w:t>
      </w:r>
      <w:r>
        <w:rPr>
          <w:rStyle w:val="cf01"/>
          <w:rFonts w:asciiTheme="minorHAnsi" w:hAnsiTheme="minorHAnsi"/>
          <w:sz w:val="22"/>
          <w:szCs w:val="22"/>
        </w:rPr>
        <w:lastRenderedPageBreak/>
        <w:t>supports funded by the Older Americans Act and better coordinate services between care settings.</w:t>
      </w:r>
    </w:p>
    <w:p w14:paraId="1562814F" w14:textId="490A8B97" w:rsidR="003C0E54" w:rsidRDefault="003C0E54" w:rsidP="00AF1A01">
      <w:pPr>
        <w:pStyle w:val="pf1"/>
        <w:spacing w:line="312" w:lineRule="auto"/>
        <w:rPr>
          <w:rStyle w:val="cf01"/>
          <w:rFonts w:asciiTheme="minorHAnsi" w:hAnsiTheme="minorHAnsi"/>
          <w:sz w:val="22"/>
          <w:szCs w:val="22"/>
          <w:u w:val="single"/>
        </w:rPr>
      </w:pPr>
      <w:r w:rsidRPr="003C0E54">
        <w:rPr>
          <w:rStyle w:val="cf01"/>
          <w:rFonts w:asciiTheme="minorHAnsi" w:hAnsiTheme="minorHAnsi"/>
          <w:sz w:val="22"/>
          <w:szCs w:val="22"/>
          <w:u w:val="single"/>
        </w:rPr>
        <w:t>Land Use</w:t>
      </w:r>
    </w:p>
    <w:p w14:paraId="356FBAD9" w14:textId="43831C17" w:rsidR="00703B8F" w:rsidRDefault="00703B8F" w:rsidP="00AF1A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The NCTAAA will support the North Central Texas Council of Governments’ Environment and Development department, which actively promotes sustainable development and celebrates best practices through its CLIDE Award (Celebrating Leadership in Development Excellence).  </w:t>
      </w:r>
    </w:p>
    <w:p w14:paraId="0BA2F653" w14:textId="1713D614" w:rsidR="00703B8F" w:rsidRPr="00703B8F" w:rsidRDefault="00703B8F" w:rsidP="00AF1A01">
      <w:pPr>
        <w:autoSpaceDE w:val="0"/>
        <w:autoSpaceDN w:val="0"/>
        <w:adjustRightInd w:val="0"/>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The NCTAAA will advocate for affordable, </w:t>
      </w:r>
      <w:proofErr w:type="gramStart"/>
      <w:r>
        <w:rPr>
          <w:rStyle w:val="cf01"/>
          <w:rFonts w:asciiTheme="minorHAnsi" w:hAnsiTheme="minorHAnsi"/>
          <w:sz w:val="22"/>
          <w:szCs w:val="22"/>
        </w:rPr>
        <w:t>integrated</w:t>
      </w:r>
      <w:proofErr w:type="gramEnd"/>
      <w:r>
        <w:rPr>
          <w:rStyle w:val="cf01"/>
          <w:rFonts w:asciiTheme="minorHAnsi" w:hAnsiTheme="minorHAnsi"/>
          <w:sz w:val="22"/>
          <w:szCs w:val="22"/>
        </w:rPr>
        <w:t xml:space="preserve"> and accessible housing that allows older North Central Texans and persons with disabilities the opportunity to age in place, while respecting local control over land use restrictions. </w:t>
      </w:r>
      <w:r w:rsidR="0028206E">
        <w:rPr>
          <w:rStyle w:val="cf01"/>
          <w:rFonts w:asciiTheme="minorHAnsi" w:hAnsiTheme="minorHAnsi"/>
          <w:sz w:val="22"/>
          <w:szCs w:val="22"/>
        </w:rPr>
        <w:t>It will support a housing navigator under its contract with HHSC for Aging and Disability Resource Center services.  That housing navigator shall have a scope of work that includes maintaining an inventory of affordable housing</w:t>
      </w:r>
      <w:r w:rsidR="00B056BF">
        <w:rPr>
          <w:rStyle w:val="cf01"/>
          <w:rFonts w:asciiTheme="minorHAnsi" w:hAnsiTheme="minorHAnsi"/>
          <w:sz w:val="22"/>
          <w:szCs w:val="22"/>
        </w:rPr>
        <w:t xml:space="preserve"> and</w:t>
      </w:r>
      <w:r w:rsidR="0028206E">
        <w:rPr>
          <w:rStyle w:val="cf01"/>
          <w:rFonts w:asciiTheme="minorHAnsi" w:hAnsiTheme="minorHAnsi"/>
          <w:sz w:val="22"/>
          <w:szCs w:val="22"/>
        </w:rPr>
        <w:t xml:space="preserve"> working with housing developers to expand the supply of affordable housing</w:t>
      </w:r>
      <w:r w:rsidR="00B056BF">
        <w:rPr>
          <w:rStyle w:val="cf01"/>
          <w:rFonts w:asciiTheme="minorHAnsi" w:hAnsiTheme="minorHAnsi"/>
          <w:sz w:val="22"/>
          <w:szCs w:val="22"/>
        </w:rPr>
        <w:t>.</w:t>
      </w:r>
      <w:r w:rsidR="0028206E">
        <w:rPr>
          <w:rStyle w:val="cf01"/>
          <w:rFonts w:asciiTheme="minorHAnsi" w:hAnsiTheme="minorHAnsi"/>
          <w:sz w:val="22"/>
          <w:szCs w:val="22"/>
        </w:rPr>
        <w:t xml:space="preserve"> </w:t>
      </w:r>
    </w:p>
    <w:p w14:paraId="423A8960" w14:textId="4C2E346E" w:rsidR="003C0E54" w:rsidRPr="00096417" w:rsidRDefault="003C0E54" w:rsidP="00AF1A01">
      <w:pPr>
        <w:pStyle w:val="pf1"/>
        <w:spacing w:line="312" w:lineRule="auto"/>
        <w:rPr>
          <w:rStyle w:val="cf01"/>
          <w:rFonts w:asciiTheme="minorHAnsi" w:hAnsiTheme="minorHAnsi"/>
          <w:sz w:val="22"/>
          <w:szCs w:val="22"/>
          <w:u w:val="single"/>
        </w:rPr>
      </w:pPr>
      <w:r w:rsidRPr="00096417">
        <w:rPr>
          <w:rStyle w:val="cf01"/>
          <w:rFonts w:asciiTheme="minorHAnsi" w:hAnsiTheme="minorHAnsi"/>
          <w:sz w:val="22"/>
          <w:szCs w:val="22"/>
          <w:u w:val="single"/>
        </w:rPr>
        <w:t>Housing</w:t>
      </w:r>
    </w:p>
    <w:p w14:paraId="5950198A" w14:textId="77777777" w:rsidR="00096417" w:rsidRPr="00096417" w:rsidRDefault="002D3F18" w:rsidP="00AF1A01">
      <w:pPr>
        <w:pStyle w:val="pf1"/>
        <w:spacing w:line="312" w:lineRule="auto"/>
        <w:rPr>
          <w:rStyle w:val="cf01"/>
          <w:rFonts w:asciiTheme="minorHAnsi" w:hAnsiTheme="minorHAnsi"/>
          <w:sz w:val="22"/>
          <w:szCs w:val="22"/>
        </w:rPr>
      </w:pPr>
      <w:r w:rsidRPr="00096417">
        <w:rPr>
          <w:rStyle w:val="cf01"/>
          <w:rFonts w:asciiTheme="minorHAnsi" w:hAnsiTheme="minorHAnsi"/>
          <w:sz w:val="22"/>
          <w:szCs w:val="22"/>
        </w:rPr>
        <w:tab/>
      </w:r>
      <w:r w:rsidR="000A64C0" w:rsidRPr="00096417">
        <w:rPr>
          <w:rStyle w:val="cf01"/>
          <w:rFonts w:asciiTheme="minorHAnsi" w:hAnsiTheme="minorHAnsi"/>
          <w:sz w:val="22"/>
          <w:szCs w:val="22"/>
        </w:rPr>
        <w:t xml:space="preserve">Prior to COVID, the North Central Texas housing market was hot. The average cost of a home </w:t>
      </w:r>
      <w:r w:rsidR="00096417" w:rsidRPr="00096417">
        <w:rPr>
          <w:rStyle w:val="cf01"/>
          <w:rFonts w:asciiTheme="minorHAnsi" w:hAnsiTheme="minorHAnsi"/>
          <w:sz w:val="22"/>
          <w:szCs w:val="22"/>
        </w:rPr>
        <w:t>in the Greater Dallas/Fort Worth area was $400,000 in early 2022, representing an increase of 15.6% during the prior year.  In early 2023, the average rent for an apartment in Plano was $1,851—notably higher than the average Social Security check of $1,693.</w:t>
      </w:r>
    </w:p>
    <w:p w14:paraId="7988D450" w14:textId="63E2DF6E" w:rsidR="009C253D" w:rsidRPr="004F4FAB" w:rsidRDefault="00096417" w:rsidP="004F4FAB">
      <w:pPr>
        <w:pStyle w:val="NormalWeb"/>
        <w:shd w:val="clear" w:color="auto" w:fill="FFFFFF"/>
        <w:spacing w:after="150" w:line="312" w:lineRule="auto"/>
        <w:rPr>
          <w:rFonts w:asciiTheme="minorHAnsi" w:eastAsia="Times New Roman" w:hAnsiTheme="minorHAnsi"/>
          <w:spacing w:val="9"/>
          <w:sz w:val="22"/>
          <w:szCs w:val="22"/>
        </w:rPr>
      </w:pPr>
      <w:r w:rsidRPr="00096417">
        <w:rPr>
          <w:rStyle w:val="cf01"/>
          <w:rFonts w:asciiTheme="minorHAnsi" w:hAnsiTheme="minorHAnsi"/>
          <w:sz w:val="22"/>
          <w:szCs w:val="22"/>
        </w:rPr>
        <w:tab/>
        <w:t xml:space="preserve">According to the National Low Income Housing Coalition, Texas is one of the </w:t>
      </w:r>
      <w:r w:rsidRPr="00836E8A">
        <w:rPr>
          <w:rStyle w:val="cf01"/>
          <w:rFonts w:asciiTheme="minorHAnsi" w:hAnsiTheme="minorHAnsi"/>
          <w:sz w:val="22"/>
          <w:szCs w:val="22"/>
        </w:rPr>
        <w:t xml:space="preserve">worst states for affordable housing.  Its 2021 study found that </w:t>
      </w:r>
      <w:r w:rsidRPr="00836E8A">
        <w:rPr>
          <w:rFonts w:asciiTheme="minorHAnsi" w:hAnsiTheme="minorHAnsi"/>
          <w:sz w:val="22"/>
          <w:szCs w:val="22"/>
          <w:shd w:val="clear" w:color="auto" w:fill="FFFFFF"/>
        </w:rPr>
        <w:t>the State only has 29 available and affordable rental homes per 100 extremely low-income renters</w:t>
      </w:r>
      <w:r w:rsidRPr="00836E8A">
        <w:rPr>
          <w:rFonts w:asciiTheme="minorHAnsi" w:eastAsia="Times New Roman" w:hAnsiTheme="minorHAnsi"/>
          <w:spacing w:val="9"/>
          <w:sz w:val="22"/>
          <w:szCs w:val="22"/>
        </w:rPr>
        <w:t>.</w:t>
      </w:r>
    </w:p>
    <w:p w14:paraId="172EF792" w14:textId="77777777" w:rsidR="00742DE5" w:rsidRDefault="009C253D" w:rsidP="004F4FAB">
      <w:pPr>
        <w:shd w:val="clear" w:color="auto" w:fill="FFFFFF"/>
        <w:spacing w:line="312" w:lineRule="auto"/>
        <w:rPr>
          <w:rFonts w:eastAsia="Times New Roman" w:cs="Times New Roman"/>
          <w:color w:val="202124"/>
          <w:szCs w:val="22"/>
          <w:lang w:val="en"/>
        </w:rPr>
      </w:pPr>
      <w:r>
        <w:rPr>
          <w:rFonts w:eastAsia="Times New Roman" w:cs="Times New Roman"/>
          <w:color w:val="202124"/>
          <w:szCs w:val="22"/>
          <w:lang w:val="en"/>
        </w:rPr>
        <w:tab/>
        <w:t xml:space="preserve">Throughout North Central Texas, all housing authorities have frozen their wait lists and reopen only once or twice per year. </w:t>
      </w:r>
      <w:r w:rsidR="002321AD">
        <w:rPr>
          <w:rFonts w:eastAsia="Times New Roman" w:cs="Times New Roman"/>
          <w:color w:val="202124"/>
          <w:szCs w:val="22"/>
          <w:lang w:val="en"/>
        </w:rPr>
        <w:t xml:space="preserve"> When they do so, they </w:t>
      </w:r>
      <w:r w:rsidR="000D1F97">
        <w:rPr>
          <w:rFonts w:eastAsia="Times New Roman" w:cs="Times New Roman"/>
          <w:color w:val="202124"/>
          <w:szCs w:val="22"/>
          <w:lang w:val="en"/>
        </w:rPr>
        <w:t>add</w:t>
      </w:r>
      <w:r w:rsidR="002321AD">
        <w:rPr>
          <w:rFonts w:eastAsia="Times New Roman" w:cs="Times New Roman"/>
          <w:color w:val="202124"/>
          <w:szCs w:val="22"/>
          <w:lang w:val="en"/>
        </w:rPr>
        <w:t xml:space="preserve"> a small percentage of applicants </w:t>
      </w:r>
      <w:r w:rsidR="000D1F97">
        <w:rPr>
          <w:rFonts w:eastAsia="Times New Roman" w:cs="Times New Roman"/>
          <w:color w:val="202124"/>
          <w:szCs w:val="22"/>
          <w:lang w:val="en"/>
        </w:rPr>
        <w:t>to their wait lists.</w:t>
      </w:r>
      <w:r w:rsidR="002321AD">
        <w:rPr>
          <w:rFonts w:eastAsia="Times New Roman" w:cs="Times New Roman"/>
          <w:color w:val="202124"/>
          <w:szCs w:val="22"/>
          <w:lang w:val="en"/>
        </w:rPr>
        <w:t xml:space="preserve"> </w:t>
      </w:r>
      <w:r>
        <w:rPr>
          <w:rFonts w:eastAsia="Times New Roman" w:cs="Times New Roman"/>
          <w:color w:val="202124"/>
          <w:szCs w:val="22"/>
          <w:lang w:val="en"/>
        </w:rPr>
        <w:t xml:space="preserve"> </w:t>
      </w:r>
      <w:r w:rsidR="00364997">
        <w:rPr>
          <w:rFonts w:eastAsia="Times New Roman" w:cs="Times New Roman"/>
          <w:color w:val="202124"/>
          <w:szCs w:val="22"/>
          <w:lang w:val="en"/>
        </w:rPr>
        <w:t xml:space="preserve">The average wait for a housing voucher is more than two years. </w:t>
      </w:r>
    </w:p>
    <w:p w14:paraId="314D4AA6" w14:textId="66BDB754" w:rsidR="004F4FAB" w:rsidRDefault="00364997" w:rsidP="004F4FAB">
      <w:pPr>
        <w:shd w:val="clear" w:color="auto" w:fill="FFFFFF"/>
        <w:spacing w:line="312" w:lineRule="auto"/>
        <w:rPr>
          <w:rFonts w:eastAsia="Times New Roman" w:cs="Times New Roman"/>
          <w:color w:val="202124"/>
          <w:szCs w:val="22"/>
          <w:lang w:val="en"/>
        </w:rPr>
      </w:pPr>
      <w:r>
        <w:rPr>
          <w:rFonts w:eastAsia="Times New Roman" w:cs="Times New Roman"/>
          <w:color w:val="202124"/>
          <w:szCs w:val="22"/>
          <w:lang w:val="en"/>
        </w:rPr>
        <w:t xml:space="preserve"> </w:t>
      </w:r>
    </w:p>
    <w:p w14:paraId="5859CC3B" w14:textId="5E31F033" w:rsidR="004F4FAB" w:rsidRDefault="004F4FAB" w:rsidP="004F4FAB">
      <w:pPr>
        <w:shd w:val="clear" w:color="auto" w:fill="FFFFFF"/>
        <w:spacing w:line="312" w:lineRule="auto"/>
        <w:rPr>
          <w:rFonts w:eastAsia="Times New Roman" w:cs="Times New Roman"/>
          <w:color w:val="202124"/>
          <w:szCs w:val="22"/>
          <w:lang w:val="en"/>
        </w:rPr>
      </w:pPr>
      <w:r>
        <w:rPr>
          <w:rFonts w:eastAsia="Times New Roman" w:cs="Times New Roman"/>
          <w:color w:val="202124"/>
          <w:szCs w:val="22"/>
          <w:lang w:val="en"/>
        </w:rPr>
        <w:tab/>
        <w:t>During the pandemic, other housing costs, including utilities, have spiked.  According to an analysis by the Dallas Morning News, the statewide average price-per-kilowatt hour of electricity increased 70% from June 2021 to June 2022.</w:t>
      </w:r>
    </w:p>
    <w:p w14:paraId="546F4874" w14:textId="373EE36B" w:rsidR="005176BA" w:rsidRDefault="00364997" w:rsidP="008A0A14">
      <w:pPr>
        <w:autoSpaceDE w:val="0"/>
        <w:autoSpaceDN w:val="0"/>
        <w:adjustRightInd w:val="0"/>
        <w:spacing w:line="312" w:lineRule="auto"/>
        <w:ind w:firstLine="720"/>
        <w:rPr>
          <w:rFonts w:eastAsia="Times New Roman" w:cs="Times New Roman"/>
          <w:color w:val="202124"/>
          <w:szCs w:val="22"/>
          <w:lang w:val="en"/>
        </w:rPr>
      </w:pPr>
      <w:r>
        <w:rPr>
          <w:rFonts w:eastAsia="Times New Roman" w:cs="Times New Roman"/>
          <w:color w:val="202124"/>
          <w:szCs w:val="22"/>
          <w:lang w:val="en"/>
        </w:rPr>
        <w:lastRenderedPageBreak/>
        <w:t xml:space="preserve">The solution to these thorny affordability issues is beyond any one agency’s reach.  </w:t>
      </w:r>
      <w:r w:rsidR="005176BA">
        <w:rPr>
          <w:rFonts w:eastAsia="Times New Roman" w:cs="Times New Roman"/>
          <w:color w:val="202124"/>
          <w:szCs w:val="22"/>
          <w:lang w:val="en"/>
        </w:rPr>
        <w:t xml:space="preserve">It will require </w:t>
      </w:r>
      <w:r w:rsidR="00385A66">
        <w:rPr>
          <w:rFonts w:eastAsia="Times New Roman" w:cs="Times New Roman"/>
          <w:color w:val="202124"/>
          <w:szCs w:val="22"/>
          <w:lang w:val="en"/>
        </w:rPr>
        <w:t>zoning policies that are more permissive for multi-family developments and smaller single-family units.  It will require developers’ shift from properties with higher costs and profit margins</w:t>
      </w:r>
      <w:r w:rsidR="008A0A14">
        <w:rPr>
          <w:rFonts w:eastAsia="Times New Roman" w:cs="Times New Roman"/>
          <w:color w:val="202124"/>
          <w:szCs w:val="22"/>
          <w:lang w:val="en"/>
        </w:rPr>
        <w:t>—but a select market—to more modest properties and margins—but a much greater market.  It will require greater investment in programs for those who cannot afford market rates.  It will require greater incentives for landlords to accept housing vouchers.  It will require greater investment in home repair programs that can assist with major repairs such as foundations and roofs.</w:t>
      </w:r>
    </w:p>
    <w:p w14:paraId="1D5FDA94" w14:textId="77777777" w:rsidR="0035075D" w:rsidRDefault="0035075D" w:rsidP="008A0A14">
      <w:pPr>
        <w:autoSpaceDE w:val="0"/>
        <w:autoSpaceDN w:val="0"/>
        <w:adjustRightInd w:val="0"/>
        <w:spacing w:line="312" w:lineRule="auto"/>
        <w:ind w:firstLine="720"/>
        <w:rPr>
          <w:rFonts w:eastAsia="Times New Roman" w:cs="Times New Roman"/>
          <w:color w:val="202124"/>
          <w:szCs w:val="22"/>
          <w:lang w:val="en"/>
        </w:rPr>
      </w:pPr>
    </w:p>
    <w:p w14:paraId="038CD0EA" w14:textId="616F2941" w:rsidR="000E75A6" w:rsidRDefault="00836E8A" w:rsidP="00836E8A">
      <w:pPr>
        <w:autoSpaceDE w:val="0"/>
        <w:autoSpaceDN w:val="0"/>
        <w:adjustRightInd w:val="0"/>
        <w:spacing w:line="312" w:lineRule="auto"/>
        <w:rPr>
          <w:rFonts w:eastAsia="Times New Roman" w:cs="Times New Roman"/>
          <w:color w:val="202124"/>
          <w:szCs w:val="22"/>
          <w:lang w:val="en"/>
        </w:rPr>
      </w:pPr>
      <w:r>
        <w:rPr>
          <w:rFonts w:eastAsia="Times New Roman" w:cs="Times New Roman"/>
          <w:color w:val="202124"/>
          <w:szCs w:val="22"/>
          <w:lang w:val="en"/>
        </w:rPr>
        <w:tab/>
        <w:t>The NCTAAA lacks authority or resources to meaningful</w:t>
      </w:r>
      <w:r w:rsidR="002F628E">
        <w:rPr>
          <w:rFonts w:eastAsia="Times New Roman" w:cs="Times New Roman"/>
          <w:color w:val="202124"/>
          <w:szCs w:val="22"/>
          <w:lang w:val="en"/>
        </w:rPr>
        <w:t>ly</w:t>
      </w:r>
      <w:r>
        <w:rPr>
          <w:rFonts w:eastAsia="Times New Roman" w:cs="Times New Roman"/>
          <w:color w:val="202124"/>
          <w:szCs w:val="22"/>
          <w:lang w:val="en"/>
        </w:rPr>
        <w:t xml:space="preserve"> impact </w:t>
      </w:r>
      <w:r w:rsidR="002F628E">
        <w:rPr>
          <w:rFonts w:eastAsia="Times New Roman" w:cs="Times New Roman"/>
          <w:color w:val="202124"/>
          <w:szCs w:val="22"/>
          <w:lang w:val="en"/>
        </w:rPr>
        <w:t xml:space="preserve">housing sufficiency </w:t>
      </w:r>
      <w:r>
        <w:rPr>
          <w:rFonts w:eastAsia="Times New Roman" w:cs="Times New Roman"/>
          <w:color w:val="202124"/>
          <w:szCs w:val="22"/>
          <w:lang w:val="en"/>
        </w:rPr>
        <w:t xml:space="preserve">on its own. </w:t>
      </w:r>
      <w:r w:rsidR="00FC51D8">
        <w:rPr>
          <w:rFonts w:eastAsia="Times New Roman" w:cs="Times New Roman"/>
          <w:color w:val="202124"/>
          <w:szCs w:val="22"/>
          <w:lang w:val="en"/>
        </w:rPr>
        <w:t xml:space="preserve"> Nevertheless, it will address the issue as its funding allows.</w:t>
      </w:r>
      <w:r>
        <w:rPr>
          <w:rFonts w:eastAsia="Times New Roman" w:cs="Times New Roman"/>
          <w:color w:val="202124"/>
          <w:szCs w:val="22"/>
          <w:lang w:val="en"/>
        </w:rPr>
        <w:t xml:space="preserve"> It will provide information about housing subsidy programs</w:t>
      </w:r>
      <w:r w:rsidR="003A61DE">
        <w:rPr>
          <w:rFonts w:eastAsia="Times New Roman" w:cs="Times New Roman"/>
          <w:color w:val="202124"/>
          <w:szCs w:val="22"/>
          <w:lang w:val="en"/>
        </w:rPr>
        <w:t xml:space="preserve"> and</w:t>
      </w:r>
      <w:r>
        <w:rPr>
          <w:rFonts w:eastAsia="Times New Roman" w:cs="Times New Roman"/>
          <w:color w:val="202124"/>
          <w:szCs w:val="22"/>
          <w:lang w:val="en"/>
        </w:rPr>
        <w:t xml:space="preserve"> limited utility assistance to those who qualify for its </w:t>
      </w:r>
      <w:r w:rsidR="004F4FAB">
        <w:rPr>
          <w:rFonts w:eastAsia="Times New Roman" w:cs="Times New Roman"/>
          <w:color w:val="202124"/>
          <w:szCs w:val="22"/>
          <w:lang w:val="en"/>
        </w:rPr>
        <w:t>care coordination</w:t>
      </w:r>
      <w:r>
        <w:rPr>
          <w:rFonts w:eastAsia="Times New Roman" w:cs="Times New Roman"/>
          <w:color w:val="202124"/>
          <w:szCs w:val="22"/>
          <w:lang w:val="en"/>
        </w:rPr>
        <w:t xml:space="preserve"> and caregiver support coordination program, help secur</w:t>
      </w:r>
      <w:r w:rsidR="003A61DE">
        <w:rPr>
          <w:rFonts w:eastAsia="Times New Roman" w:cs="Times New Roman"/>
          <w:color w:val="202124"/>
          <w:szCs w:val="22"/>
          <w:lang w:val="en"/>
        </w:rPr>
        <w:t>e</w:t>
      </w:r>
      <w:r>
        <w:rPr>
          <w:rFonts w:eastAsia="Times New Roman" w:cs="Times New Roman"/>
          <w:color w:val="202124"/>
          <w:szCs w:val="22"/>
          <w:lang w:val="en"/>
        </w:rPr>
        <w:t xml:space="preserve"> affordable housing for clients of its nursing home relocation program, and </w:t>
      </w:r>
      <w:r w:rsidR="001E23FE">
        <w:rPr>
          <w:rFonts w:eastAsia="Times New Roman" w:cs="Times New Roman"/>
          <w:color w:val="202124"/>
          <w:szCs w:val="22"/>
          <w:lang w:val="en"/>
        </w:rPr>
        <w:t xml:space="preserve">make </w:t>
      </w:r>
      <w:r>
        <w:rPr>
          <w:rFonts w:eastAsia="Times New Roman" w:cs="Times New Roman"/>
          <w:color w:val="202124"/>
          <w:szCs w:val="22"/>
          <w:lang w:val="en"/>
        </w:rPr>
        <w:t>referrals to agencies that can assist with housing and/or utility expenses. In addition, it will engage in dialogue with housing providers, advocates, and other stakeholders and seek creative solutions</w:t>
      </w:r>
      <w:r w:rsidR="00AF1A01">
        <w:rPr>
          <w:rFonts w:eastAsia="Times New Roman" w:cs="Times New Roman"/>
          <w:color w:val="202124"/>
          <w:szCs w:val="22"/>
          <w:lang w:val="en"/>
        </w:rPr>
        <w:t>.</w:t>
      </w:r>
      <w:r w:rsidR="003A61DE">
        <w:rPr>
          <w:rFonts w:eastAsia="Times New Roman" w:cs="Times New Roman"/>
          <w:color w:val="202124"/>
          <w:szCs w:val="22"/>
          <w:lang w:val="en"/>
        </w:rPr>
        <w:t xml:space="preserve">  Its director will continue to serve as a gubernatorial appointee to the Texas Department of Housing and Community Affairs’ Housing and Health Services Coordination Council</w:t>
      </w:r>
      <w:r w:rsidR="00E8419F">
        <w:rPr>
          <w:rFonts w:eastAsia="Times New Roman" w:cs="Times New Roman"/>
          <w:color w:val="202124"/>
          <w:szCs w:val="22"/>
          <w:lang w:val="en"/>
        </w:rPr>
        <w:t xml:space="preserve"> (</w:t>
      </w:r>
      <w:hyperlink r:id="rId19" w:history="1">
        <w:r w:rsidR="00E8419F" w:rsidRPr="0079676E">
          <w:rPr>
            <w:rStyle w:val="Hyperlink"/>
            <w:rFonts w:eastAsia="Times New Roman"/>
            <w:szCs w:val="22"/>
            <w:lang w:val="en"/>
          </w:rPr>
          <w:t>https://www.tdhca.state.tx.us/hhscc/</w:t>
        </w:r>
      </w:hyperlink>
      <w:r w:rsidR="00E8419F">
        <w:rPr>
          <w:rFonts w:eastAsia="Times New Roman" w:cs="Times New Roman"/>
          <w:color w:val="202124"/>
          <w:szCs w:val="22"/>
          <w:lang w:val="en"/>
        </w:rPr>
        <w:t>)</w:t>
      </w:r>
    </w:p>
    <w:p w14:paraId="1709B270" w14:textId="24B9551F" w:rsidR="003C0E54" w:rsidRDefault="003C0E54" w:rsidP="003C0E54">
      <w:pPr>
        <w:pStyle w:val="pf1"/>
        <w:rPr>
          <w:rStyle w:val="cf01"/>
          <w:rFonts w:asciiTheme="minorHAnsi" w:hAnsiTheme="minorHAnsi"/>
          <w:sz w:val="22"/>
          <w:szCs w:val="22"/>
          <w:u w:val="single"/>
        </w:rPr>
      </w:pPr>
      <w:r w:rsidRPr="003C0E54">
        <w:rPr>
          <w:rStyle w:val="cf01"/>
          <w:rFonts w:asciiTheme="minorHAnsi" w:hAnsiTheme="minorHAnsi"/>
          <w:sz w:val="22"/>
          <w:szCs w:val="22"/>
          <w:u w:val="single"/>
        </w:rPr>
        <w:t xml:space="preserve">Transportation </w:t>
      </w:r>
    </w:p>
    <w:p w14:paraId="7643625A" w14:textId="77777777" w:rsidR="00101D01" w:rsidRDefault="008F1969" w:rsidP="00101D01">
      <w:pPr>
        <w:pStyle w:val="pf1"/>
        <w:spacing w:line="312" w:lineRule="auto"/>
        <w:rPr>
          <w:rStyle w:val="cf01"/>
          <w:rFonts w:asciiTheme="minorHAnsi" w:hAnsiTheme="minorHAnsi"/>
          <w:sz w:val="22"/>
          <w:szCs w:val="22"/>
        </w:rPr>
      </w:pPr>
      <w:r>
        <w:rPr>
          <w:rStyle w:val="cf01"/>
          <w:rFonts w:asciiTheme="minorHAnsi" w:hAnsiTheme="minorHAnsi"/>
          <w:sz w:val="22"/>
          <w:szCs w:val="22"/>
        </w:rPr>
        <w:tab/>
        <w:t xml:space="preserve">Transportation is one of the most requested services by callers to the NCTAAA and its sister Aging and Disability Resource Center.  Although there are public transportation programs in all 14 counties, they don’t cover the entirety of the service area. For example, portions of Collin and Denton Counties </w:t>
      </w:r>
      <w:r w:rsidR="006814DD">
        <w:rPr>
          <w:rStyle w:val="cf01"/>
          <w:rFonts w:asciiTheme="minorHAnsi" w:hAnsiTheme="minorHAnsi"/>
          <w:sz w:val="22"/>
          <w:szCs w:val="22"/>
        </w:rPr>
        <w:t xml:space="preserve">are unserved.  </w:t>
      </w:r>
    </w:p>
    <w:p w14:paraId="3605EA0C" w14:textId="00CE613E" w:rsidR="008F1969" w:rsidRDefault="00E53442" w:rsidP="00101D01">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T</w:t>
      </w:r>
      <w:r w:rsidR="006814DD">
        <w:rPr>
          <w:rStyle w:val="cf01"/>
          <w:rFonts w:asciiTheme="minorHAnsi" w:hAnsiTheme="minorHAnsi"/>
          <w:sz w:val="22"/>
          <w:szCs w:val="22"/>
        </w:rPr>
        <w:t xml:space="preserve">he NCTAAA funds </w:t>
      </w:r>
      <w:r w:rsidR="004F4FAB">
        <w:rPr>
          <w:rStyle w:val="cf01"/>
          <w:rFonts w:asciiTheme="minorHAnsi" w:hAnsiTheme="minorHAnsi"/>
          <w:sz w:val="22"/>
          <w:szCs w:val="22"/>
        </w:rPr>
        <w:t>demand response transportation</w:t>
      </w:r>
      <w:r w:rsidR="006814DD">
        <w:rPr>
          <w:rStyle w:val="cf01"/>
          <w:rFonts w:asciiTheme="minorHAnsi" w:hAnsiTheme="minorHAnsi"/>
          <w:sz w:val="22"/>
          <w:szCs w:val="22"/>
        </w:rPr>
        <w:t xml:space="preserve"> for older adults in all 14 counties, but providers </w:t>
      </w:r>
      <w:r w:rsidR="009953C3">
        <w:rPr>
          <w:rStyle w:val="cf01"/>
          <w:rFonts w:asciiTheme="minorHAnsi" w:hAnsiTheme="minorHAnsi"/>
          <w:sz w:val="22"/>
          <w:szCs w:val="22"/>
        </w:rPr>
        <w:t xml:space="preserve">have limited resources, including drivers and vehicles.  Furthermore, they are not required to travel out of </w:t>
      </w:r>
      <w:proofErr w:type="gramStart"/>
      <w:r w:rsidR="009953C3">
        <w:rPr>
          <w:rStyle w:val="cf01"/>
          <w:rFonts w:asciiTheme="minorHAnsi" w:hAnsiTheme="minorHAnsi"/>
          <w:sz w:val="22"/>
          <w:szCs w:val="22"/>
        </w:rPr>
        <w:t>county</w:t>
      </w:r>
      <w:proofErr w:type="gramEnd"/>
      <w:r w:rsidR="009953C3">
        <w:rPr>
          <w:rStyle w:val="cf01"/>
          <w:rFonts w:asciiTheme="minorHAnsi" w:hAnsiTheme="minorHAnsi"/>
          <w:sz w:val="22"/>
          <w:szCs w:val="22"/>
        </w:rPr>
        <w:t xml:space="preserve"> under their Title III agreements.</w:t>
      </w:r>
      <w:r w:rsidR="00101D01">
        <w:rPr>
          <w:rStyle w:val="cf01"/>
          <w:rFonts w:asciiTheme="minorHAnsi" w:hAnsiTheme="minorHAnsi"/>
          <w:sz w:val="22"/>
          <w:szCs w:val="22"/>
        </w:rPr>
        <w:t xml:space="preserve"> In many cases, older </w:t>
      </w:r>
      <w:proofErr w:type="gramStart"/>
      <w:r w:rsidR="00101D01">
        <w:rPr>
          <w:rStyle w:val="cf01"/>
          <w:rFonts w:asciiTheme="minorHAnsi" w:hAnsiTheme="minorHAnsi"/>
          <w:sz w:val="22"/>
          <w:szCs w:val="22"/>
        </w:rPr>
        <w:t>persons</w:t>
      </w:r>
      <w:proofErr w:type="gramEnd"/>
      <w:r w:rsidR="00101D01">
        <w:rPr>
          <w:rStyle w:val="cf01"/>
          <w:rFonts w:asciiTheme="minorHAnsi" w:hAnsiTheme="minorHAnsi"/>
          <w:sz w:val="22"/>
          <w:szCs w:val="22"/>
        </w:rPr>
        <w:t xml:space="preserve"> must cross over county boundaries </w:t>
      </w:r>
      <w:proofErr w:type="gramStart"/>
      <w:r w:rsidR="00101D01">
        <w:rPr>
          <w:rStyle w:val="cf01"/>
          <w:rFonts w:asciiTheme="minorHAnsi" w:hAnsiTheme="minorHAnsi"/>
          <w:sz w:val="22"/>
          <w:szCs w:val="22"/>
        </w:rPr>
        <w:t>in order to</w:t>
      </w:r>
      <w:proofErr w:type="gramEnd"/>
      <w:r w:rsidR="00101D01">
        <w:rPr>
          <w:rStyle w:val="cf01"/>
          <w:rFonts w:asciiTheme="minorHAnsi" w:hAnsiTheme="minorHAnsi"/>
          <w:sz w:val="22"/>
          <w:szCs w:val="22"/>
        </w:rPr>
        <w:t xml:space="preserve"> get the health care services they need.</w:t>
      </w:r>
    </w:p>
    <w:p w14:paraId="5BFD1B13" w14:textId="3B0B2BF7" w:rsidR="000467AD" w:rsidRDefault="009950B3" w:rsidP="000467AD">
      <w:pPr>
        <w:pStyle w:val="pf1"/>
        <w:spacing w:line="312" w:lineRule="auto"/>
        <w:ind w:firstLine="720"/>
        <w:rPr>
          <w:rStyle w:val="cf01"/>
          <w:rFonts w:asciiTheme="minorHAnsi" w:hAnsiTheme="minorHAnsi"/>
          <w:sz w:val="22"/>
          <w:szCs w:val="22"/>
        </w:rPr>
      </w:pPr>
      <w:r>
        <w:rPr>
          <w:rStyle w:val="cf01"/>
          <w:rFonts w:asciiTheme="minorHAnsi" w:hAnsiTheme="minorHAnsi"/>
          <w:sz w:val="22"/>
          <w:szCs w:val="22"/>
        </w:rPr>
        <w:t>The NCTAAA will collaborate with NCTCOG Transportation planners to identify creative solutions to long-standing transportation barriers.  I</w:t>
      </w:r>
      <w:r w:rsidR="00E15221">
        <w:rPr>
          <w:rStyle w:val="cf01"/>
          <w:rFonts w:asciiTheme="minorHAnsi" w:hAnsiTheme="minorHAnsi"/>
          <w:sz w:val="22"/>
          <w:szCs w:val="22"/>
        </w:rPr>
        <w:t xml:space="preserve">n addition, it will </w:t>
      </w:r>
      <w:r w:rsidR="00E15221">
        <w:rPr>
          <w:rStyle w:val="cf01"/>
          <w:rFonts w:asciiTheme="minorHAnsi" w:hAnsiTheme="minorHAnsi"/>
          <w:sz w:val="22"/>
          <w:szCs w:val="22"/>
        </w:rPr>
        <w:lastRenderedPageBreak/>
        <w:t>continue to support its Senior Rides program, serving older persons in Hood</w:t>
      </w:r>
      <w:r w:rsidR="004F4FAB">
        <w:rPr>
          <w:rStyle w:val="cf01"/>
          <w:rFonts w:asciiTheme="minorHAnsi" w:hAnsiTheme="minorHAnsi"/>
          <w:sz w:val="22"/>
          <w:szCs w:val="22"/>
        </w:rPr>
        <w:t>,</w:t>
      </w:r>
      <w:r w:rsidR="00E15221">
        <w:rPr>
          <w:rStyle w:val="cf01"/>
          <w:rFonts w:asciiTheme="minorHAnsi" w:hAnsiTheme="minorHAnsi"/>
          <w:sz w:val="22"/>
          <w:szCs w:val="22"/>
        </w:rPr>
        <w:t xml:space="preserve"> Somervell</w:t>
      </w:r>
      <w:r w:rsidR="004F4FAB">
        <w:rPr>
          <w:rStyle w:val="cf01"/>
          <w:rFonts w:asciiTheme="minorHAnsi" w:hAnsiTheme="minorHAnsi"/>
          <w:sz w:val="22"/>
          <w:szCs w:val="22"/>
        </w:rPr>
        <w:t>, and Erath</w:t>
      </w:r>
      <w:r w:rsidR="00E15221">
        <w:rPr>
          <w:rStyle w:val="cf01"/>
          <w:rFonts w:asciiTheme="minorHAnsi" w:hAnsiTheme="minorHAnsi"/>
          <w:sz w:val="22"/>
          <w:szCs w:val="22"/>
        </w:rPr>
        <w:t xml:space="preserve"> Counties who must travel out of county for medical services, and pilot a transportation program with </w:t>
      </w:r>
      <w:proofErr w:type="spellStart"/>
      <w:r w:rsidR="00E15221">
        <w:rPr>
          <w:rStyle w:val="cf01"/>
          <w:rFonts w:asciiTheme="minorHAnsi" w:hAnsiTheme="minorHAnsi"/>
          <w:sz w:val="22"/>
          <w:szCs w:val="22"/>
        </w:rPr>
        <w:t>UberHealth</w:t>
      </w:r>
      <w:proofErr w:type="spellEnd"/>
      <w:r w:rsidR="00E15221">
        <w:rPr>
          <w:rStyle w:val="cf01"/>
          <w:rFonts w:asciiTheme="minorHAnsi" w:hAnsiTheme="minorHAnsi"/>
          <w:sz w:val="22"/>
          <w:szCs w:val="22"/>
        </w:rPr>
        <w:t>.</w:t>
      </w:r>
      <w:r w:rsidR="00BB04AD">
        <w:rPr>
          <w:rStyle w:val="cf01"/>
          <w:rFonts w:asciiTheme="minorHAnsi" w:hAnsiTheme="minorHAnsi"/>
          <w:sz w:val="22"/>
          <w:szCs w:val="22"/>
        </w:rPr>
        <w:t xml:space="preserve">  Finally, it will </w:t>
      </w:r>
      <w:r w:rsidR="000467AD">
        <w:rPr>
          <w:rStyle w:val="cf01"/>
          <w:rFonts w:asciiTheme="minorHAnsi" w:hAnsiTheme="minorHAnsi"/>
          <w:sz w:val="22"/>
          <w:szCs w:val="22"/>
        </w:rPr>
        <w:t xml:space="preserve">determine the feasibility of launching a transportation voucher program, using </w:t>
      </w:r>
      <w:r w:rsidR="00E53442">
        <w:rPr>
          <w:rStyle w:val="cf01"/>
          <w:rFonts w:asciiTheme="minorHAnsi" w:hAnsiTheme="minorHAnsi"/>
          <w:sz w:val="22"/>
          <w:szCs w:val="22"/>
        </w:rPr>
        <w:t>OAA</w:t>
      </w:r>
      <w:r w:rsidR="000467AD">
        <w:rPr>
          <w:rStyle w:val="cf01"/>
          <w:rFonts w:asciiTheme="minorHAnsi" w:hAnsiTheme="minorHAnsi"/>
          <w:sz w:val="22"/>
          <w:szCs w:val="22"/>
        </w:rPr>
        <w:t xml:space="preserve"> funds as the budget allows.</w:t>
      </w:r>
    </w:p>
    <w:p w14:paraId="1B31D226" w14:textId="23BB1ABA" w:rsidR="003C0E54" w:rsidRDefault="003C0E54" w:rsidP="000467AD">
      <w:pPr>
        <w:pStyle w:val="pf1"/>
        <w:spacing w:line="312" w:lineRule="auto"/>
        <w:rPr>
          <w:rStyle w:val="cf01"/>
          <w:rFonts w:asciiTheme="minorHAnsi" w:hAnsiTheme="minorHAnsi"/>
          <w:sz w:val="22"/>
          <w:szCs w:val="22"/>
          <w:u w:val="single"/>
        </w:rPr>
      </w:pPr>
      <w:r w:rsidRPr="003C0E54">
        <w:rPr>
          <w:rStyle w:val="cf01"/>
          <w:rFonts w:asciiTheme="minorHAnsi" w:hAnsiTheme="minorHAnsi"/>
          <w:sz w:val="22"/>
          <w:szCs w:val="22"/>
          <w:u w:val="single"/>
        </w:rPr>
        <w:t>Public Safety</w:t>
      </w:r>
    </w:p>
    <w:p w14:paraId="284AE739" w14:textId="59F2D657" w:rsidR="00BF42FB" w:rsidRPr="00BF42FB" w:rsidRDefault="00BF42FB" w:rsidP="00DF64FD">
      <w:pPr>
        <w:pStyle w:val="pf1"/>
        <w:spacing w:line="312" w:lineRule="auto"/>
        <w:rPr>
          <w:rStyle w:val="cf01"/>
          <w:rFonts w:asciiTheme="minorHAnsi" w:hAnsiTheme="minorHAnsi"/>
          <w:sz w:val="22"/>
          <w:szCs w:val="22"/>
        </w:rPr>
      </w:pPr>
      <w:r>
        <w:rPr>
          <w:rStyle w:val="cf01"/>
          <w:rFonts w:asciiTheme="minorHAnsi" w:hAnsiTheme="minorHAnsi"/>
          <w:sz w:val="22"/>
          <w:szCs w:val="22"/>
        </w:rPr>
        <w:tab/>
      </w:r>
      <w:r w:rsidR="001361C1">
        <w:rPr>
          <w:rStyle w:val="cf01"/>
          <w:rFonts w:asciiTheme="minorHAnsi" w:hAnsiTheme="minorHAnsi"/>
          <w:sz w:val="22"/>
          <w:szCs w:val="22"/>
        </w:rPr>
        <w:t xml:space="preserve">The NCTAAA has received a direct grant from ACL to support the development of a dementia-friendly workforce.  Under this grant it funds Dementia Friendly Fort Worth to provide a seven-hour </w:t>
      </w:r>
      <w:r w:rsidR="001E7522">
        <w:rPr>
          <w:rStyle w:val="cf01"/>
          <w:rFonts w:asciiTheme="minorHAnsi" w:hAnsiTheme="minorHAnsi"/>
          <w:sz w:val="22"/>
          <w:szCs w:val="22"/>
        </w:rPr>
        <w:t xml:space="preserve">dementia training program to all recruits with the North Central Texas Regional Police Academy.  As part of the project’s sustainability, </w:t>
      </w:r>
      <w:r w:rsidR="00DF64FD">
        <w:rPr>
          <w:rStyle w:val="cf01"/>
          <w:rFonts w:asciiTheme="minorHAnsi" w:hAnsiTheme="minorHAnsi"/>
          <w:sz w:val="22"/>
          <w:szCs w:val="22"/>
        </w:rPr>
        <w:t>Dementia Friendly Fort Worth and the NCTAAA</w:t>
      </w:r>
      <w:r w:rsidR="001E7522">
        <w:rPr>
          <w:rStyle w:val="cf01"/>
          <w:rFonts w:asciiTheme="minorHAnsi" w:hAnsiTheme="minorHAnsi"/>
          <w:sz w:val="22"/>
          <w:szCs w:val="22"/>
        </w:rPr>
        <w:t xml:space="preserve"> will invite other </w:t>
      </w:r>
      <w:proofErr w:type="gramStart"/>
      <w:r w:rsidR="001E7522">
        <w:rPr>
          <w:rStyle w:val="cf01"/>
          <w:rFonts w:asciiTheme="minorHAnsi" w:hAnsiTheme="minorHAnsi"/>
          <w:sz w:val="22"/>
          <w:szCs w:val="22"/>
        </w:rPr>
        <w:t>cities’</w:t>
      </w:r>
      <w:proofErr w:type="gramEnd"/>
      <w:r w:rsidR="001E7522">
        <w:rPr>
          <w:rStyle w:val="cf01"/>
          <w:rFonts w:asciiTheme="minorHAnsi" w:hAnsiTheme="minorHAnsi"/>
          <w:sz w:val="22"/>
          <w:szCs w:val="22"/>
        </w:rPr>
        <w:t xml:space="preserve"> and counties’ police </w:t>
      </w:r>
      <w:r w:rsidR="00DF64FD">
        <w:rPr>
          <w:rStyle w:val="cf01"/>
          <w:rFonts w:asciiTheme="minorHAnsi" w:hAnsiTheme="minorHAnsi"/>
          <w:sz w:val="22"/>
          <w:szCs w:val="22"/>
        </w:rPr>
        <w:t>academies</w:t>
      </w:r>
      <w:r w:rsidR="001E7522">
        <w:rPr>
          <w:rStyle w:val="cf01"/>
          <w:rFonts w:asciiTheme="minorHAnsi" w:hAnsiTheme="minorHAnsi"/>
          <w:sz w:val="22"/>
          <w:szCs w:val="22"/>
        </w:rPr>
        <w:t xml:space="preserve"> to participate. In addition, it will advocate for the Texas Co</w:t>
      </w:r>
      <w:r w:rsidR="00790517">
        <w:rPr>
          <w:rStyle w:val="cf01"/>
          <w:rFonts w:asciiTheme="minorHAnsi" w:hAnsiTheme="minorHAnsi"/>
          <w:sz w:val="22"/>
          <w:szCs w:val="22"/>
        </w:rPr>
        <w:t>mmission on Law Enforcement</w:t>
      </w:r>
      <w:r w:rsidR="00DF64FD">
        <w:rPr>
          <w:rStyle w:val="cf01"/>
          <w:rFonts w:asciiTheme="minorHAnsi" w:hAnsiTheme="minorHAnsi"/>
          <w:sz w:val="22"/>
          <w:szCs w:val="22"/>
        </w:rPr>
        <w:t xml:space="preserve"> to add dementia training to its certification requirements.</w:t>
      </w:r>
    </w:p>
    <w:p w14:paraId="552B2020" w14:textId="5095AB9F" w:rsidR="003C0E54" w:rsidRDefault="003C0E54" w:rsidP="003C0E54">
      <w:pPr>
        <w:pStyle w:val="pf1"/>
        <w:rPr>
          <w:rStyle w:val="cf01"/>
          <w:rFonts w:asciiTheme="minorHAnsi" w:hAnsiTheme="minorHAnsi"/>
          <w:sz w:val="22"/>
          <w:szCs w:val="22"/>
          <w:u w:val="single"/>
        </w:rPr>
      </w:pPr>
      <w:r w:rsidRPr="003C0E54">
        <w:rPr>
          <w:rStyle w:val="cf01"/>
          <w:rFonts w:asciiTheme="minorHAnsi" w:hAnsiTheme="minorHAnsi"/>
          <w:sz w:val="22"/>
          <w:szCs w:val="22"/>
          <w:u w:val="single"/>
        </w:rPr>
        <w:t>Workforce and Economic Development</w:t>
      </w:r>
    </w:p>
    <w:p w14:paraId="639663C9" w14:textId="7DF8092B" w:rsidR="004011AB" w:rsidRDefault="004011AB" w:rsidP="00214229">
      <w:pPr>
        <w:pStyle w:val="pf1"/>
        <w:spacing w:line="312" w:lineRule="auto"/>
        <w:rPr>
          <w:rStyle w:val="cf01"/>
          <w:rFonts w:asciiTheme="minorHAnsi" w:hAnsiTheme="minorHAnsi"/>
          <w:sz w:val="22"/>
          <w:szCs w:val="22"/>
        </w:rPr>
      </w:pPr>
      <w:r w:rsidRPr="004011AB">
        <w:rPr>
          <w:rStyle w:val="cf01"/>
          <w:rFonts w:asciiTheme="minorHAnsi" w:hAnsiTheme="minorHAnsi"/>
          <w:sz w:val="22"/>
          <w:szCs w:val="22"/>
        </w:rPr>
        <w:tab/>
      </w:r>
      <w:r w:rsidR="00C77D7F">
        <w:rPr>
          <w:rStyle w:val="cf01"/>
          <w:rFonts w:asciiTheme="minorHAnsi" w:hAnsiTheme="minorHAnsi"/>
          <w:sz w:val="22"/>
          <w:szCs w:val="22"/>
        </w:rPr>
        <w:t>Nationwide, less than one half of Americans aged 65 and over are retired.</w:t>
      </w:r>
      <w:r w:rsidR="00387926">
        <w:rPr>
          <w:rStyle w:val="cf01"/>
          <w:rFonts w:asciiTheme="minorHAnsi" w:hAnsiTheme="minorHAnsi"/>
          <w:sz w:val="22"/>
          <w:szCs w:val="22"/>
        </w:rPr>
        <w:t xml:space="preserve">  </w:t>
      </w:r>
      <w:r w:rsidR="004B446C">
        <w:rPr>
          <w:rStyle w:val="cf01"/>
          <w:rFonts w:asciiTheme="minorHAnsi" w:hAnsiTheme="minorHAnsi"/>
          <w:sz w:val="22"/>
          <w:szCs w:val="22"/>
        </w:rPr>
        <w:t>Not surprisingly,</w:t>
      </w:r>
      <w:r w:rsidR="00214229">
        <w:rPr>
          <w:rStyle w:val="cf01"/>
          <w:rFonts w:asciiTheme="minorHAnsi" w:hAnsiTheme="minorHAnsi"/>
          <w:sz w:val="22"/>
          <w:szCs w:val="22"/>
        </w:rPr>
        <w:t xml:space="preserve"> the most common reason for deferring retirement is financial in nature (i.e., needing or wanting additional income).   </w:t>
      </w:r>
      <w:r w:rsidR="00D3132A">
        <w:rPr>
          <w:rStyle w:val="cf01"/>
          <w:rFonts w:asciiTheme="minorHAnsi" w:hAnsiTheme="minorHAnsi"/>
          <w:sz w:val="22"/>
          <w:szCs w:val="22"/>
        </w:rPr>
        <w:t xml:space="preserve">Older men have higher rates of workforce participation than do older women, and those with </w:t>
      </w:r>
      <w:r w:rsidR="00426946">
        <w:rPr>
          <w:rStyle w:val="cf01"/>
          <w:rFonts w:asciiTheme="minorHAnsi" w:hAnsiTheme="minorHAnsi"/>
          <w:sz w:val="22"/>
          <w:szCs w:val="22"/>
        </w:rPr>
        <w:t>college degrees are more likely to defer retirement than those who are without.</w:t>
      </w:r>
    </w:p>
    <w:p w14:paraId="0EC02CEC" w14:textId="084A22A1" w:rsidR="00426946" w:rsidRPr="004011AB" w:rsidRDefault="00426946" w:rsidP="00214229">
      <w:pPr>
        <w:pStyle w:val="pf1"/>
        <w:spacing w:line="312" w:lineRule="auto"/>
        <w:rPr>
          <w:rStyle w:val="cf01"/>
          <w:rFonts w:asciiTheme="minorHAnsi" w:hAnsiTheme="minorHAnsi"/>
          <w:sz w:val="22"/>
          <w:szCs w:val="22"/>
        </w:rPr>
      </w:pPr>
      <w:r>
        <w:rPr>
          <w:rStyle w:val="cf01"/>
          <w:rFonts w:asciiTheme="minorHAnsi" w:hAnsiTheme="minorHAnsi"/>
          <w:sz w:val="22"/>
          <w:szCs w:val="22"/>
        </w:rPr>
        <w:tab/>
        <w:t>The NCTAAA will provide information and referral to older per</w:t>
      </w:r>
      <w:r w:rsidR="00481C94">
        <w:rPr>
          <w:rStyle w:val="cf01"/>
          <w:rFonts w:asciiTheme="minorHAnsi" w:hAnsiTheme="minorHAnsi"/>
          <w:sz w:val="22"/>
          <w:szCs w:val="22"/>
        </w:rPr>
        <w:t>sons who are seeking gainful employment</w:t>
      </w:r>
      <w:r w:rsidR="00150ED0">
        <w:rPr>
          <w:rStyle w:val="cf01"/>
          <w:rFonts w:asciiTheme="minorHAnsi" w:hAnsiTheme="minorHAnsi"/>
          <w:sz w:val="22"/>
          <w:szCs w:val="22"/>
        </w:rPr>
        <w:t xml:space="preserve">, </w:t>
      </w:r>
      <w:r w:rsidR="00B65B68">
        <w:rPr>
          <w:rStyle w:val="cf01"/>
          <w:rFonts w:asciiTheme="minorHAnsi" w:hAnsiTheme="minorHAnsi"/>
          <w:sz w:val="22"/>
          <w:szCs w:val="22"/>
        </w:rPr>
        <w:t xml:space="preserve">connecting them with resources such as the North Central Texas Workforce Development “one-stop” centers and </w:t>
      </w:r>
      <w:r w:rsidR="00150ED0">
        <w:rPr>
          <w:rStyle w:val="cf01"/>
          <w:rFonts w:asciiTheme="minorHAnsi" w:hAnsiTheme="minorHAnsi"/>
          <w:sz w:val="22"/>
          <w:szCs w:val="22"/>
        </w:rPr>
        <w:t>the Senior Source’s older workers’ program.  In addition, it will</w:t>
      </w:r>
      <w:r w:rsidR="00E71F46">
        <w:rPr>
          <w:rStyle w:val="cf01"/>
          <w:rFonts w:asciiTheme="minorHAnsi" w:hAnsiTheme="minorHAnsi"/>
          <w:sz w:val="22"/>
          <w:szCs w:val="22"/>
        </w:rPr>
        <w:t xml:space="preserve"> </w:t>
      </w:r>
      <w:r w:rsidR="005265BE">
        <w:rPr>
          <w:rStyle w:val="cf01"/>
          <w:rFonts w:asciiTheme="minorHAnsi" w:hAnsiTheme="minorHAnsi"/>
          <w:sz w:val="22"/>
          <w:szCs w:val="22"/>
        </w:rPr>
        <w:t xml:space="preserve">collaborate with NCTCOG’s Workforce Development on joint initiatives. Currently, Deborah Dobis of that department </w:t>
      </w:r>
      <w:r w:rsidR="008711DE">
        <w:rPr>
          <w:rStyle w:val="cf01"/>
          <w:rFonts w:asciiTheme="minorHAnsi" w:hAnsiTheme="minorHAnsi"/>
          <w:sz w:val="22"/>
          <w:szCs w:val="22"/>
        </w:rPr>
        <w:t>serves on the NCTADRC Advisory Committee. In addition, it will collaborate with Texas Workforce Commission staff on initiatives invol</w:t>
      </w:r>
      <w:r w:rsidR="002A2CF2">
        <w:rPr>
          <w:rStyle w:val="cf01"/>
          <w:rFonts w:asciiTheme="minorHAnsi" w:hAnsiTheme="minorHAnsi"/>
          <w:sz w:val="22"/>
          <w:szCs w:val="22"/>
        </w:rPr>
        <w:t>ving jobseekers with disabilities.  Currently, Gena Swett represents that agency on the NCTADRC Advisory Committee.</w:t>
      </w:r>
    </w:p>
    <w:p w14:paraId="33E3F76C" w14:textId="77777777" w:rsidR="00F84D55" w:rsidRDefault="00F84D55">
      <w:pPr>
        <w:rPr>
          <w:rStyle w:val="cf01"/>
          <w:rFonts w:asciiTheme="minorHAnsi" w:eastAsia="Times New Roman" w:hAnsiTheme="minorHAnsi"/>
          <w:sz w:val="22"/>
          <w:szCs w:val="22"/>
          <w:u w:val="single"/>
        </w:rPr>
      </w:pPr>
      <w:r>
        <w:rPr>
          <w:rStyle w:val="cf01"/>
          <w:rFonts w:asciiTheme="minorHAnsi" w:hAnsiTheme="minorHAnsi"/>
          <w:sz w:val="22"/>
          <w:szCs w:val="22"/>
          <w:u w:val="single"/>
        </w:rPr>
        <w:br w:type="page"/>
      </w:r>
    </w:p>
    <w:p w14:paraId="2780FEB3" w14:textId="000DFE5D" w:rsidR="003C0E54" w:rsidRDefault="003C0E54" w:rsidP="004011AB">
      <w:pPr>
        <w:pStyle w:val="pf1"/>
        <w:rPr>
          <w:rStyle w:val="cf01"/>
          <w:rFonts w:asciiTheme="minorHAnsi" w:hAnsiTheme="minorHAnsi"/>
          <w:sz w:val="22"/>
          <w:szCs w:val="22"/>
          <w:u w:val="single"/>
        </w:rPr>
      </w:pPr>
      <w:r w:rsidRPr="003C0E54">
        <w:rPr>
          <w:rStyle w:val="cf01"/>
          <w:rFonts w:asciiTheme="minorHAnsi" w:hAnsiTheme="minorHAnsi"/>
          <w:sz w:val="22"/>
          <w:szCs w:val="22"/>
          <w:u w:val="single"/>
        </w:rPr>
        <w:lastRenderedPageBreak/>
        <w:t>Recreation</w:t>
      </w:r>
    </w:p>
    <w:p w14:paraId="10450C04" w14:textId="5458044B" w:rsidR="0032427B" w:rsidRDefault="00DE7B75" w:rsidP="009246C2">
      <w:pPr>
        <w:pStyle w:val="pf1"/>
        <w:spacing w:line="312" w:lineRule="auto"/>
        <w:rPr>
          <w:rStyle w:val="cf01"/>
          <w:rFonts w:asciiTheme="minorHAnsi" w:hAnsiTheme="minorHAnsi"/>
          <w:sz w:val="22"/>
          <w:szCs w:val="22"/>
        </w:rPr>
      </w:pPr>
      <w:r w:rsidRPr="00DE7B75">
        <w:rPr>
          <w:rStyle w:val="cf01"/>
          <w:rFonts w:asciiTheme="minorHAnsi" w:hAnsiTheme="minorHAnsi"/>
          <w:sz w:val="22"/>
          <w:szCs w:val="22"/>
        </w:rPr>
        <w:tab/>
        <w:t xml:space="preserve">The NCTAAA will promote </w:t>
      </w:r>
      <w:r>
        <w:rPr>
          <w:rStyle w:val="cf01"/>
          <w:rFonts w:asciiTheme="minorHAnsi" w:hAnsiTheme="minorHAnsi"/>
          <w:sz w:val="22"/>
          <w:szCs w:val="22"/>
        </w:rPr>
        <w:t>older adults’ involvement in recreational activities by partnering with community and senior centers</w:t>
      </w:r>
      <w:r w:rsidR="00DF13B9">
        <w:rPr>
          <w:rStyle w:val="cf01"/>
          <w:rFonts w:asciiTheme="minorHAnsi" w:hAnsiTheme="minorHAnsi"/>
          <w:sz w:val="22"/>
          <w:szCs w:val="22"/>
        </w:rPr>
        <w:t xml:space="preserve"> to make its evidence-based programs available to participants</w:t>
      </w:r>
      <w:r w:rsidR="009246C2">
        <w:rPr>
          <w:rStyle w:val="cf01"/>
          <w:rFonts w:asciiTheme="minorHAnsi" w:hAnsiTheme="minorHAnsi"/>
          <w:sz w:val="22"/>
          <w:szCs w:val="22"/>
        </w:rPr>
        <w:t>. Conversely, NCTAAA outreach staff will participate in senior centers’ health and information fairs.</w:t>
      </w:r>
    </w:p>
    <w:p w14:paraId="3D330B38" w14:textId="450FB6B2" w:rsidR="003211F3" w:rsidRDefault="003211F3" w:rsidP="009246C2">
      <w:pPr>
        <w:pStyle w:val="pf1"/>
        <w:spacing w:line="312" w:lineRule="auto"/>
        <w:rPr>
          <w:rStyle w:val="cf01"/>
          <w:rFonts w:asciiTheme="minorHAnsi" w:hAnsiTheme="minorHAnsi"/>
          <w:sz w:val="22"/>
          <w:szCs w:val="22"/>
        </w:rPr>
      </w:pPr>
      <w:r>
        <w:rPr>
          <w:rStyle w:val="cf01"/>
          <w:rFonts w:asciiTheme="minorHAnsi" w:hAnsiTheme="minorHAnsi"/>
          <w:sz w:val="22"/>
          <w:szCs w:val="22"/>
        </w:rPr>
        <w:tab/>
      </w:r>
      <w:r w:rsidR="009E77BC">
        <w:rPr>
          <w:rStyle w:val="cf01"/>
          <w:rFonts w:asciiTheme="minorHAnsi" w:hAnsiTheme="minorHAnsi"/>
          <w:sz w:val="22"/>
          <w:szCs w:val="22"/>
        </w:rPr>
        <w:t xml:space="preserve">The NCTAAA will partner with </w:t>
      </w:r>
      <w:r w:rsidR="003E5C8C">
        <w:rPr>
          <w:rStyle w:val="cf01"/>
          <w:rFonts w:asciiTheme="minorHAnsi" w:hAnsiTheme="minorHAnsi"/>
          <w:sz w:val="22"/>
          <w:szCs w:val="22"/>
        </w:rPr>
        <w:t>its senior center operations</w:t>
      </w:r>
      <w:r w:rsidR="009E77BC">
        <w:rPr>
          <w:rStyle w:val="cf01"/>
          <w:rFonts w:asciiTheme="minorHAnsi" w:hAnsiTheme="minorHAnsi"/>
          <w:sz w:val="22"/>
          <w:szCs w:val="22"/>
        </w:rPr>
        <w:t xml:space="preserve"> subrecipients to fund innovative recreational and social activities</w:t>
      </w:r>
      <w:r w:rsidR="003E5C8C">
        <w:rPr>
          <w:rStyle w:val="cf01"/>
          <w:rFonts w:asciiTheme="minorHAnsi" w:hAnsiTheme="minorHAnsi"/>
          <w:sz w:val="22"/>
          <w:szCs w:val="22"/>
        </w:rPr>
        <w:t xml:space="preserve"> at congregate meal sites.</w:t>
      </w:r>
    </w:p>
    <w:p w14:paraId="750AC3E6" w14:textId="42AB6150" w:rsidR="003E5C8C" w:rsidRPr="009246C2" w:rsidRDefault="003E5C8C" w:rsidP="009246C2">
      <w:pPr>
        <w:pStyle w:val="pf1"/>
        <w:spacing w:line="312" w:lineRule="auto"/>
        <w:rPr>
          <w:rFonts w:asciiTheme="minorHAnsi" w:hAnsiTheme="minorHAnsi" w:cs="Segoe UI"/>
          <w:sz w:val="22"/>
          <w:szCs w:val="22"/>
        </w:rPr>
      </w:pPr>
      <w:r>
        <w:rPr>
          <w:rStyle w:val="cf01"/>
          <w:rFonts w:asciiTheme="minorHAnsi" w:hAnsiTheme="minorHAnsi"/>
          <w:sz w:val="22"/>
          <w:szCs w:val="22"/>
        </w:rPr>
        <w:tab/>
      </w:r>
      <w:r w:rsidR="00FE24DF">
        <w:rPr>
          <w:rStyle w:val="cf01"/>
          <w:rFonts w:asciiTheme="minorHAnsi" w:hAnsiTheme="minorHAnsi"/>
          <w:sz w:val="22"/>
          <w:szCs w:val="22"/>
        </w:rPr>
        <w:t>The NCTAAA wi</w:t>
      </w:r>
      <w:r w:rsidR="00664428">
        <w:rPr>
          <w:rStyle w:val="cf01"/>
          <w:rFonts w:asciiTheme="minorHAnsi" w:hAnsiTheme="minorHAnsi"/>
          <w:sz w:val="22"/>
          <w:szCs w:val="22"/>
        </w:rPr>
        <w:t xml:space="preserve">ll </w:t>
      </w:r>
      <w:r w:rsidR="00266907">
        <w:rPr>
          <w:rStyle w:val="cf01"/>
          <w:rFonts w:asciiTheme="minorHAnsi" w:hAnsiTheme="minorHAnsi"/>
          <w:sz w:val="22"/>
          <w:szCs w:val="22"/>
        </w:rPr>
        <w:t xml:space="preserve">administer the PEARLS program, which helps participants develop and implement action plans for </w:t>
      </w:r>
      <w:r w:rsidR="00E67E17">
        <w:rPr>
          <w:rStyle w:val="cf01"/>
          <w:rFonts w:asciiTheme="minorHAnsi" w:hAnsiTheme="minorHAnsi"/>
          <w:sz w:val="22"/>
          <w:szCs w:val="22"/>
        </w:rPr>
        <w:t>meeting their recreational, social, physical, and emotional needs.</w:t>
      </w:r>
    </w:p>
    <w:p w14:paraId="1AB7DD11" w14:textId="18FBA657" w:rsidR="003C0E54" w:rsidRDefault="003C0E54" w:rsidP="003C0E54">
      <w:pPr>
        <w:pStyle w:val="pf1"/>
        <w:rPr>
          <w:rStyle w:val="cf01"/>
          <w:rFonts w:asciiTheme="minorHAnsi" w:hAnsiTheme="minorHAnsi"/>
          <w:sz w:val="22"/>
          <w:szCs w:val="22"/>
          <w:u w:val="single"/>
        </w:rPr>
      </w:pPr>
      <w:r w:rsidRPr="003C0E54">
        <w:rPr>
          <w:rStyle w:val="cf01"/>
          <w:rFonts w:asciiTheme="minorHAnsi" w:hAnsiTheme="minorHAnsi"/>
          <w:sz w:val="22"/>
          <w:szCs w:val="22"/>
          <w:u w:val="single"/>
        </w:rPr>
        <w:t>Education</w:t>
      </w:r>
    </w:p>
    <w:p w14:paraId="5231A0A1" w14:textId="084D6EA0" w:rsidR="00E67E17" w:rsidRDefault="00E67E17" w:rsidP="0032051E">
      <w:pPr>
        <w:pStyle w:val="pf1"/>
        <w:spacing w:line="312" w:lineRule="auto"/>
        <w:rPr>
          <w:rStyle w:val="cf01"/>
          <w:rFonts w:asciiTheme="minorHAnsi" w:hAnsiTheme="minorHAnsi"/>
          <w:sz w:val="22"/>
          <w:szCs w:val="22"/>
        </w:rPr>
      </w:pPr>
      <w:r>
        <w:rPr>
          <w:rStyle w:val="cf01"/>
          <w:rFonts w:asciiTheme="minorHAnsi" w:hAnsiTheme="minorHAnsi"/>
          <w:sz w:val="22"/>
          <w:szCs w:val="22"/>
        </w:rPr>
        <w:tab/>
        <w:t>As a strong proponent of lifelong learning, the NCTAAA will</w:t>
      </w:r>
      <w:r w:rsidR="00881F4D">
        <w:rPr>
          <w:rStyle w:val="cf01"/>
          <w:rFonts w:asciiTheme="minorHAnsi" w:hAnsiTheme="minorHAnsi"/>
          <w:sz w:val="22"/>
          <w:szCs w:val="22"/>
        </w:rPr>
        <w:t xml:space="preserve"> plan</w:t>
      </w:r>
      <w:r w:rsidR="0032051E">
        <w:rPr>
          <w:rStyle w:val="cf01"/>
          <w:rFonts w:asciiTheme="minorHAnsi" w:hAnsiTheme="minorHAnsi"/>
          <w:sz w:val="22"/>
          <w:szCs w:val="22"/>
        </w:rPr>
        <w:t xml:space="preserve">, conduct, and promote learning programs for older adults.  </w:t>
      </w:r>
    </w:p>
    <w:p w14:paraId="2A73B921" w14:textId="1EDDE54E" w:rsidR="00F679D3" w:rsidRPr="00E67E17" w:rsidRDefault="00F679D3" w:rsidP="0032051E">
      <w:pPr>
        <w:pStyle w:val="pf1"/>
        <w:spacing w:line="312" w:lineRule="auto"/>
        <w:rPr>
          <w:rFonts w:asciiTheme="minorHAnsi" w:hAnsiTheme="minorHAnsi" w:cs="Arial"/>
          <w:sz w:val="22"/>
          <w:szCs w:val="22"/>
        </w:rPr>
      </w:pPr>
      <w:r>
        <w:rPr>
          <w:rStyle w:val="cf01"/>
          <w:rFonts w:asciiTheme="minorHAnsi" w:hAnsiTheme="minorHAnsi"/>
          <w:sz w:val="22"/>
          <w:szCs w:val="22"/>
        </w:rPr>
        <w:tab/>
        <w:t>The NCTAAA will continue to partner with institutions of higher learning in several ways, including sponsoring student interns, collaborating on grant proposals</w:t>
      </w:r>
      <w:r w:rsidR="00CC568F">
        <w:rPr>
          <w:rStyle w:val="cf01"/>
          <w:rFonts w:asciiTheme="minorHAnsi" w:hAnsiTheme="minorHAnsi"/>
          <w:sz w:val="22"/>
          <w:szCs w:val="22"/>
        </w:rPr>
        <w:t xml:space="preserve">, and entering into agreements for third-party evaluation projects </w:t>
      </w:r>
      <w:r w:rsidR="006633AA">
        <w:rPr>
          <w:rStyle w:val="cf01"/>
          <w:rFonts w:asciiTheme="minorHAnsi" w:hAnsiTheme="minorHAnsi"/>
          <w:sz w:val="22"/>
          <w:szCs w:val="22"/>
        </w:rPr>
        <w:t xml:space="preserve">as funding may allow.  As of Spring 2023, the NCTAAA is sponsoring </w:t>
      </w:r>
      <w:r w:rsidR="00404E6E">
        <w:rPr>
          <w:rStyle w:val="cf01"/>
          <w:rFonts w:asciiTheme="minorHAnsi" w:hAnsiTheme="minorHAnsi"/>
          <w:sz w:val="22"/>
          <w:szCs w:val="22"/>
        </w:rPr>
        <w:t>an intern with Aurora College (Lauren Bordignon), who is providing case management services, and an</w:t>
      </w:r>
      <w:r w:rsidR="006633AA">
        <w:rPr>
          <w:rStyle w:val="cf01"/>
          <w:rFonts w:asciiTheme="minorHAnsi" w:hAnsiTheme="minorHAnsi"/>
          <w:sz w:val="22"/>
          <w:szCs w:val="22"/>
        </w:rPr>
        <w:t xml:space="preserve"> intern with Dallas County Community College</w:t>
      </w:r>
      <w:r w:rsidR="00E24D0A">
        <w:rPr>
          <w:rStyle w:val="cf01"/>
          <w:rFonts w:asciiTheme="minorHAnsi" w:hAnsiTheme="minorHAnsi"/>
          <w:sz w:val="22"/>
          <w:szCs w:val="22"/>
        </w:rPr>
        <w:t xml:space="preserve"> (Tiffany Hughes)</w:t>
      </w:r>
      <w:r w:rsidR="006633AA">
        <w:rPr>
          <w:rStyle w:val="cf01"/>
          <w:rFonts w:asciiTheme="minorHAnsi" w:hAnsiTheme="minorHAnsi"/>
          <w:sz w:val="22"/>
          <w:szCs w:val="22"/>
        </w:rPr>
        <w:t xml:space="preserve">, </w:t>
      </w:r>
      <w:r w:rsidR="002E2C89">
        <w:rPr>
          <w:rStyle w:val="cf01"/>
          <w:rFonts w:asciiTheme="minorHAnsi" w:hAnsiTheme="minorHAnsi"/>
          <w:sz w:val="22"/>
          <w:szCs w:val="22"/>
        </w:rPr>
        <w:t xml:space="preserve">who is </w:t>
      </w:r>
      <w:r w:rsidR="00E24D0A">
        <w:rPr>
          <w:rStyle w:val="cf01"/>
          <w:rFonts w:asciiTheme="minorHAnsi" w:hAnsiTheme="minorHAnsi"/>
          <w:sz w:val="22"/>
          <w:szCs w:val="22"/>
        </w:rPr>
        <w:t>completing Medicaid applications for Agency clients</w:t>
      </w:r>
      <w:r w:rsidR="00F11ABB">
        <w:rPr>
          <w:rStyle w:val="cf01"/>
          <w:rFonts w:asciiTheme="minorHAnsi" w:hAnsiTheme="minorHAnsi"/>
          <w:sz w:val="22"/>
          <w:szCs w:val="22"/>
        </w:rPr>
        <w:t>.</w:t>
      </w:r>
    </w:p>
    <w:p w14:paraId="1AA885F5" w14:textId="4716F6AA" w:rsidR="003C0E54" w:rsidRPr="005A1F02" w:rsidRDefault="003C0E54" w:rsidP="005A1F02">
      <w:pPr>
        <w:pStyle w:val="pf1"/>
        <w:spacing w:line="312" w:lineRule="auto"/>
        <w:rPr>
          <w:rStyle w:val="cf01"/>
          <w:rFonts w:asciiTheme="minorHAnsi" w:hAnsiTheme="minorHAnsi"/>
          <w:sz w:val="22"/>
          <w:szCs w:val="22"/>
          <w:u w:val="single"/>
        </w:rPr>
      </w:pPr>
      <w:r w:rsidRPr="005A1F02">
        <w:rPr>
          <w:rStyle w:val="cf01"/>
          <w:rFonts w:asciiTheme="minorHAnsi" w:hAnsiTheme="minorHAnsi"/>
          <w:sz w:val="22"/>
          <w:szCs w:val="22"/>
          <w:u w:val="single"/>
        </w:rPr>
        <w:t xml:space="preserve">Civic </w:t>
      </w:r>
      <w:r w:rsidR="00671B42" w:rsidRPr="005A1F02">
        <w:rPr>
          <w:rStyle w:val="cf01"/>
          <w:rFonts w:asciiTheme="minorHAnsi" w:hAnsiTheme="minorHAnsi"/>
          <w:sz w:val="22"/>
          <w:szCs w:val="22"/>
          <w:u w:val="single"/>
        </w:rPr>
        <w:t>E</w:t>
      </w:r>
      <w:r w:rsidRPr="005A1F02">
        <w:rPr>
          <w:rStyle w:val="cf01"/>
          <w:rFonts w:asciiTheme="minorHAnsi" w:hAnsiTheme="minorHAnsi"/>
          <w:sz w:val="22"/>
          <w:szCs w:val="22"/>
          <w:u w:val="single"/>
        </w:rPr>
        <w:t>ngagement</w:t>
      </w:r>
    </w:p>
    <w:p w14:paraId="4FCA9C6E" w14:textId="3F60A927" w:rsidR="002B123E" w:rsidRDefault="00B03004" w:rsidP="005A1F02">
      <w:pPr>
        <w:pStyle w:val="pf1"/>
        <w:spacing w:line="312" w:lineRule="auto"/>
        <w:rPr>
          <w:rStyle w:val="cf01"/>
          <w:rFonts w:asciiTheme="minorHAnsi" w:hAnsiTheme="minorHAnsi"/>
          <w:sz w:val="22"/>
          <w:szCs w:val="22"/>
        </w:rPr>
      </w:pPr>
      <w:r w:rsidRPr="005A1F02">
        <w:rPr>
          <w:rStyle w:val="cf01"/>
          <w:rFonts w:asciiTheme="minorHAnsi" w:hAnsiTheme="minorHAnsi"/>
          <w:sz w:val="22"/>
          <w:szCs w:val="22"/>
        </w:rPr>
        <w:tab/>
        <w:t xml:space="preserve">The NCTAAA </w:t>
      </w:r>
      <w:r w:rsidR="006E233F">
        <w:rPr>
          <w:rStyle w:val="cf01"/>
          <w:rFonts w:asciiTheme="minorHAnsi" w:hAnsiTheme="minorHAnsi"/>
          <w:sz w:val="22"/>
          <w:szCs w:val="22"/>
        </w:rPr>
        <w:t xml:space="preserve">recognizes older adults as the </w:t>
      </w:r>
      <w:r w:rsidR="00BE0C19">
        <w:rPr>
          <w:rStyle w:val="cf01"/>
          <w:rFonts w:asciiTheme="minorHAnsi" w:hAnsiTheme="minorHAnsi"/>
          <w:sz w:val="22"/>
          <w:szCs w:val="22"/>
        </w:rPr>
        <w:t>age group</w:t>
      </w:r>
      <w:r w:rsidR="006E233F">
        <w:rPr>
          <w:rStyle w:val="cf01"/>
          <w:rFonts w:asciiTheme="minorHAnsi" w:hAnsiTheme="minorHAnsi"/>
          <w:sz w:val="22"/>
          <w:szCs w:val="22"/>
        </w:rPr>
        <w:t xml:space="preserve"> with </w:t>
      </w:r>
      <w:proofErr w:type="gramStart"/>
      <w:r w:rsidR="006E233F">
        <w:rPr>
          <w:rStyle w:val="cf01"/>
          <w:rFonts w:asciiTheme="minorHAnsi" w:hAnsiTheme="minorHAnsi"/>
          <w:sz w:val="22"/>
          <w:szCs w:val="22"/>
        </w:rPr>
        <w:t>highest</w:t>
      </w:r>
      <w:proofErr w:type="gramEnd"/>
      <w:r w:rsidR="006E233F">
        <w:rPr>
          <w:rStyle w:val="cf01"/>
          <w:rFonts w:asciiTheme="minorHAnsi" w:hAnsiTheme="minorHAnsi"/>
          <w:sz w:val="22"/>
          <w:szCs w:val="22"/>
        </w:rPr>
        <w:t xml:space="preserve"> rates of civic engagement, measured </w:t>
      </w:r>
      <w:r w:rsidR="004F4FAB">
        <w:rPr>
          <w:rStyle w:val="cf01"/>
          <w:rFonts w:asciiTheme="minorHAnsi" w:hAnsiTheme="minorHAnsi"/>
          <w:sz w:val="22"/>
          <w:szCs w:val="22"/>
        </w:rPr>
        <w:t>by</w:t>
      </w:r>
      <w:r w:rsidR="006E233F">
        <w:rPr>
          <w:rStyle w:val="cf01"/>
          <w:rFonts w:asciiTheme="minorHAnsi" w:hAnsiTheme="minorHAnsi"/>
          <w:sz w:val="22"/>
          <w:szCs w:val="22"/>
        </w:rPr>
        <w:t xml:space="preserve"> voting </w:t>
      </w:r>
      <w:r w:rsidR="004F4FAB">
        <w:rPr>
          <w:rStyle w:val="cf01"/>
          <w:rFonts w:asciiTheme="minorHAnsi" w:hAnsiTheme="minorHAnsi"/>
          <w:sz w:val="22"/>
          <w:szCs w:val="22"/>
        </w:rPr>
        <w:t xml:space="preserve">patterns </w:t>
      </w:r>
      <w:r w:rsidR="006E233F">
        <w:rPr>
          <w:rStyle w:val="cf01"/>
          <w:rFonts w:asciiTheme="minorHAnsi" w:hAnsiTheme="minorHAnsi"/>
          <w:sz w:val="22"/>
          <w:szCs w:val="22"/>
        </w:rPr>
        <w:t xml:space="preserve">and </w:t>
      </w:r>
      <w:r w:rsidR="002C0E25">
        <w:rPr>
          <w:rStyle w:val="cf01"/>
          <w:rFonts w:asciiTheme="minorHAnsi" w:hAnsiTheme="minorHAnsi"/>
          <w:sz w:val="22"/>
          <w:szCs w:val="22"/>
        </w:rPr>
        <w:t>participati</w:t>
      </w:r>
      <w:r w:rsidR="004F4FAB">
        <w:rPr>
          <w:rStyle w:val="cf01"/>
          <w:rFonts w:asciiTheme="minorHAnsi" w:hAnsiTheme="minorHAnsi"/>
          <w:sz w:val="22"/>
          <w:szCs w:val="22"/>
        </w:rPr>
        <w:t>on</w:t>
      </w:r>
      <w:r w:rsidR="002C0E25">
        <w:rPr>
          <w:rStyle w:val="cf01"/>
          <w:rFonts w:asciiTheme="minorHAnsi" w:hAnsiTheme="minorHAnsi"/>
          <w:sz w:val="22"/>
          <w:szCs w:val="22"/>
        </w:rPr>
        <w:t xml:space="preserve"> in civic organizations</w:t>
      </w:r>
      <w:r w:rsidR="00BE0C19">
        <w:rPr>
          <w:rStyle w:val="cf01"/>
          <w:rFonts w:asciiTheme="minorHAnsi" w:hAnsiTheme="minorHAnsi"/>
          <w:sz w:val="22"/>
          <w:szCs w:val="22"/>
        </w:rPr>
        <w:t xml:space="preserve">.  </w:t>
      </w:r>
      <w:r w:rsidR="005B57DF">
        <w:rPr>
          <w:rStyle w:val="cf01"/>
          <w:rFonts w:asciiTheme="minorHAnsi" w:hAnsiTheme="minorHAnsi"/>
          <w:sz w:val="22"/>
          <w:szCs w:val="22"/>
        </w:rPr>
        <w:t>It will join with advocacy organizations such as Disability Rights Texas and Coalition of Texans with Disabilities to ensure that older adults</w:t>
      </w:r>
      <w:r w:rsidR="001F466C">
        <w:rPr>
          <w:rStyle w:val="cf01"/>
          <w:rFonts w:asciiTheme="minorHAnsi" w:hAnsiTheme="minorHAnsi"/>
          <w:sz w:val="22"/>
          <w:szCs w:val="22"/>
        </w:rPr>
        <w:t>—including those who live in nursing facilities—</w:t>
      </w:r>
      <w:r w:rsidR="007D757A">
        <w:rPr>
          <w:rStyle w:val="cf01"/>
          <w:rFonts w:asciiTheme="minorHAnsi" w:hAnsiTheme="minorHAnsi"/>
          <w:sz w:val="22"/>
          <w:szCs w:val="22"/>
        </w:rPr>
        <w:t>are able to exercise their right</w:t>
      </w:r>
      <w:r w:rsidR="001F466C">
        <w:rPr>
          <w:rStyle w:val="cf01"/>
          <w:rFonts w:asciiTheme="minorHAnsi" w:hAnsiTheme="minorHAnsi"/>
          <w:sz w:val="22"/>
          <w:szCs w:val="22"/>
        </w:rPr>
        <w:t xml:space="preserve"> to vote</w:t>
      </w:r>
      <w:r w:rsidR="00932094">
        <w:rPr>
          <w:rStyle w:val="cf01"/>
          <w:rFonts w:asciiTheme="minorHAnsi" w:hAnsiTheme="minorHAnsi"/>
          <w:sz w:val="22"/>
          <w:szCs w:val="22"/>
        </w:rPr>
        <w:t xml:space="preserve">.  </w:t>
      </w:r>
    </w:p>
    <w:p w14:paraId="0342F9F7" w14:textId="210161CD" w:rsidR="005A1F02" w:rsidRPr="0076509D" w:rsidRDefault="005A1F02" w:rsidP="0076509D">
      <w:pPr>
        <w:pStyle w:val="pf1"/>
        <w:spacing w:line="312" w:lineRule="auto"/>
        <w:rPr>
          <w:rFonts w:asciiTheme="minorHAnsi" w:hAnsiTheme="minorHAnsi" w:cs="Segoe UI"/>
          <w:sz w:val="22"/>
          <w:szCs w:val="22"/>
        </w:rPr>
      </w:pPr>
      <w:r>
        <w:rPr>
          <w:rStyle w:val="cf01"/>
          <w:rFonts w:asciiTheme="minorHAnsi" w:hAnsiTheme="minorHAnsi"/>
          <w:sz w:val="22"/>
          <w:szCs w:val="22"/>
        </w:rPr>
        <w:tab/>
        <w:t xml:space="preserve">The NCTAAA will </w:t>
      </w:r>
      <w:r w:rsidR="007D757A">
        <w:rPr>
          <w:rStyle w:val="cf01"/>
          <w:rFonts w:asciiTheme="minorHAnsi" w:hAnsiTheme="minorHAnsi"/>
          <w:sz w:val="22"/>
          <w:szCs w:val="22"/>
        </w:rPr>
        <w:t xml:space="preserve">solicit input from older adults and their stakeholders on </w:t>
      </w:r>
      <w:r w:rsidR="00E12A79">
        <w:rPr>
          <w:rStyle w:val="cf01"/>
          <w:rFonts w:asciiTheme="minorHAnsi" w:hAnsiTheme="minorHAnsi"/>
          <w:sz w:val="22"/>
          <w:szCs w:val="22"/>
        </w:rPr>
        <w:t>necessary programs, policies, and legislation</w:t>
      </w:r>
      <w:r w:rsidR="00CA5E87">
        <w:rPr>
          <w:rStyle w:val="cf01"/>
          <w:rFonts w:asciiTheme="minorHAnsi" w:hAnsiTheme="minorHAnsi"/>
          <w:sz w:val="22"/>
          <w:szCs w:val="22"/>
        </w:rPr>
        <w:t xml:space="preserve">.  It will serve as an advocate by </w:t>
      </w:r>
      <w:r w:rsidR="00725AA4">
        <w:rPr>
          <w:rStyle w:val="cf01"/>
          <w:rFonts w:asciiTheme="minorHAnsi" w:hAnsiTheme="minorHAnsi"/>
          <w:sz w:val="22"/>
          <w:szCs w:val="22"/>
        </w:rPr>
        <w:t>providing education and</w:t>
      </w:r>
      <w:r w:rsidR="00C21250">
        <w:rPr>
          <w:rStyle w:val="cf01"/>
          <w:rFonts w:asciiTheme="minorHAnsi" w:hAnsiTheme="minorHAnsi"/>
          <w:sz w:val="22"/>
          <w:szCs w:val="22"/>
        </w:rPr>
        <w:t xml:space="preserve"> advocacy to </w:t>
      </w:r>
      <w:r w:rsidR="009A711B">
        <w:rPr>
          <w:rStyle w:val="cf01"/>
          <w:rFonts w:asciiTheme="minorHAnsi" w:hAnsiTheme="minorHAnsi"/>
          <w:sz w:val="22"/>
          <w:szCs w:val="22"/>
        </w:rPr>
        <w:t xml:space="preserve">the </w:t>
      </w:r>
      <w:proofErr w:type="gramStart"/>
      <w:r w:rsidR="009A711B">
        <w:rPr>
          <w:rStyle w:val="cf01"/>
          <w:rFonts w:asciiTheme="minorHAnsi" w:hAnsiTheme="minorHAnsi"/>
          <w:sz w:val="22"/>
          <w:szCs w:val="22"/>
        </w:rPr>
        <w:t>general public</w:t>
      </w:r>
      <w:proofErr w:type="gramEnd"/>
      <w:r w:rsidR="009A711B">
        <w:rPr>
          <w:rStyle w:val="cf01"/>
          <w:rFonts w:asciiTheme="minorHAnsi" w:hAnsiTheme="minorHAnsi"/>
          <w:sz w:val="22"/>
          <w:szCs w:val="22"/>
        </w:rPr>
        <w:t xml:space="preserve">—and elected officials more </w:t>
      </w:r>
      <w:r w:rsidR="009A711B">
        <w:rPr>
          <w:rStyle w:val="cf01"/>
          <w:rFonts w:asciiTheme="minorHAnsi" w:hAnsiTheme="minorHAnsi"/>
          <w:sz w:val="22"/>
          <w:szCs w:val="22"/>
        </w:rPr>
        <w:lastRenderedPageBreak/>
        <w:t>specifically—whil</w:t>
      </w:r>
      <w:r w:rsidR="00725AA4">
        <w:rPr>
          <w:rStyle w:val="cf01"/>
          <w:rFonts w:asciiTheme="minorHAnsi" w:hAnsiTheme="minorHAnsi"/>
          <w:sz w:val="22"/>
          <w:szCs w:val="22"/>
        </w:rPr>
        <w:t>e ensuring that it complies with anti-lobbying restrictions.  It will partner with Texas Silver-Haired Legislators, a group of non-partisan</w:t>
      </w:r>
      <w:r w:rsidR="00C93D42">
        <w:rPr>
          <w:rStyle w:val="cf01"/>
          <w:rFonts w:asciiTheme="minorHAnsi" w:hAnsiTheme="minorHAnsi"/>
          <w:sz w:val="22"/>
          <w:szCs w:val="22"/>
        </w:rPr>
        <w:t xml:space="preserve"> representatives who work to advance age-friendly legislation, by providing </w:t>
      </w:r>
      <w:r w:rsidR="0076509D">
        <w:rPr>
          <w:rStyle w:val="cf01"/>
          <w:rFonts w:asciiTheme="minorHAnsi" w:hAnsiTheme="minorHAnsi"/>
          <w:sz w:val="22"/>
          <w:szCs w:val="22"/>
        </w:rPr>
        <w:t>training and technical assistance as indicated.</w:t>
      </w:r>
    </w:p>
    <w:p w14:paraId="4E27C4FF" w14:textId="06B1F545" w:rsidR="003C0E54" w:rsidRDefault="003C0E54" w:rsidP="003C0E54">
      <w:pPr>
        <w:pStyle w:val="pf1"/>
        <w:rPr>
          <w:rStyle w:val="cf01"/>
          <w:rFonts w:asciiTheme="minorHAnsi" w:hAnsiTheme="minorHAnsi"/>
          <w:sz w:val="22"/>
          <w:szCs w:val="22"/>
          <w:u w:val="single"/>
        </w:rPr>
      </w:pPr>
      <w:r w:rsidRPr="00AD552F">
        <w:rPr>
          <w:rStyle w:val="cf01"/>
          <w:rFonts w:asciiTheme="minorHAnsi" w:hAnsiTheme="minorHAnsi"/>
          <w:sz w:val="22"/>
          <w:szCs w:val="22"/>
          <w:u w:val="single"/>
        </w:rPr>
        <w:t>Emergency Preparedness</w:t>
      </w:r>
    </w:p>
    <w:p w14:paraId="5D12BF37" w14:textId="77777777" w:rsidR="005F67AF" w:rsidRDefault="00CE12C5" w:rsidP="005F67AF">
      <w:pPr>
        <w:pStyle w:val="pf1"/>
        <w:spacing w:line="312" w:lineRule="auto"/>
        <w:contextualSpacing/>
        <w:rPr>
          <w:rStyle w:val="cf01"/>
          <w:rFonts w:asciiTheme="minorHAnsi" w:hAnsiTheme="minorHAnsi"/>
          <w:sz w:val="22"/>
          <w:szCs w:val="22"/>
        </w:rPr>
      </w:pPr>
      <w:r>
        <w:rPr>
          <w:rStyle w:val="cf01"/>
          <w:rFonts w:asciiTheme="minorHAnsi" w:hAnsiTheme="minorHAnsi"/>
          <w:sz w:val="22"/>
          <w:szCs w:val="22"/>
        </w:rPr>
        <w:tab/>
      </w:r>
      <w:r w:rsidR="0082383D">
        <w:rPr>
          <w:rStyle w:val="cf01"/>
          <w:rFonts w:asciiTheme="minorHAnsi" w:hAnsiTheme="minorHAnsi"/>
          <w:sz w:val="22"/>
          <w:szCs w:val="22"/>
        </w:rPr>
        <w:t>NCTCOG administers an Emergency Preparedness program, and NCTAAA staff collaborate with that program on several joint initiatives, including the following:</w:t>
      </w:r>
    </w:p>
    <w:p w14:paraId="23947881" w14:textId="07FBAC6E" w:rsidR="0082383D" w:rsidRPr="005F67AF" w:rsidRDefault="0082383D" w:rsidP="005F67AF">
      <w:pPr>
        <w:pStyle w:val="pf1"/>
        <w:numPr>
          <w:ilvl w:val="0"/>
          <w:numId w:val="62"/>
        </w:numPr>
        <w:spacing w:line="312" w:lineRule="auto"/>
        <w:contextualSpacing/>
        <w:rPr>
          <w:rFonts w:asciiTheme="minorHAnsi" w:hAnsiTheme="minorHAnsi" w:cs="Segoe UI"/>
          <w:sz w:val="22"/>
          <w:szCs w:val="22"/>
        </w:rPr>
      </w:pPr>
      <w:r>
        <w:rPr>
          <w:rFonts w:asciiTheme="minorHAnsi" w:hAnsiTheme="minorHAnsi" w:cs="Arial"/>
          <w:sz w:val="22"/>
          <w:szCs w:val="22"/>
        </w:rPr>
        <w:t>De</w:t>
      </w:r>
      <w:r w:rsidR="008660BD">
        <w:rPr>
          <w:rFonts w:asciiTheme="minorHAnsi" w:hAnsiTheme="minorHAnsi" w:cs="Arial"/>
          <w:sz w:val="22"/>
          <w:szCs w:val="22"/>
        </w:rPr>
        <w:t xml:space="preserve">veloping an </w:t>
      </w:r>
      <w:r>
        <w:rPr>
          <w:rFonts w:asciiTheme="minorHAnsi" w:hAnsiTheme="minorHAnsi" w:cs="Arial"/>
          <w:sz w:val="22"/>
          <w:szCs w:val="22"/>
        </w:rPr>
        <w:t>emergency plan for older adults</w:t>
      </w:r>
    </w:p>
    <w:p w14:paraId="37EF8852" w14:textId="77777777" w:rsidR="00FD5FD2" w:rsidRDefault="00CC534A" w:rsidP="005F67AF">
      <w:pPr>
        <w:pStyle w:val="pf1"/>
        <w:numPr>
          <w:ilvl w:val="0"/>
          <w:numId w:val="55"/>
        </w:numPr>
        <w:spacing w:line="312" w:lineRule="auto"/>
        <w:contextualSpacing/>
        <w:rPr>
          <w:rFonts w:asciiTheme="minorHAnsi" w:hAnsiTheme="minorHAnsi" w:cs="Arial"/>
          <w:sz w:val="22"/>
          <w:szCs w:val="22"/>
        </w:rPr>
      </w:pPr>
      <w:r>
        <w:rPr>
          <w:rFonts w:asciiTheme="minorHAnsi" w:hAnsiTheme="minorHAnsi" w:cs="Arial"/>
          <w:sz w:val="22"/>
          <w:szCs w:val="22"/>
        </w:rPr>
        <w:t xml:space="preserve">Implementing and/or amending that plan </w:t>
      </w:r>
      <w:r w:rsidR="00D67440">
        <w:rPr>
          <w:rFonts w:asciiTheme="minorHAnsi" w:hAnsiTheme="minorHAnsi" w:cs="Arial"/>
          <w:sz w:val="22"/>
          <w:szCs w:val="22"/>
        </w:rPr>
        <w:t xml:space="preserve">in response to regional emergencies </w:t>
      </w:r>
      <w:r w:rsidR="00FD5FD2">
        <w:rPr>
          <w:rFonts w:asciiTheme="minorHAnsi" w:hAnsiTheme="minorHAnsi" w:cs="Arial"/>
          <w:sz w:val="22"/>
          <w:szCs w:val="22"/>
        </w:rPr>
        <w:t>involving older adults</w:t>
      </w:r>
    </w:p>
    <w:p w14:paraId="50B9D15C" w14:textId="77777777" w:rsidR="006363CF" w:rsidRDefault="00FD5FD2" w:rsidP="00AD552F">
      <w:pPr>
        <w:pStyle w:val="pf1"/>
        <w:numPr>
          <w:ilvl w:val="0"/>
          <w:numId w:val="55"/>
        </w:numPr>
        <w:spacing w:line="312" w:lineRule="auto"/>
        <w:rPr>
          <w:rFonts w:asciiTheme="minorHAnsi" w:hAnsiTheme="minorHAnsi" w:cs="Arial"/>
          <w:sz w:val="22"/>
          <w:szCs w:val="22"/>
        </w:rPr>
      </w:pPr>
      <w:r>
        <w:rPr>
          <w:rFonts w:asciiTheme="minorHAnsi" w:hAnsiTheme="minorHAnsi" w:cs="Arial"/>
          <w:sz w:val="22"/>
          <w:szCs w:val="22"/>
        </w:rPr>
        <w:t>Developing a disaster plan for NCTCOG staff and visitors</w:t>
      </w:r>
    </w:p>
    <w:p w14:paraId="7749A5F0" w14:textId="145486DF" w:rsidR="0082383D" w:rsidRDefault="006363CF" w:rsidP="00AD552F">
      <w:pPr>
        <w:pStyle w:val="pf1"/>
        <w:spacing w:line="312" w:lineRule="auto"/>
        <w:ind w:firstLine="720"/>
        <w:rPr>
          <w:rFonts w:asciiTheme="minorHAnsi" w:hAnsiTheme="minorHAnsi" w:cs="Arial"/>
          <w:sz w:val="22"/>
          <w:szCs w:val="22"/>
        </w:rPr>
      </w:pPr>
      <w:r>
        <w:rPr>
          <w:rFonts w:asciiTheme="minorHAnsi" w:hAnsiTheme="minorHAnsi" w:cs="Arial"/>
          <w:sz w:val="22"/>
          <w:szCs w:val="22"/>
        </w:rPr>
        <w:t xml:space="preserve">NCTCOG and NCTAAA staff </w:t>
      </w:r>
      <w:r w:rsidR="002F0A8C">
        <w:rPr>
          <w:rFonts w:asciiTheme="minorHAnsi" w:hAnsiTheme="minorHAnsi" w:cs="Arial"/>
          <w:sz w:val="22"/>
          <w:szCs w:val="22"/>
        </w:rPr>
        <w:t xml:space="preserve">collaborate with </w:t>
      </w:r>
      <w:r w:rsidR="004143F7">
        <w:rPr>
          <w:rFonts w:asciiTheme="minorHAnsi" w:hAnsiTheme="minorHAnsi" w:cs="Arial"/>
          <w:sz w:val="22"/>
          <w:szCs w:val="22"/>
        </w:rPr>
        <w:t xml:space="preserve">county and staff disaster preparedness staff, </w:t>
      </w:r>
      <w:r w:rsidR="002F0A8C">
        <w:rPr>
          <w:rFonts w:asciiTheme="minorHAnsi" w:hAnsiTheme="minorHAnsi" w:cs="Arial"/>
          <w:sz w:val="22"/>
          <w:szCs w:val="22"/>
        </w:rPr>
        <w:t xml:space="preserve">first responders, </w:t>
      </w:r>
      <w:r w:rsidR="00FB54AB">
        <w:rPr>
          <w:rFonts w:asciiTheme="minorHAnsi" w:hAnsiTheme="minorHAnsi" w:cs="Arial"/>
          <w:sz w:val="22"/>
          <w:szCs w:val="22"/>
        </w:rPr>
        <w:t>Volunteers Organizations Active in Disaster (VOA</w:t>
      </w:r>
      <w:r w:rsidR="00F54751">
        <w:rPr>
          <w:rFonts w:asciiTheme="minorHAnsi" w:hAnsiTheme="minorHAnsi" w:cs="Arial"/>
          <w:sz w:val="22"/>
          <w:szCs w:val="22"/>
        </w:rPr>
        <w:t>D) in planning for and responding to disasters.</w:t>
      </w:r>
    </w:p>
    <w:p w14:paraId="346BE560" w14:textId="2F522D13" w:rsidR="00F54751" w:rsidRPr="00CE12C5" w:rsidRDefault="00F54751" w:rsidP="00AD552F">
      <w:pPr>
        <w:pStyle w:val="pf1"/>
        <w:spacing w:line="312" w:lineRule="auto"/>
        <w:ind w:firstLine="720"/>
        <w:rPr>
          <w:rFonts w:asciiTheme="minorHAnsi" w:hAnsiTheme="minorHAnsi" w:cs="Arial"/>
          <w:sz w:val="22"/>
          <w:szCs w:val="22"/>
        </w:rPr>
      </w:pPr>
      <w:r>
        <w:rPr>
          <w:rFonts w:asciiTheme="minorHAnsi" w:hAnsiTheme="minorHAnsi" w:cs="Arial"/>
          <w:sz w:val="22"/>
          <w:szCs w:val="22"/>
        </w:rPr>
        <w:t xml:space="preserve">During the prior planning period, the AAA director Doni Green chaired the </w:t>
      </w:r>
      <w:r w:rsidR="00E658D7">
        <w:rPr>
          <w:rFonts w:asciiTheme="minorHAnsi" w:hAnsiTheme="minorHAnsi" w:cs="Arial"/>
          <w:sz w:val="22"/>
          <w:szCs w:val="22"/>
        </w:rPr>
        <w:t xml:space="preserve">North Central Texas Trauma Advisory Council’s </w:t>
      </w:r>
      <w:r w:rsidR="00186CC0">
        <w:rPr>
          <w:rFonts w:asciiTheme="minorHAnsi" w:hAnsiTheme="minorHAnsi" w:cs="Arial"/>
          <w:sz w:val="22"/>
          <w:szCs w:val="22"/>
        </w:rPr>
        <w:t xml:space="preserve">MAP for Long-Term Care Advisory Committee.  </w:t>
      </w:r>
      <w:r w:rsidR="00247948">
        <w:rPr>
          <w:rFonts w:asciiTheme="minorHAnsi" w:hAnsiTheme="minorHAnsi" w:cs="Arial"/>
          <w:sz w:val="22"/>
          <w:szCs w:val="22"/>
        </w:rPr>
        <w:t xml:space="preserve">The Committee was charged with </w:t>
      </w:r>
      <w:r w:rsidR="00425B6F">
        <w:rPr>
          <w:rFonts w:asciiTheme="minorHAnsi" w:hAnsiTheme="minorHAnsi" w:cs="Arial"/>
          <w:sz w:val="22"/>
          <w:szCs w:val="22"/>
        </w:rPr>
        <w:t>helping long-term care facilities improve their</w:t>
      </w:r>
      <w:r w:rsidR="00AD552F">
        <w:rPr>
          <w:rFonts w:asciiTheme="minorHAnsi" w:hAnsiTheme="minorHAnsi" w:cs="Arial"/>
          <w:sz w:val="22"/>
          <w:szCs w:val="22"/>
        </w:rPr>
        <w:t xml:space="preserve"> disaster response plans</w:t>
      </w:r>
      <w:r w:rsidR="00425B6F">
        <w:rPr>
          <w:rFonts w:asciiTheme="minorHAnsi" w:hAnsiTheme="minorHAnsi" w:cs="Arial"/>
          <w:sz w:val="22"/>
          <w:szCs w:val="22"/>
        </w:rPr>
        <w:t xml:space="preserve">.  </w:t>
      </w:r>
      <w:r w:rsidR="00B91CC6">
        <w:rPr>
          <w:rFonts w:asciiTheme="minorHAnsi" w:hAnsiTheme="minorHAnsi" w:cs="Arial"/>
          <w:sz w:val="22"/>
          <w:szCs w:val="22"/>
        </w:rPr>
        <w:t xml:space="preserve">Committee members included representatives of the </w:t>
      </w:r>
      <w:r w:rsidR="00247948">
        <w:rPr>
          <w:rFonts w:asciiTheme="minorHAnsi" w:hAnsiTheme="minorHAnsi" w:cs="Arial"/>
          <w:sz w:val="22"/>
          <w:szCs w:val="22"/>
        </w:rPr>
        <w:t xml:space="preserve">DFW Hospital Council, </w:t>
      </w:r>
      <w:r w:rsidR="0034415A">
        <w:rPr>
          <w:rFonts w:asciiTheme="minorHAnsi" w:hAnsiTheme="minorHAnsi" w:cs="Arial"/>
          <w:sz w:val="22"/>
          <w:szCs w:val="22"/>
        </w:rPr>
        <w:t>T</w:t>
      </w:r>
      <w:r w:rsidR="00DB22D1">
        <w:rPr>
          <w:rFonts w:asciiTheme="minorHAnsi" w:hAnsiTheme="minorHAnsi" w:cs="Arial"/>
          <w:sz w:val="22"/>
          <w:szCs w:val="22"/>
        </w:rPr>
        <w:t>MF Health Quality Institute</w:t>
      </w:r>
      <w:r w:rsidR="0034415A">
        <w:rPr>
          <w:rFonts w:asciiTheme="minorHAnsi" w:hAnsiTheme="minorHAnsi" w:cs="Arial"/>
          <w:sz w:val="22"/>
          <w:szCs w:val="22"/>
        </w:rPr>
        <w:t xml:space="preserve">, </w:t>
      </w:r>
      <w:r w:rsidR="00247948">
        <w:rPr>
          <w:rFonts w:asciiTheme="minorHAnsi" w:hAnsiTheme="minorHAnsi" w:cs="Arial"/>
          <w:sz w:val="22"/>
          <w:szCs w:val="22"/>
        </w:rPr>
        <w:t xml:space="preserve">the University of North Texas </w:t>
      </w:r>
      <w:r w:rsidR="00425B6F">
        <w:rPr>
          <w:rFonts w:asciiTheme="minorHAnsi" w:hAnsiTheme="minorHAnsi" w:cs="Arial"/>
          <w:sz w:val="22"/>
          <w:szCs w:val="22"/>
        </w:rPr>
        <w:t xml:space="preserve">Health Science Center, and long-term care facilities.  </w:t>
      </w:r>
    </w:p>
    <w:p w14:paraId="66BD3EEE" w14:textId="7E23C1C8" w:rsidR="003C0E54" w:rsidRPr="004C4211" w:rsidRDefault="003C0E54" w:rsidP="003C0E54">
      <w:pPr>
        <w:pStyle w:val="pf1"/>
        <w:rPr>
          <w:rStyle w:val="cf01"/>
          <w:rFonts w:asciiTheme="minorHAnsi" w:hAnsiTheme="minorHAnsi"/>
          <w:sz w:val="22"/>
          <w:szCs w:val="22"/>
          <w:u w:val="single"/>
        </w:rPr>
      </w:pPr>
      <w:r w:rsidRPr="004C4211">
        <w:rPr>
          <w:rStyle w:val="cf01"/>
          <w:rFonts w:asciiTheme="minorHAnsi" w:hAnsiTheme="minorHAnsi"/>
          <w:sz w:val="22"/>
          <w:szCs w:val="22"/>
          <w:u w:val="single"/>
        </w:rPr>
        <w:t>Protection from Elder Abuse, Neglect, and Exploitation</w:t>
      </w:r>
    </w:p>
    <w:p w14:paraId="2AB81B89" w14:textId="75872FDD" w:rsidR="004C4211" w:rsidRDefault="004C4211" w:rsidP="004C4211">
      <w:pPr>
        <w:pStyle w:val="pf1"/>
        <w:spacing w:line="312" w:lineRule="auto"/>
        <w:rPr>
          <w:rStyle w:val="cf01"/>
          <w:rFonts w:asciiTheme="minorHAnsi" w:hAnsiTheme="minorHAnsi"/>
          <w:sz w:val="22"/>
          <w:szCs w:val="22"/>
        </w:rPr>
      </w:pPr>
      <w:r w:rsidRPr="004C4211">
        <w:rPr>
          <w:rStyle w:val="cf01"/>
          <w:rFonts w:asciiTheme="minorHAnsi" w:hAnsiTheme="minorHAnsi"/>
          <w:sz w:val="22"/>
          <w:szCs w:val="22"/>
        </w:rPr>
        <w:tab/>
      </w:r>
      <w:r w:rsidR="005A0010">
        <w:rPr>
          <w:rStyle w:val="cf01"/>
          <w:rFonts w:asciiTheme="minorHAnsi" w:hAnsiTheme="minorHAnsi"/>
          <w:sz w:val="22"/>
          <w:szCs w:val="22"/>
        </w:rPr>
        <w:t xml:space="preserve">National research suggests that as few as one in 24 cases of elder abuse, neglect, or exploitation (ANE) </w:t>
      </w:r>
      <w:proofErr w:type="gramStart"/>
      <w:r w:rsidR="005A0010">
        <w:rPr>
          <w:rStyle w:val="cf01"/>
          <w:rFonts w:asciiTheme="minorHAnsi" w:hAnsiTheme="minorHAnsi"/>
          <w:sz w:val="22"/>
          <w:szCs w:val="22"/>
        </w:rPr>
        <w:t>is</w:t>
      </w:r>
      <w:proofErr w:type="gramEnd"/>
      <w:r w:rsidR="005A0010">
        <w:rPr>
          <w:rStyle w:val="cf01"/>
          <w:rFonts w:asciiTheme="minorHAnsi" w:hAnsiTheme="minorHAnsi"/>
          <w:sz w:val="22"/>
          <w:szCs w:val="22"/>
        </w:rPr>
        <w:t xml:space="preserve"> reported to the proper authorities. The NCTAAA</w:t>
      </w:r>
      <w:r w:rsidRPr="004C4211">
        <w:rPr>
          <w:rStyle w:val="cf01"/>
          <w:rFonts w:asciiTheme="minorHAnsi" w:hAnsiTheme="minorHAnsi"/>
          <w:sz w:val="22"/>
          <w:szCs w:val="22"/>
        </w:rPr>
        <w:t xml:space="preserve"> </w:t>
      </w:r>
      <w:r w:rsidR="005A0010">
        <w:rPr>
          <w:rStyle w:val="cf01"/>
          <w:rFonts w:asciiTheme="minorHAnsi" w:hAnsiTheme="minorHAnsi"/>
          <w:sz w:val="22"/>
          <w:szCs w:val="22"/>
        </w:rPr>
        <w:t xml:space="preserve">is mindful of its responsibility to serve as a mandatory reporter of ANE.  To that end, it </w:t>
      </w:r>
      <w:r w:rsidR="005A09EB">
        <w:rPr>
          <w:rStyle w:val="cf01"/>
          <w:rFonts w:asciiTheme="minorHAnsi" w:hAnsiTheme="minorHAnsi"/>
          <w:sz w:val="22"/>
          <w:szCs w:val="22"/>
        </w:rPr>
        <w:t>ensure</w:t>
      </w:r>
      <w:r w:rsidR="004F4FAB">
        <w:rPr>
          <w:rStyle w:val="cf01"/>
          <w:rFonts w:asciiTheme="minorHAnsi" w:hAnsiTheme="minorHAnsi"/>
          <w:sz w:val="22"/>
          <w:szCs w:val="22"/>
        </w:rPr>
        <w:t>s</w:t>
      </w:r>
      <w:r w:rsidR="005A09EB">
        <w:rPr>
          <w:rStyle w:val="cf01"/>
          <w:rFonts w:asciiTheme="minorHAnsi" w:hAnsiTheme="minorHAnsi"/>
          <w:sz w:val="22"/>
          <w:szCs w:val="22"/>
        </w:rPr>
        <w:t xml:space="preserve"> that all </w:t>
      </w:r>
      <w:r w:rsidR="005A0010">
        <w:rPr>
          <w:rStyle w:val="cf01"/>
          <w:rFonts w:asciiTheme="minorHAnsi" w:hAnsiTheme="minorHAnsi"/>
          <w:sz w:val="22"/>
          <w:szCs w:val="22"/>
        </w:rPr>
        <w:t xml:space="preserve">staff </w:t>
      </w:r>
      <w:r w:rsidR="005A09EB">
        <w:rPr>
          <w:rStyle w:val="cf01"/>
          <w:rFonts w:asciiTheme="minorHAnsi" w:hAnsiTheme="minorHAnsi"/>
          <w:sz w:val="22"/>
          <w:szCs w:val="22"/>
        </w:rPr>
        <w:t xml:space="preserve">members are trained </w:t>
      </w:r>
      <w:r w:rsidR="005A0010">
        <w:rPr>
          <w:rStyle w:val="cf01"/>
          <w:rFonts w:asciiTheme="minorHAnsi" w:hAnsiTheme="minorHAnsi"/>
          <w:sz w:val="22"/>
          <w:szCs w:val="22"/>
        </w:rPr>
        <w:t>to recognize and report ANE</w:t>
      </w:r>
      <w:r w:rsidR="007F10E4">
        <w:rPr>
          <w:rStyle w:val="cf01"/>
          <w:rFonts w:asciiTheme="minorHAnsi" w:hAnsiTheme="minorHAnsi"/>
          <w:sz w:val="22"/>
          <w:szCs w:val="22"/>
        </w:rPr>
        <w:t xml:space="preserve"> and </w:t>
      </w:r>
      <w:r w:rsidR="004F4FAB">
        <w:rPr>
          <w:rStyle w:val="cf01"/>
          <w:rFonts w:asciiTheme="minorHAnsi" w:hAnsiTheme="minorHAnsi"/>
          <w:sz w:val="22"/>
          <w:szCs w:val="22"/>
        </w:rPr>
        <w:t>requires</w:t>
      </w:r>
      <w:r w:rsidR="007F10E4">
        <w:rPr>
          <w:rStyle w:val="cf01"/>
          <w:rFonts w:asciiTheme="minorHAnsi" w:hAnsiTheme="minorHAnsi"/>
          <w:sz w:val="22"/>
          <w:szCs w:val="22"/>
        </w:rPr>
        <w:t xml:space="preserve"> subrecipients </w:t>
      </w:r>
      <w:proofErr w:type="gramStart"/>
      <w:r w:rsidR="007F10E4">
        <w:rPr>
          <w:rStyle w:val="cf01"/>
          <w:rFonts w:asciiTheme="minorHAnsi" w:hAnsiTheme="minorHAnsi"/>
          <w:sz w:val="22"/>
          <w:szCs w:val="22"/>
        </w:rPr>
        <w:t>take</w:t>
      </w:r>
      <w:proofErr w:type="gramEnd"/>
      <w:r w:rsidR="007F10E4">
        <w:rPr>
          <w:rStyle w:val="cf01"/>
          <w:rFonts w:asciiTheme="minorHAnsi" w:hAnsiTheme="minorHAnsi"/>
          <w:sz w:val="22"/>
          <w:szCs w:val="22"/>
        </w:rPr>
        <w:t xml:space="preserve"> similar measures.</w:t>
      </w:r>
    </w:p>
    <w:p w14:paraId="4AA64789" w14:textId="614E859A" w:rsidR="007F10E4" w:rsidRPr="00917D90" w:rsidRDefault="007F10E4" w:rsidP="004C4211">
      <w:pPr>
        <w:pStyle w:val="pf1"/>
        <w:spacing w:line="312" w:lineRule="auto"/>
        <w:rPr>
          <w:rFonts w:asciiTheme="minorHAnsi" w:hAnsiTheme="minorHAnsi" w:cs="Arial"/>
          <w:sz w:val="22"/>
          <w:szCs w:val="22"/>
        </w:rPr>
      </w:pPr>
      <w:r>
        <w:rPr>
          <w:rStyle w:val="cf01"/>
          <w:rFonts w:asciiTheme="minorHAnsi" w:hAnsiTheme="minorHAnsi"/>
          <w:sz w:val="22"/>
          <w:szCs w:val="22"/>
        </w:rPr>
        <w:tab/>
        <w:t>The NCTAAA will collaborate with A</w:t>
      </w:r>
      <w:r w:rsidR="008510D3">
        <w:rPr>
          <w:rStyle w:val="cf01"/>
          <w:rFonts w:asciiTheme="minorHAnsi" w:hAnsiTheme="minorHAnsi"/>
          <w:sz w:val="22"/>
          <w:szCs w:val="22"/>
        </w:rPr>
        <w:t xml:space="preserve">dult </w:t>
      </w:r>
      <w:r>
        <w:rPr>
          <w:rStyle w:val="cf01"/>
          <w:rFonts w:asciiTheme="minorHAnsi" w:hAnsiTheme="minorHAnsi"/>
          <w:sz w:val="22"/>
          <w:szCs w:val="22"/>
        </w:rPr>
        <w:t>P</w:t>
      </w:r>
      <w:r w:rsidR="008510D3">
        <w:rPr>
          <w:rStyle w:val="cf01"/>
          <w:rFonts w:asciiTheme="minorHAnsi" w:hAnsiTheme="minorHAnsi"/>
          <w:sz w:val="22"/>
          <w:szCs w:val="22"/>
        </w:rPr>
        <w:t xml:space="preserve">rotective </w:t>
      </w:r>
      <w:r>
        <w:rPr>
          <w:rStyle w:val="cf01"/>
          <w:rFonts w:asciiTheme="minorHAnsi" w:hAnsiTheme="minorHAnsi"/>
          <w:sz w:val="22"/>
          <w:szCs w:val="22"/>
        </w:rPr>
        <w:t>S</w:t>
      </w:r>
      <w:r w:rsidR="008510D3">
        <w:rPr>
          <w:rStyle w:val="cf01"/>
          <w:rFonts w:asciiTheme="minorHAnsi" w:hAnsiTheme="minorHAnsi"/>
          <w:sz w:val="22"/>
          <w:szCs w:val="22"/>
        </w:rPr>
        <w:t>ervices (APS)</w:t>
      </w:r>
      <w:r>
        <w:rPr>
          <w:rStyle w:val="cf01"/>
          <w:rFonts w:asciiTheme="minorHAnsi" w:hAnsiTheme="minorHAnsi"/>
          <w:sz w:val="22"/>
          <w:szCs w:val="22"/>
        </w:rPr>
        <w:t xml:space="preserve"> staff by inviting them to serve on its Regional Aging Advisory Committee, conducting training on AAA services</w:t>
      </w:r>
      <w:r w:rsidR="001E496F">
        <w:rPr>
          <w:rStyle w:val="cf01"/>
          <w:rFonts w:asciiTheme="minorHAnsi" w:hAnsiTheme="minorHAnsi"/>
          <w:sz w:val="22"/>
          <w:szCs w:val="22"/>
        </w:rPr>
        <w:t xml:space="preserve">, and co-hosting community training events as the opportunity arises.  </w:t>
      </w:r>
      <w:r w:rsidR="004948CA">
        <w:rPr>
          <w:rStyle w:val="cf01"/>
          <w:rFonts w:asciiTheme="minorHAnsi" w:hAnsiTheme="minorHAnsi"/>
          <w:sz w:val="22"/>
          <w:szCs w:val="22"/>
        </w:rPr>
        <w:t xml:space="preserve">It joined with the AAAs </w:t>
      </w:r>
      <w:r w:rsidR="00CD5656">
        <w:rPr>
          <w:rStyle w:val="cf01"/>
          <w:rFonts w:asciiTheme="minorHAnsi" w:hAnsiTheme="minorHAnsi"/>
          <w:sz w:val="22"/>
          <w:szCs w:val="22"/>
        </w:rPr>
        <w:t xml:space="preserve">in contiguous counties </w:t>
      </w:r>
      <w:r w:rsidR="004948CA">
        <w:rPr>
          <w:rStyle w:val="cf01"/>
          <w:rFonts w:asciiTheme="minorHAnsi" w:hAnsiTheme="minorHAnsi"/>
          <w:sz w:val="22"/>
          <w:szCs w:val="22"/>
        </w:rPr>
        <w:t xml:space="preserve">to conduct a </w:t>
      </w:r>
      <w:r w:rsidR="004948CA">
        <w:rPr>
          <w:rStyle w:val="cf01"/>
          <w:rFonts w:asciiTheme="minorHAnsi" w:hAnsiTheme="minorHAnsi"/>
          <w:sz w:val="22"/>
          <w:szCs w:val="22"/>
        </w:rPr>
        <w:lastRenderedPageBreak/>
        <w:t>training for A</w:t>
      </w:r>
      <w:r w:rsidR="00CD5656">
        <w:rPr>
          <w:rStyle w:val="cf01"/>
          <w:rFonts w:asciiTheme="minorHAnsi" w:hAnsiTheme="minorHAnsi"/>
          <w:sz w:val="22"/>
          <w:szCs w:val="22"/>
        </w:rPr>
        <w:t>dult Protective Services (A</w:t>
      </w:r>
      <w:r w:rsidR="004948CA">
        <w:rPr>
          <w:rStyle w:val="cf01"/>
          <w:rFonts w:asciiTheme="minorHAnsi" w:hAnsiTheme="minorHAnsi"/>
          <w:sz w:val="22"/>
          <w:szCs w:val="22"/>
        </w:rPr>
        <w:t>PS</w:t>
      </w:r>
      <w:r w:rsidR="00CD5656">
        <w:rPr>
          <w:rStyle w:val="cf01"/>
          <w:rFonts w:asciiTheme="minorHAnsi" w:hAnsiTheme="minorHAnsi"/>
          <w:sz w:val="22"/>
          <w:szCs w:val="22"/>
        </w:rPr>
        <w:t>)</w:t>
      </w:r>
      <w:r w:rsidR="004948CA">
        <w:rPr>
          <w:rStyle w:val="cf01"/>
          <w:rFonts w:asciiTheme="minorHAnsi" w:hAnsiTheme="minorHAnsi"/>
          <w:sz w:val="22"/>
          <w:szCs w:val="22"/>
        </w:rPr>
        <w:t xml:space="preserve"> workers on April 2</w:t>
      </w:r>
      <w:r w:rsidR="0053159A">
        <w:rPr>
          <w:rStyle w:val="cf01"/>
          <w:rFonts w:asciiTheme="minorHAnsi" w:hAnsiTheme="minorHAnsi"/>
          <w:sz w:val="22"/>
          <w:szCs w:val="22"/>
        </w:rPr>
        <w:t>6</w:t>
      </w:r>
      <w:r w:rsidR="004948CA">
        <w:rPr>
          <w:rStyle w:val="cf01"/>
          <w:rFonts w:asciiTheme="minorHAnsi" w:hAnsiTheme="minorHAnsi"/>
          <w:sz w:val="22"/>
          <w:szCs w:val="22"/>
        </w:rPr>
        <w:t xml:space="preserve">, </w:t>
      </w:r>
      <w:proofErr w:type="gramStart"/>
      <w:r w:rsidR="004948CA">
        <w:rPr>
          <w:rStyle w:val="cf01"/>
          <w:rFonts w:asciiTheme="minorHAnsi" w:hAnsiTheme="minorHAnsi"/>
          <w:sz w:val="22"/>
          <w:szCs w:val="22"/>
        </w:rPr>
        <w:t>2023</w:t>
      </w:r>
      <w:proofErr w:type="gramEnd"/>
      <w:r w:rsidR="004948CA">
        <w:rPr>
          <w:rStyle w:val="cf01"/>
          <w:rFonts w:asciiTheme="minorHAnsi" w:hAnsiTheme="minorHAnsi"/>
          <w:sz w:val="22"/>
          <w:szCs w:val="22"/>
        </w:rPr>
        <w:t xml:space="preserve"> and is scheduling a follow-up training on recognizing and responding to </w:t>
      </w:r>
      <w:r w:rsidR="004948CA" w:rsidRPr="00917D90">
        <w:rPr>
          <w:rStyle w:val="cf01"/>
          <w:rFonts w:asciiTheme="minorHAnsi" w:hAnsiTheme="minorHAnsi"/>
          <w:sz w:val="22"/>
          <w:szCs w:val="22"/>
        </w:rPr>
        <w:t>dementia.</w:t>
      </w:r>
    </w:p>
    <w:p w14:paraId="05241791" w14:textId="315CC4A5" w:rsidR="003C0E54" w:rsidRPr="004F548F" w:rsidRDefault="003C0E54" w:rsidP="003C0E54">
      <w:pPr>
        <w:pStyle w:val="pf1"/>
        <w:rPr>
          <w:rStyle w:val="cf01"/>
          <w:rFonts w:asciiTheme="minorHAnsi" w:hAnsiTheme="minorHAnsi"/>
          <w:sz w:val="22"/>
          <w:szCs w:val="22"/>
          <w:u w:val="single"/>
        </w:rPr>
      </w:pPr>
      <w:r w:rsidRPr="004F548F">
        <w:rPr>
          <w:rStyle w:val="cf01"/>
          <w:rFonts w:asciiTheme="minorHAnsi" w:hAnsiTheme="minorHAnsi"/>
          <w:sz w:val="22"/>
          <w:szCs w:val="22"/>
          <w:u w:val="single"/>
        </w:rPr>
        <w:t>Assistive Technology Devices and Services</w:t>
      </w:r>
    </w:p>
    <w:p w14:paraId="1AB73320" w14:textId="48439354" w:rsidR="003C0E54" w:rsidRPr="004F548F" w:rsidRDefault="004948CA" w:rsidP="004F548F">
      <w:pPr>
        <w:pStyle w:val="pf1"/>
        <w:spacing w:line="312" w:lineRule="auto"/>
        <w:jc w:val="both"/>
        <w:rPr>
          <w:rFonts w:asciiTheme="minorHAnsi" w:hAnsiTheme="minorHAnsi" w:cs="Segoe UI"/>
          <w:sz w:val="22"/>
          <w:szCs w:val="22"/>
        </w:rPr>
      </w:pPr>
      <w:r w:rsidRPr="004F548F">
        <w:rPr>
          <w:rStyle w:val="cf01"/>
          <w:rFonts w:asciiTheme="minorHAnsi" w:hAnsiTheme="minorHAnsi"/>
          <w:sz w:val="22"/>
          <w:szCs w:val="22"/>
        </w:rPr>
        <w:tab/>
        <w:t xml:space="preserve">The NCTAAA will collaborate with experts in </w:t>
      </w:r>
      <w:r w:rsidR="002704EB" w:rsidRPr="004F548F">
        <w:rPr>
          <w:rStyle w:val="cf01"/>
          <w:rFonts w:asciiTheme="minorHAnsi" w:hAnsiTheme="minorHAnsi"/>
          <w:sz w:val="22"/>
          <w:szCs w:val="22"/>
        </w:rPr>
        <w:t xml:space="preserve">assistive technology devices and </w:t>
      </w:r>
      <w:proofErr w:type="gramStart"/>
      <w:r w:rsidR="002704EB" w:rsidRPr="004F548F">
        <w:rPr>
          <w:rStyle w:val="cf01"/>
          <w:rFonts w:asciiTheme="minorHAnsi" w:hAnsiTheme="minorHAnsi"/>
          <w:sz w:val="22"/>
          <w:szCs w:val="22"/>
        </w:rPr>
        <w:t>supports</w:t>
      </w:r>
      <w:proofErr w:type="gramEnd"/>
      <w:r w:rsidR="002704EB" w:rsidRPr="004F548F">
        <w:rPr>
          <w:rStyle w:val="cf01"/>
          <w:rFonts w:asciiTheme="minorHAnsi" w:hAnsiTheme="minorHAnsi"/>
          <w:sz w:val="22"/>
          <w:szCs w:val="22"/>
        </w:rPr>
        <w:t xml:space="preserve"> by referring its clients to entities such as REACH (the region’s Center for Independent Living)</w:t>
      </w:r>
      <w:r w:rsidR="00D2476E" w:rsidRPr="004F548F">
        <w:rPr>
          <w:rStyle w:val="cf01"/>
          <w:rFonts w:asciiTheme="minorHAnsi" w:hAnsiTheme="minorHAnsi"/>
          <w:sz w:val="22"/>
          <w:szCs w:val="22"/>
        </w:rPr>
        <w:t xml:space="preserve"> and its loaner adaptive technology equipment program. In addition, it will refer clients to</w:t>
      </w:r>
      <w:r w:rsidR="00917D90" w:rsidRPr="004F548F">
        <w:rPr>
          <w:rStyle w:val="cf01"/>
          <w:rFonts w:asciiTheme="minorHAnsi" w:hAnsiTheme="minorHAnsi"/>
          <w:sz w:val="22"/>
          <w:szCs w:val="22"/>
        </w:rPr>
        <w:t xml:space="preserve"> the Texas Technology </w:t>
      </w:r>
      <w:r w:rsidR="004F548F" w:rsidRPr="004F548F">
        <w:rPr>
          <w:rStyle w:val="cf01"/>
          <w:rFonts w:asciiTheme="minorHAnsi" w:hAnsiTheme="minorHAnsi"/>
          <w:sz w:val="22"/>
          <w:szCs w:val="22"/>
        </w:rPr>
        <w:t>Access Program (TTAP)</w:t>
      </w:r>
      <w:r w:rsidR="00917D90" w:rsidRPr="004F548F">
        <w:rPr>
          <w:rStyle w:val="cf01"/>
          <w:rFonts w:asciiTheme="minorHAnsi" w:hAnsiTheme="minorHAnsi"/>
          <w:sz w:val="22"/>
          <w:szCs w:val="22"/>
        </w:rPr>
        <w:t>.</w:t>
      </w:r>
      <w:r w:rsidR="004F548F" w:rsidRPr="004F548F">
        <w:rPr>
          <w:rStyle w:val="cf01"/>
          <w:rFonts w:asciiTheme="minorHAnsi" w:hAnsiTheme="minorHAnsi"/>
          <w:sz w:val="22"/>
          <w:szCs w:val="22"/>
        </w:rPr>
        <w:t xml:space="preserve"> </w:t>
      </w:r>
      <w:r w:rsidR="004F548F" w:rsidRPr="004F548F">
        <w:rPr>
          <w:rFonts w:asciiTheme="minorHAnsi" w:eastAsiaTheme="minorHAnsi" w:hAnsiTheme="minorHAnsi" w:cs="Arial"/>
          <w:color w:val="212529"/>
          <w:sz w:val="22"/>
          <w:szCs w:val="22"/>
          <w:shd w:val="clear" w:color="auto" w:fill="FFFFFF"/>
        </w:rPr>
        <w:t>T</w:t>
      </w:r>
      <w:r w:rsidR="0002532A">
        <w:rPr>
          <w:rFonts w:asciiTheme="minorHAnsi" w:eastAsiaTheme="minorHAnsi" w:hAnsiTheme="minorHAnsi" w:cs="Arial"/>
          <w:color w:val="212529"/>
          <w:sz w:val="22"/>
          <w:szCs w:val="22"/>
          <w:shd w:val="clear" w:color="auto" w:fill="FFFFFF"/>
        </w:rPr>
        <w:t>hat program</w:t>
      </w:r>
      <w:r w:rsidR="004F548F" w:rsidRPr="004F548F">
        <w:rPr>
          <w:rFonts w:asciiTheme="minorHAnsi" w:eastAsiaTheme="minorHAnsi" w:hAnsiTheme="minorHAnsi" w:cs="Arial"/>
          <w:color w:val="212529"/>
          <w:sz w:val="22"/>
          <w:szCs w:val="22"/>
          <w:shd w:val="clear" w:color="auto" w:fill="FFFFFF"/>
        </w:rPr>
        <w:t xml:space="preserve"> provides assistive technology device loans, demonstration centers, recycle/reuse programs, and financing. </w:t>
      </w:r>
      <w:r w:rsidR="0003076A">
        <w:rPr>
          <w:rFonts w:asciiTheme="minorHAnsi" w:eastAsiaTheme="minorHAnsi" w:hAnsiTheme="minorHAnsi" w:cs="Arial"/>
          <w:color w:val="212529"/>
          <w:sz w:val="22"/>
          <w:szCs w:val="22"/>
          <w:shd w:val="clear" w:color="auto" w:fill="FFFFFF"/>
        </w:rPr>
        <w:t xml:space="preserve"> As of Spring 2023, its </w:t>
      </w:r>
      <w:r w:rsidR="00953EB9">
        <w:rPr>
          <w:rFonts w:asciiTheme="minorHAnsi" w:eastAsiaTheme="minorHAnsi" w:hAnsiTheme="minorHAnsi" w:cs="Arial"/>
          <w:color w:val="212529"/>
          <w:sz w:val="22"/>
          <w:szCs w:val="22"/>
          <w:shd w:val="clear" w:color="auto" w:fill="FFFFFF"/>
        </w:rPr>
        <w:t>i</w:t>
      </w:r>
      <w:r w:rsidR="0003076A">
        <w:rPr>
          <w:rFonts w:asciiTheme="minorHAnsi" w:eastAsiaTheme="minorHAnsi" w:hAnsiTheme="minorHAnsi" w:cs="Arial"/>
          <w:color w:val="212529"/>
          <w:sz w:val="22"/>
          <w:szCs w:val="22"/>
          <w:shd w:val="clear" w:color="auto" w:fill="FFFFFF"/>
        </w:rPr>
        <w:t xml:space="preserve">nstruction and </w:t>
      </w:r>
      <w:r w:rsidR="00953EB9">
        <w:rPr>
          <w:rFonts w:asciiTheme="minorHAnsi" w:eastAsiaTheme="minorHAnsi" w:hAnsiTheme="minorHAnsi" w:cs="Arial"/>
          <w:color w:val="212529"/>
          <w:sz w:val="22"/>
          <w:szCs w:val="22"/>
          <w:shd w:val="clear" w:color="auto" w:fill="FFFFFF"/>
        </w:rPr>
        <w:t>t</w:t>
      </w:r>
      <w:r w:rsidR="0003076A">
        <w:rPr>
          <w:rFonts w:asciiTheme="minorHAnsi" w:eastAsiaTheme="minorHAnsi" w:hAnsiTheme="minorHAnsi" w:cs="Arial"/>
          <w:color w:val="212529"/>
          <w:sz w:val="22"/>
          <w:szCs w:val="22"/>
          <w:shd w:val="clear" w:color="auto" w:fill="FFFFFF"/>
        </w:rPr>
        <w:t xml:space="preserve">raining subrecipient Mascari Corporation is planning a community education webinar on </w:t>
      </w:r>
      <w:r w:rsidR="00646B73">
        <w:rPr>
          <w:rFonts w:asciiTheme="minorHAnsi" w:eastAsiaTheme="minorHAnsi" w:hAnsiTheme="minorHAnsi" w:cs="Arial"/>
          <w:color w:val="212529"/>
          <w:sz w:val="22"/>
          <w:szCs w:val="22"/>
          <w:shd w:val="clear" w:color="auto" w:fill="FFFFFF"/>
        </w:rPr>
        <w:t>adaptive technology.</w:t>
      </w:r>
    </w:p>
    <w:p w14:paraId="6330153A" w14:textId="164963D1" w:rsidR="006D42BF" w:rsidRPr="0028545D" w:rsidRDefault="006D42BF" w:rsidP="00C23123">
      <w:pPr>
        <w:pStyle w:val="BodyTextafterheading"/>
      </w:pPr>
      <w:r w:rsidRPr="0028545D">
        <w:br w:type="page"/>
      </w:r>
    </w:p>
    <w:p w14:paraId="5DFE4BBD" w14:textId="7F43B2D2" w:rsidR="00C23123" w:rsidRPr="0028545D" w:rsidRDefault="00C23123" w:rsidP="00C23123">
      <w:pPr>
        <w:pStyle w:val="BodyTextafterheading"/>
        <w:sectPr w:rsidR="00C23123" w:rsidRPr="0028545D" w:rsidSect="00A548A6">
          <w:endnotePr>
            <w:numFmt w:val="lowerLetter"/>
            <w:numRestart w:val="eachSect"/>
          </w:endnotePr>
          <w:pgSz w:w="12240" w:h="15840"/>
          <w:pgMar w:top="1800" w:right="1440" w:bottom="1440" w:left="1440" w:header="720" w:footer="720" w:gutter="0"/>
          <w:cols w:space="720"/>
          <w:docGrid w:linePitch="360"/>
        </w:sectPr>
      </w:pPr>
    </w:p>
    <w:p w14:paraId="0C782FD9" w14:textId="77777777" w:rsidR="00035E6D" w:rsidRPr="0028545D" w:rsidRDefault="00035E6D" w:rsidP="00035E6D">
      <w:pPr>
        <w:pStyle w:val="Heading2"/>
      </w:pPr>
      <w:bookmarkStart w:id="27" w:name="_Toc128743496"/>
      <w:r w:rsidRPr="0028545D">
        <w:lastRenderedPageBreak/>
        <w:t>SWOT Analysis</w:t>
      </w:r>
      <w:bookmarkEnd w:id="27"/>
    </w:p>
    <w:p w14:paraId="6EB38AA1" w14:textId="34F7A02A" w:rsidR="00035E6D" w:rsidRPr="0028545D" w:rsidRDefault="00035E6D" w:rsidP="00B504DF">
      <w:pPr>
        <w:pStyle w:val="BodyTextafterheading"/>
      </w:pPr>
      <w:r w:rsidRPr="0028545D">
        <w:t xml:space="preserve">The SWOT analysis consists of identifying Strengths, Weaknesses, Opportunities, and Threats. </w:t>
      </w:r>
      <w:r w:rsidR="00864309" w:rsidRPr="0028545D">
        <w:t xml:space="preserve">In </w:t>
      </w:r>
      <w:r w:rsidRPr="0028545D">
        <w:t xml:space="preserve">Table </w:t>
      </w:r>
      <w:r w:rsidR="00096F30" w:rsidRPr="0028545D">
        <w:t>4</w:t>
      </w:r>
      <w:r w:rsidR="00864309" w:rsidRPr="0028545D">
        <w:t>, list</w:t>
      </w:r>
      <w:r w:rsidRPr="0028545D">
        <w:t xml:space="preserve"> the ways the AAA will address</w:t>
      </w:r>
      <w:r w:rsidR="00CC38EC" w:rsidRPr="0028545D">
        <w:t xml:space="preserve"> population changes in </w:t>
      </w:r>
      <w:r w:rsidRPr="0028545D">
        <w:t>the</w:t>
      </w:r>
      <w:r w:rsidR="000121BD" w:rsidRPr="0028545D">
        <w:t xml:space="preserve"> PSA</w:t>
      </w:r>
      <w:r w:rsidR="00F70A71" w:rsidRPr="0028545D">
        <w:t xml:space="preserve"> (during the 10-year period </w:t>
      </w:r>
      <w:r w:rsidR="00AD2A12" w:rsidRPr="0028545D">
        <w:t xml:space="preserve">of </w:t>
      </w:r>
      <w:r w:rsidR="00F70A71" w:rsidRPr="0028545D">
        <w:t>2025 – 203</w:t>
      </w:r>
      <w:r w:rsidR="00AA2F7F" w:rsidRPr="0028545D">
        <w:t>5</w:t>
      </w:r>
      <w:r w:rsidR="00F70A71" w:rsidRPr="0028545D">
        <w:t>)</w:t>
      </w:r>
      <w:r w:rsidR="000121BD" w:rsidRPr="0028545D">
        <w:t xml:space="preserve">, </w:t>
      </w:r>
      <w:r w:rsidR="00B504DF" w:rsidRPr="0028545D">
        <w:t>including: exploring</w:t>
      </w:r>
      <w:r w:rsidRPr="0028545D">
        <w:t xml:space="preserve"> new solutions to problems,</w:t>
      </w:r>
      <w:r w:rsidR="00B504DF" w:rsidRPr="0028545D">
        <w:t xml:space="preserve"> i</w:t>
      </w:r>
      <w:r w:rsidRPr="0028545D">
        <w:t>dentify</w:t>
      </w:r>
      <w:r w:rsidR="00B504DF" w:rsidRPr="0028545D">
        <w:t>ing</w:t>
      </w:r>
      <w:r w:rsidRPr="0028545D">
        <w:t xml:space="preserve"> barriers that will limit the ability to achieve goal</w:t>
      </w:r>
      <w:r w:rsidR="00B504DF" w:rsidRPr="0028545D">
        <w:t>s and</w:t>
      </w:r>
      <w:r w:rsidRPr="0028545D">
        <w:t>/</w:t>
      </w:r>
      <w:r w:rsidR="00B504DF" w:rsidRPr="0028545D">
        <w:t xml:space="preserve">or </w:t>
      </w:r>
      <w:r w:rsidRPr="0028545D">
        <w:t>objectives,</w:t>
      </w:r>
      <w:r w:rsidR="00B504DF" w:rsidRPr="0028545D">
        <w:t xml:space="preserve"> d</w:t>
      </w:r>
      <w:r w:rsidRPr="0028545D">
        <w:t>ecid</w:t>
      </w:r>
      <w:r w:rsidR="00B504DF" w:rsidRPr="0028545D">
        <w:t>ing</w:t>
      </w:r>
      <w:r w:rsidRPr="0028545D">
        <w:t xml:space="preserve"> on the direction that will be most effective,</w:t>
      </w:r>
      <w:r w:rsidR="00B504DF" w:rsidRPr="0028545D">
        <w:t xml:space="preserve"> r</w:t>
      </w:r>
      <w:r w:rsidRPr="0028545D">
        <w:t>eveal</w:t>
      </w:r>
      <w:r w:rsidR="00B504DF" w:rsidRPr="0028545D">
        <w:t>ing</w:t>
      </w:r>
      <w:r w:rsidRPr="0028545D">
        <w:t xml:space="preserve"> possibilities and limitations to change, and revis</w:t>
      </w:r>
      <w:r w:rsidR="00B504DF" w:rsidRPr="0028545D">
        <w:t>ing</w:t>
      </w:r>
      <w:r w:rsidRPr="0028545D">
        <w:t xml:space="preserve"> plans to best navigate systems, communities, and organizations.</w:t>
      </w:r>
    </w:p>
    <w:p w14:paraId="5EE631CC" w14:textId="401148D5" w:rsidR="00CC38EC" w:rsidRPr="0028545D" w:rsidRDefault="00035E6D" w:rsidP="00CC38EC">
      <w:pPr>
        <w:pStyle w:val="Caption"/>
      </w:pPr>
      <w:r w:rsidRPr="0028545D">
        <w:t xml:space="preserve">Table </w:t>
      </w:r>
      <w:r w:rsidR="00121BA3" w:rsidRPr="0028545D">
        <w:t>4</w:t>
      </w:r>
      <w:r w:rsidRPr="0028545D">
        <w:t xml:space="preserve">. </w:t>
      </w:r>
      <w:r w:rsidR="00121BA3" w:rsidRPr="0028545D">
        <w:t>Strengths, Weaknesses, Opportunities, Threats (SWOT)</w:t>
      </w:r>
      <w:r w:rsidRPr="0028545D">
        <w:t xml:space="preserve"> Analysis</w:t>
      </w:r>
    </w:p>
    <w:tbl>
      <w:tblPr>
        <w:tblStyle w:val="TableGridLight"/>
        <w:tblW w:w="0" w:type="auto"/>
        <w:tblLayout w:type="fixed"/>
        <w:tblLook w:val="05E0" w:firstRow="1" w:lastRow="1" w:firstColumn="1" w:lastColumn="1" w:noHBand="0" w:noVBand="1"/>
      </w:tblPr>
      <w:tblGrid>
        <w:gridCol w:w="3431"/>
        <w:gridCol w:w="3173"/>
        <w:gridCol w:w="3173"/>
        <w:gridCol w:w="3173"/>
      </w:tblGrid>
      <w:tr w:rsidR="00035E6D" w:rsidRPr="0028545D" w14:paraId="47584786" w14:textId="77777777" w:rsidTr="00005C0B">
        <w:tc>
          <w:tcPr>
            <w:tcW w:w="3431" w:type="dxa"/>
            <w:hideMark/>
          </w:tcPr>
          <w:p w14:paraId="66E62E4F" w14:textId="77777777" w:rsidR="00035E6D" w:rsidRPr="0028545D" w:rsidRDefault="00035E6D" w:rsidP="00AA036C">
            <w:pPr>
              <w:pStyle w:val="TableContent"/>
              <w:rPr>
                <w:rStyle w:val="Strong"/>
              </w:rPr>
            </w:pPr>
            <w:r w:rsidRPr="006974EA">
              <w:rPr>
                <w:rStyle w:val="Strong"/>
              </w:rPr>
              <w:t>Strengths</w:t>
            </w:r>
          </w:p>
        </w:tc>
        <w:tc>
          <w:tcPr>
            <w:tcW w:w="3173" w:type="dxa"/>
          </w:tcPr>
          <w:p w14:paraId="278B8257" w14:textId="77777777" w:rsidR="00035E6D" w:rsidRPr="0028545D" w:rsidRDefault="00035E6D" w:rsidP="00AA036C">
            <w:pPr>
              <w:pStyle w:val="TableContent"/>
              <w:rPr>
                <w:rStyle w:val="Strong"/>
              </w:rPr>
            </w:pPr>
            <w:r w:rsidRPr="0028545D">
              <w:rPr>
                <w:rStyle w:val="Strong"/>
              </w:rPr>
              <w:t>Weaknesses</w:t>
            </w:r>
          </w:p>
        </w:tc>
        <w:tc>
          <w:tcPr>
            <w:tcW w:w="3173" w:type="dxa"/>
          </w:tcPr>
          <w:p w14:paraId="2E13FDD4" w14:textId="77777777" w:rsidR="00035E6D" w:rsidRPr="0028545D" w:rsidRDefault="00035E6D" w:rsidP="00AA036C">
            <w:pPr>
              <w:pStyle w:val="TableContent"/>
              <w:rPr>
                <w:rStyle w:val="Strong"/>
              </w:rPr>
            </w:pPr>
            <w:r w:rsidRPr="0028545D">
              <w:rPr>
                <w:rStyle w:val="Strong"/>
              </w:rPr>
              <w:t>Opportunities</w:t>
            </w:r>
          </w:p>
        </w:tc>
        <w:tc>
          <w:tcPr>
            <w:tcW w:w="3173" w:type="dxa"/>
          </w:tcPr>
          <w:p w14:paraId="4FFD66A9" w14:textId="77777777" w:rsidR="00035E6D" w:rsidRPr="0028545D" w:rsidRDefault="00035E6D" w:rsidP="00AA036C">
            <w:pPr>
              <w:pStyle w:val="TableContent"/>
              <w:rPr>
                <w:rStyle w:val="Strong"/>
              </w:rPr>
            </w:pPr>
            <w:r w:rsidRPr="0028545D">
              <w:rPr>
                <w:rStyle w:val="Strong"/>
              </w:rPr>
              <w:t>Threats</w:t>
            </w:r>
          </w:p>
        </w:tc>
      </w:tr>
      <w:tr w:rsidR="00035E6D" w:rsidRPr="0028545D" w14:paraId="15D5C3AD" w14:textId="77777777" w:rsidTr="00005C0B">
        <w:tc>
          <w:tcPr>
            <w:tcW w:w="3431" w:type="dxa"/>
            <w:hideMark/>
          </w:tcPr>
          <w:p w14:paraId="20BCA943" w14:textId="7F5A97AF" w:rsidR="00035E6D" w:rsidRPr="0028545D" w:rsidRDefault="003655B4" w:rsidP="00AA036C">
            <w:pPr>
              <w:pStyle w:val="TableContent"/>
            </w:pPr>
            <w:r>
              <w:t xml:space="preserve">North Central has </w:t>
            </w:r>
            <w:r w:rsidR="0079073D">
              <w:t xml:space="preserve">a robust economy, with </w:t>
            </w:r>
            <w:r>
              <w:t xml:space="preserve">higher median incomes, lower rates of elder poverty, higher education rates, </w:t>
            </w:r>
            <w:r w:rsidR="0079073D">
              <w:t xml:space="preserve">and </w:t>
            </w:r>
            <w:r>
              <w:t>higher employment rates than the rest of the state</w:t>
            </w:r>
            <w:r w:rsidR="001C114A">
              <w:t>.</w:t>
            </w:r>
          </w:p>
        </w:tc>
        <w:tc>
          <w:tcPr>
            <w:tcW w:w="3173" w:type="dxa"/>
          </w:tcPr>
          <w:p w14:paraId="00B6310E" w14:textId="38C205DF" w:rsidR="00035E6D" w:rsidRPr="0028545D" w:rsidRDefault="00F74E0B" w:rsidP="00870C65">
            <w:pPr>
              <w:pStyle w:val="TableContent"/>
              <w:ind w:left="0"/>
            </w:pPr>
            <w:r>
              <w:t xml:space="preserve">The NCTAAA </w:t>
            </w:r>
            <w:proofErr w:type="gramStart"/>
            <w:r>
              <w:t>is located in</w:t>
            </w:r>
            <w:proofErr w:type="gramEnd"/>
            <w:r w:rsidR="00D05437">
              <w:t xml:space="preserve"> a county </w:t>
            </w:r>
            <w:r>
              <w:t>it doe</w:t>
            </w:r>
            <w:r w:rsidR="006974EA">
              <w:t>s not</w:t>
            </w:r>
            <w:r w:rsidR="00D05437">
              <w:t xml:space="preserve"> serve</w:t>
            </w:r>
            <w:r>
              <w:t xml:space="preserve">, </w:t>
            </w:r>
            <w:r w:rsidR="00D05437">
              <w:t>mak</w:t>
            </w:r>
            <w:r>
              <w:t>ing</w:t>
            </w:r>
            <w:r w:rsidR="00D05437">
              <w:t xml:space="preserve"> it difficult to provide face-to-face services. </w:t>
            </w:r>
            <w:r w:rsidR="00FA5E82">
              <w:t xml:space="preserve">Clients </w:t>
            </w:r>
            <w:proofErr w:type="gramStart"/>
            <w:r w:rsidR="00FA5E82">
              <w:t>have to</w:t>
            </w:r>
            <w:proofErr w:type="gramEnd"/>
            <w:r w:rsidR="00FA5E82">
              <w:t xml:space="preserve"> travel many miles, across county lines, to </w:t>
            </w:r>
            <w:r w:rsidR="009E1D4C">
              <w:t>receive walk-in-service.</w:t>
            </w:r>
          </w:p>
        </w:tc>
        <w:tc>
          <w:tcPr>
            <w:tcW w:w="3173" w:type="dxa"/>
          </w:tcPr>
          <w:p w14:paraId="6884A506" w14:textId="1B10995E" w:rsidR="00035E6D" w:rsidRPr="0028545D" w:rsidRDefault="003E1DD5" w:rsidP="00AA036C">
            <w:pPr>
              <w:pStyle w:val="TableContent"/>
            </w:pPr>
            <w:r>
              <w:t>The NCTAAA may be able to c</w:t>
            </w:r>
            <w:r w:rsidR="008B317A">
              <w:t>ontract with V</w:t>
            </w:r>
            <w:r w:rsidR="004F4FAB">
              <w:t>eterans Administration</w:t>
            </w:r>
            <w:r w:rsidR="008B317A">
              <w:t xml:space="preserve"> for Veterans Directed Care</w:t>
            </w:r>
            <w:r w:rsidR="001A098B">
              <w:t>.</w:t>
            </w:r>
          </w:p>
        </w:tc>
        <w:tc>
          <w:tcPr>
            <w:tcW w:w="3173" w:type="dxa"/>
          </w:tcPr>
          <w:p w14:paraId="43BBC733" w14:textId="6ECF80B8" w:rsidR="00035E6D" w:rsidRPr="0028545D" w:rsidRDefault="00845366" w:rsidP="00AA036C">
            <w:pPr>
              <w:pStyle w:val="TableContent"/>
              <w:ind w:left="0"/>
            </w:pPr>
            <w:r>
              <w:t>Uncertain funding for Older Americans Act services</w:t>
            </w:r>
          </w:p>
        </w:tc>
      </w:tr>
      <w:tr w:rsidR="00035E6D" w:rsidRPr="0028545D" w14:paraId="51B08C23" w14:textId="77777777" w:rsidTr="00005C0B">
        <w:tc>
          <w:tcPr>
            <w:tcW w:w="3431" w:type="dxa"/>
          </w:tcPr>
          <w:p w14:paraId="44C076A6" w14:textId="2F084267" w:rsidR="00035E6D" w:rsidRPr="0028545D" w:rsidRDefault="006E55AC" w:rsidP="00AA036C">
            <w:pPr>
              <w:pStyle w:val="TableContent"/>
            </w:pPr>
            <w:r>
              <w:t xml:space="preserve">NCTCOG is </w:t>
            </w:r>
            <w:r w:rsidR="005D4EF4">
              <w:t>a large organization, with highly qualified and capable administrative staff (including attorneys, CPAs, and procurement experts).</w:t>
            </w:r>
          </w:p>
        </w:tc>
        <w:tc>
          <w:tcPr>
            <w:tcW w:w="3173" w:type="dxa"/>
          </w:tcPr>
          <w:p w14:paraId="26949DFD" w14:textId="3EE63478" w:rsidR="00035E6D" w:rsidRPr="0028545D" w:rsidRDefault="00D05437" w:rsidP="00D05437">
            <w:pPr>
              <w:pStyle w:val="TableContent"/>
              <w:ind w:left="0"/>
            </w:pPr>
            <w:r>
              <w:t>The vastness of the service area makes it difficult for staff to travel and to be highly visible at the local level.</w:t>
            </w:r>
          </w:p>
        </w:tc>
        <w:tc>
          <w:tcPr>
            <w:tcW w:w="3173" w:type="dxa"/>
          </w:tcPr>
          <w:p w14:paraId="2E7DCB07" w14:textId="59456B76" w:rsidR="00035E6D" w:rsidRPr="0028545D" w:rsidRDefault="003E1DD5" w:rsidP="00AA036C">
            <w:pPr>
              <w:pStyle w:val="TableContent"/>
            </w:pPr>
            <w:r>
              <w:t>The NCTAAA can</w:t>
            </w:r>
            <w:r w:rsidR="00105D0E">
              <w:t xml:space="preserve"> utilize community partners to get their help in checking on clients</w:t>
            </w:r>
            <w:r w:rsidR="001A098B">
              <w:t>.</w:t>
            </w:r>
          </w:p>
        </w:tc>
        <w:tc>
          <w:tcPr>
            <w:tcW w:w="3173" w:type="dxa"/>
          </w:tcPr>
          <w:p w14:paraId="2AE29666" w14:textId="1D6D5051" w:rsidR="00035E6D" w:rsidRPr="0028545D" w:rsidRDefault="00845366" w:rsidP="00781D7C">
            <w:pPr>
              <w:pStyle w:val="TableContent"/>
              <w:ind w:left="0"/>
            </w:pPr>
            <w:r>
              <w:t>Loss of Stimulus funding</w:t>
            </w:r>
          </w:p>
        </w:tc>
      </w:tr>
      <w:tr w:rsidR="00035E6D" w:rsidRPr="0028545D" w14:paraId="5E08AFEC" w14:textId="77777777" w:rsidTr="00005C0B">
        <w:tc>
          <w:tcPr>
            <w:tcW w:w="3431" w:type="dxa"/>
            <w:hideMark/>
          </w:tcPr>
          <w:p w14:paraId="7CFD06AF" w14:textId="3EA09A31" w:rsidR="00035E6D" w:rsidRPr="0028545D" w:rsidRDefault="001C114A" w:rsidP="00AA036C">
            <w:pPr>
              <w:pStyle w:val="TableContent"/>
              <w:ind w:left="0"/>
            </w:pPr>
            <w:r>
              <w:t>The NCTAAA has c</w:t>
            </w:r>
            <w:r w:rsidR="00D05437">
              <w:t>aring staff</w:t>
            </w:r>
            <w:r>
              <w:t xml:space="preserve">, </w:t>
            </w:r>
            <w:r w:rsidR="00D05437">
              <w:t>willing to tackle hard issues</w:t>
            </w:r>
            <w:r w:rsidR="00A11211">
              <w:t xml:space="preserve"> and work collaboratively</w:t>
            </w:r>
            <w:r>
              <w:t>.</w:t>
            </w:r>
          </w:p>
        </w:tc>
        <w:tc>
          <w:tcPr>
            <w:tcW w:w="3173" w:type="dxa"/>
          </w:tcPr>
          <w:p w14:paraId="11F65DF7" w14:textId="5F670AA2" w:rsidR="00035E6D" w:rsidRPr="0028545D" w:rsidRDefault="00D05437" w:rsidP="00D05437">
            <w:pPr>
              <w:pStyle w:val="TableContent"/>
              <w:ind w:left="0"/>
            </w:pPr>
            <w:r>
              <w:t>It</w:t>
            </w:r>
            <w:r w:rsidR="006974EA">
              <w:t xml:space="preserve"> is d</w:t>
            </w:r>
            <w:r>
              <w:t>ifficult to purchase medications</w:t>
            </w:r>
            <w:r w:rsidR="00695335">
              <w:t xml:space="preserve"> for clients</w:t>
            </w:r>
            <w:r>
              <w:t xml:space="preserve"> since many pharmacies </w:t>
            </w:r>
            <w:r w:rsidR="009E1D4C">
              <w:t>w</w:t>
            </w:r>
            <w:r w:rsidR="006974EA">
              <w:t xml:space="preserve">ill not </w:t>
            </w:r>
            <w:r w:rsidR="009E1D4C">
              <w:t>accept</w:t>
            </w:r>
            <w:r>
              <w:t xml:space="preserve"> payments </w:t>
            </w:r>
            <w:r w:rsidR="009E1D4C">
              <w:t>by credit card unless cardholder presents it</w:t>
            </w:r>
            <w:r>
              <w:t xml:space="preserve"> on-site.</w:t>
            </w:r>
          </w:p>
        </w:tc>
        <w:tc>
          <w:tcPr>
            <w:tcW w:w="3173" w:type="dxa"/>
          </w:tcPr>
          <w:p w14:paraId="337F7FE8" w14:textId="686E36C9" w:rsidR="00035E6D" w:rsidRPr="0028545D" w:rsidRDefault="001A098B" w:rsidP="00105D0E">
            <w:pPr>
              <w:pStyle w:val="TableContent"/>
              <w:ind w:left="0"/>
            </w:pPr>
            <w:r>
              <w:t>The NCTAAA can develop a</w:t>
            </w:r>
            <w:r w:rsidR="00105D0E">
              <w:t xml:space="preserve"> partnership with Hearts for Homes to purchase supplies for </w:t>
            </w:r>
            <w:r>
              <w:t xml:space="preserve">home </w:t>
            </w:r>
            <w:r w:rsidR="00105D0E">
              <w:t>repairs to be done by volunteers</w:t>
            </w:r>
            <w:r>
              <w:t>.</w:t>
            </w:r>
          </w:p>
        </w:tc>
        <w:tc>
          <w:tcPr>
            <w:tcW w:w="3173" w:type="dxa"/>
          </w:tcPr>
          <w:p w14:paraId="3D5AC372" w14:textId="696FF827" w:rsidR="00035E6D" w:rsidRPr="0028545D" w:rsidRDefault="00845366" w:rsidP="00781D7C">
            <w:pPr>
              <w:pStyle w:val="TableContent"/>
              <w:ind w:left="0"/>
            </w:pPr>
            <w:r>
              <w:t>Re-procurement of STAR+PLUS Waiver services and new MCOs that may want to provide own relocation services</w:t>
            </w:r>
          </w:p>
        </w:tc>
      </w:tr>
      <w:tr w:rsidR="00035E6D" w:rsidRPr="0028545D" w14:paraId="573D18CD" w14:textId="77777777" w:rsidTr="00005C0B">
        <w:tc>
          <w:tcPr>
            <w:tcW w:w="3431" w:type="dxa"/>
            <w:hideMark/>
          </w:tcPr>
          <w:p w14:paraId="0E51E3D4" w14:textId="171B346E" w:rsidR="00035E6D" w:rsidRPr="0028545D" w:rsidRDefault="00D31F84" w:rsidP="00AA036C">
            <w:pPr>
              <w:pStyle w:val="TableContent"/>
              <w:ind w:left="0"/>
            </w:pPr>
            <w:r>
              <w:t xml:space="preserve">The NCTAAA has experienced staff, with average tenure of </w:t>
            </w:r>
            <w:r>
              <w:lastRenderedPageBreak/>
              <w:t>more than seven years</w:t>
            </w:r>
            <w:r w:rsidR="001F4D93">
              <w:t>.</w:t>
            </w:r>
          </w:p>
        </w:tc>
        <w:tc>
          <w:tcPr>
            <w:tcW w:w="3173" w:type="dxa"/>
          </w:tcPr>
          <w:p w14:paraId="769DEF7D" w14:textId="009EBACB" w:rsidR="00035E6D" w:rsidRPr="0028545D" w:rsidRDefault="00902DFC" w:rsidP="00902DFC">
            <w:pPr>
              <w:pStyle w:val="TableContent"/>
              <w:ind w:left="0"/>
            </w:pPr>
            <w:r>
              <w:lastRenderedPageBreak/>
              <w:t>Case managers’ inability</w:t>
            </w:r>
            <w:r w:rsidR="00D05437">
              <w:t xml:space="preserve"> to conduct face-to-face assessments limits </w:t>
            </w:r>
            <w:r w:rsidR="00D05437">
              <w:lastRenderedPageBreak/>
              <w:t xml:space="preserve">information.  This is most problematic with III-B </w:t>
            </w:r>
            <w:r w:rsidR="000F4023">
              <w:t>c</w:t>
            </w:r>
            <w:r w:rsidR="004F4FAB">
              <w:t>are coordination</w:t>
            </w:r>
            <w:r w:rsidR="00D05437">
              <w:t xml:space="preserve"> cases when all information is self-reported and there</w:t>
            </w:r>
            <w:r w:rsidR="000F4023">
              <w:t xml:space="preserve"> is</w:t>
            </w:r>
            <w:r w:rsidR="00D05437">
              <w:t xml:space="preserve"> no proxy to validate.</w:t>
            </w:r>
          </w:p>
        </w:tc>
        <w:tc>
          <w:tcPr>
            <w:tcW w:w="3173" w:type="dxa"/>
          </w:tcPr>
          <w:p w14:paraId="23F98673" w14:textId="32F63F8E" w:rsidR="00035E6D" w:rsidRPr="0028545D" w:rsidRDefault="001A098B" w:rsidP="00105D0E">
            <w:pPr>
              <w:pStyle w:val="TableContent"/>
              <w:ind w:left="0"/>
            </w:pPr>
            <w:r>
              <w:lastRenderedPageBreak/>
              <w:t>The NCTAAA can contract</w:t>
            </w:r>
            <w:r w:rsidR="00105D0E">
              <w:t xml:space="preserve"> with Texas Ramps</w:t>
            </w:r>
            <w:r w:rsidR="00414E33">
              <w:t xml:space="preserve"> to build wheelchair ramps at </w:t>
            </w:r>
            <w:r w:rsidR="00414E33">
              <w:lastRenderedPageBreak/>
              <w:t>reduced cost</w:t>
            </w:r>
            <w:r w:rsidR="00845366">
              <w:t xml:space="preserve"> if it responds to a procurement.</w:t>
            </w:r>
          </w:p>
        </w:tc>
        <w:tc>
          <w:tcPr>
            <w:tcW w:w="3173" w:type="dxa"/>
          </w:tcPr>
          <w:p w14:paraId="36A79CF4" w14:textId="24BC7143" w:rsidR="00035E6D" w:rsidRPr="0028545D" w:rsidRDefault="00845366" w:rsidP="008B317A">
            <w:pPr>
              <w:pStyle w:val="TableContent"/>
              <w:ind w:left="0"/>
            </w:pPr>
            <w:r>
              <w:lastRenderedPageBreak/>
              <w:t xml:space="preserve">Loss of pandemic-related flexibilities for Older </w:t>
            </w:r>
            <w:r>
              <w:lastRenderedPageBreak/>
              <w:t>Americans Act programs</w:t>
            </w:r>
          </w:p>
        </w:tc>
      </w:tr>
      <w:tr w:rsidR="00035E6D" w:rsidRPr="0028545D" w14:paraId="446B12EC" w14:textId="77777777" w:rsidTr="00005C0B">
        <w:tc>
          <w:tcPr>
            <w:tcW w:w="3431" w:type="dxa"/>
          </w:tcPr>
          <w:p w14:paraId="5DED5A58" w14:textId="772A8C97" w:rsidR="00035E6D" w:rsidRPr="0028545D" w:rsidRDefault="001C114A" w:rsidP="00AA036C">
            <w:pPr>
              <w:pStyle w:val="TableContent"/>
              <w:ind w:left="0"/>
            </w:pPr>
            <w:r>
              <w:lastRenderedPageBreak/>
              <w:t xml:space="preserve">The NCTAAA has proven </w:t>
            </w:r>
            <w:r w:rsidR="006E55AC">
              <w:t>history of cooperating with community partners to pursue common goals.</w:t>
            </w:r>
          </w:p>
        </w:tc>
        <w:tc>
          <w:tcPr>
            <w:tcW w:w="3173" w:type="dxa"/>
          </w:tcPr>
          <w:p w14:paraId="75AFD50E" w14:textId="6AB4F220" w:rsidR="00035E6D" w:rsidRPr="0028545D" w:rsidRDefault="009C3C31" w:rsidP="00AA036C">
            <w:pPr>
              <w:pStyle w:val="TableContent"/>
            </w:pPr>
            <w:r>
              <w:t xml:space="preserve">The NCTAAA had </w:t>
            </w:r>
            <w:proofErr w:type="gramStart"/>
            <w:r>
              <w:t>a number of</w:t>
            </w:r>
            <w:proofErr w:type="gramEnd"/>
            <w:r>
              <w:t xml:space="preserve"> retirements during COVID, and the program lost a lot of institutional knowledge.</w:t>
            </w:r>
          </w:p>
        </w:tc>
        <w:tc>
          <w:tcPr>
            <w:tcW w:w="3173" w:type="dxa"/>
          </w:tcPr>
          <w:p w14:paraId="758D7A49" w14:textId="66D86AD6" w:rsidR="00035E6D" w:rsidRPr="0028545D" w:rsidRDefault="003E1DD5" w:rsidP="00AA036C">
            <w:pPr>
              <w:pStyle w:val="TableContent"/>
            </w:pPr>
            <w:r>
              <w:t>Consider programs that benefit mental wellness/brain health/spiritual health, in addition to physical fitness</w:t>
            </w:r>
            <w:r w:rsidR="004F4FAB">
              <w:t>.</w:t>
            </w:r>
          </w:p>
        </w:tc>
        <w:tc>
          <w:tcPr>
            <w:tcW w:w="3173" w:type="dxa"/>
          </w:tcPr>
          <w:p w14:paraId="4F993AA1" w14:textId="0924B210" w:rsidR="00035E6D" w:rsidRPr="0028545D" w:rsidRDefault="00845366" w:rsidP="008B317A">
            <w:pPr>
              <w:pStyle w:val="TableContent"/>
              <w:ind w:left="0"/>
            </w:pPr>
            <w:r>
              <w:t>Rapid population growth is unlikely to be matched by growth in revenues.</w:t>
            </w:r>
          </w:p>
        </w:tc>
      </w:tr>
      <w:tr w:rsidR="00035E6D" w:rsidRPr="0028545D" w14:paraId="69C30E89" w14:textId="77777777" w:rsidTr="00005C0B">
        <w:tc>
          <w:tcPr>
            <w:tcW w:w="3431" w:type="dxa"/>
          </w:tcPr>
          <w:p w14:paraId="5AC1B8CE" w14:textId="231B27CD" w:rsidR="00035E6D" w:rsidRPr="0028545D" w:rsidRDefault="006E55AC" w:rsidP="00AA036C">
            <w:pPr>
              <w:pStyle w:val="TableContent"/>
              <w:ind w:left="0"/>
            </w:pPr>
            <w:r>
              <w:t>NCTCOG leadership is stable, with only two executive directors in more than 50 years.</w:t>
            </w:r>
          </w:p>
        </w:tc>
        <w:tc>
          <w:tcPr>
            <w:tcW w:w="3173" w:type="dxa"/>
          </w:tcPr>
          <w:p w14:paraId="54DBA534" w14:textId="4FD53514" w:rsidR="00035E6D" w:rsidRPr="0028545D" w:rsidRDefault="000E4A96" w:rsidP="00AA036C">
            <w:pPr>
              <w:pStyle w:val="TableContent"/>
            </w:pPr>
            <w:r>
              <w:t xml:space="preserve">Home health agencies </w:t>
            </w:r>
            <w:r w:rsidR="00A00BD6">
              <w:t xml:space="preserve">under contract with the NCTAAA </w:t>
            </w:r>
            <w:r>
              <w:t>have had difficulty recruiting</w:t>
            </w:r>
            <w:r w:rsidR="00D05437">
              <w:t xml:space="preserve"> and retaining direct service workers</w:t>
            </w:r>
            <w:r w:rsidR="001403E6">
              <w:t>.</w:t>
            </w:r>
          </w:p>
        </w:tc>
        <w:tc>
          <w:tcPr>
            <w:tcW w:w="3173" w:type="dxa"/>
          </w:tcPr>
          <w:p w14:paraId="095DAB16" w14:textId="7C4A39CA" w:rsidR="00035E6D" w:rsidRPr="0028545D" w:rsidRDefault="00845366" w:rsidP="00AA036C">
            <w:pPr>
              <w:pStyle w:val="TableContent"/>
            </w:pPr>
            <w:r>
              <w:t>Translate materials into languages other than English, Spanish, and Vietnamese.</w:t>
            </w:r>
          </w:p>
        </w:tc>
        <w:tc>
          <w:tcPr>
            <w:tcW w:w="3173" w:type="dxa"/>
          </w:tcPr>
          <w:p w14:paraId="697933BF" w14:textId="49CC63D1" w:rsidR="00035E6D" w:rsidRPr="0028545D" w:rsidRDefault="00845366" w:rsidP="008B317A">
            <w:pPr>
              <w:pStyle w:val="TableContent"/>
              <w:ind w:left="0"/>
            </w:pPr>
            <w:r>
              <w:t>Historic increases in cost of rent, utilities, food</w:t>
            </w:r>
          </w:p>
        </w:tc>
      </w:tr>
      <w:tr w:rsidR="00035E6D" w:rsidRPr="0028545D" w14:paraId="60C88DB3" w14:textId="77777777" w:rsidTr="00005C0B">
        <w:tc>
          <w:tcPr>
            <w:tcW w:w="3431" w:type="dxa"/>
          </w:tcPr>
          <w:p w14:paraId="7B118A0A" w14:textId="1DA6ADFC" w:rsidR="00035E6D" w:rsidRPr="0028545D" w:rsidRDefault="006E55AC" w:rsidP="00AA036C">
            <w:pPr>
              <w:pStyle w:val="TableContent"/>
              <w:ind w:left="0"/>
            </w:pPr>
            <w:r>
              <w:t>NCTAAA leadership is stable, with director who’s served more than 25 years.</w:t>
            </w:r>
          </w:p>
        </w:tc>
        <w:tc>
          <w:tcPr>
            <w:tcW w:w="3173" w:type="dxa"/>
          </w:tcPr>
          <w:p w14:paraId="6AE98D87" w14:textId="3D04C8EB" w:rsidR="00035E6D" w:rsidRPr="0028545D" w:rsidRDefault="00A00BD6" w:rsidP="00AA036C">
            <w:pPr>
              <w:pStyle w:val="TableContent"/>
            </w:pPr>
            <w:r>
              <w:t>The NCTAAA has granted rate increases for in-home providers, which has stabilized staffing. However, i</w:t>
            </w:r>
            <w:r w:rsidR="000F4023">
              <w:t>t has</w:t>
            </w:r>
            <w:r>
              <w:t xml:space="preserve"> also increased the cost per client and limited the number of hours that case managers can authorize.</w:t>
            </w:r>
          </w:p>
        </w:tc>
        <w:tc>
          <w:tcPr>
            <w:tcW w:w="3173" w:type="dxa"/>
          </w:tcPr>
          <w:p w14:paraId="1CE76377" w14:textId="7DA03843" w:rsidR="00035E6D" w:rsidRPr="0028545D" w:rsidRDefault="00845366" w:rsidP="00AA036C">
            <w:pPr>
              <w:pStyle w:val="TableContent"/>
            </w:pPr>
            <w:r>
              <w:t>Utilize outreach specialists to raise awareness of all services.</w:t>
            </w:r>
          </w:p>
        </w:tc>
        <w:tc>
          <w:tcPr>
            <w:tcW w:w="3173" w:type="dxa"/>
          </w:tcPr>
          <w:p w14:paraId="73DF839A" w14:textId="293EFE23" w:rsidR="00035E6D" w:rsidRPr="0028545D" w:rsidRDefault="00845366" w:rsidP="00BC4785">
            <w:pPr>
              <w:pStyle w:val="TableContent"/>
              <w:ind w:left="0"/>
            </w:pPr>
            <w:r>
              <w:t>Dementia grant will terminate in 2024.</w:t>
            </w:r>
          </w:p>
        </w:tc>
      </w:tr>
      <w:tr w:rsidR="00845366" w:rsidRPr="0028545D" w14:paraId="36EB47B1" w14:textId="77777777" w:rsidTr="00005C0B">
        <w:tc>
          <w:tcPr>
            <w:tcW w:w="3431" w:type="dxa"/>
          </w:tcPr>
          <w:p w14:paraId="08F0F575" w14:textId="60EF9661" w:rsidR="00845366" w:rsidRPr="0028545D" w:rsidRDefault="00845366" w:rsidP="00845366">
            <w:pPr>
              <w:pStyle w:val="TableContent"/>
              <w:ind w:left="0"/>
            </w:pPr>
            <w:r>
              <w:t>The NCTAAA invests in regular community education that’s established a national and international audience.</w:t>
            </w:r>
          </w:p>
        </w:tc>
        <w:tc>
          <w:tcPr>
            <w:tcW w:w="3173" w:type="dxa"/>
          </w:tcPr>
          <w:p w14:paraId="1F052C6C" w14:textId="0A901D60" w:rsidR="00845366" w:rsidRPr="0028545D" w:rsidRDefault="00845366" w:rsidP="00845366">
            <w:pPr>
              <w:pStyle w:val="TableContent"/>
            </w:pPr>
            <w:r>
              <w:t xml:space="preserve">There </w:t>
            </w:r>
            <w:r w:rsidR="000F4023">
              <w:t xml:space="preserve">has </w:t>
            </w:r>
            <w:r>
              <w:t>been a dramatic increase in the number of rental requests. When the requester qualifies for income support, it</w:t>
            </w:r>
            <w:r w:rsidR="000F4023">
              <w:t xml:space="preserve"> is</w:t>
            </w:r>
            <w:r>
              <w:t xml:space="preserve"> a labor-intensive and slow process.  Sometimes the NCTAAA ca</w:t>
            </w:r>
            <w:r w:rsidR="00BE0FCC">
              <w:t>nnot</w:t>
            </w:r>
            <w:r>
              <w:t xml:space="preserve"> make payment timely enough to </w:t>
            </w:r>
            <w:r>
              <w:lastRenderedPageBreak/>
              <w:t>avoid penalties, including eviction.</w:t>
            </w:r>
          </w:p>
        </w:tc>
        <w:tc>
          <w:tcPr>
            <w:tcW w:w="3173" w:type="dxa"/>
          </w:tcPr>
          <w:p w14:paraId="2485F770" w14:textId="17877CB8" w:rsidR="00845366" w:rsidRPr="0028545D" w:rsidRDefault="00845366" w:rsidP="00845366">
            <w:pPr>
              <w:pStyle w:val="TableContent"/>
            </w:pPr>
            <w:r>
              <w:lastRenderedPageBreak/>
              <w:t>More effectively engage clients to market services to their friends and family</w:t>
            </w:r>
            <w:r w:rsidR="004F4FAB">
              <w:t>.</w:t>
            </w:r>
            <w:r>
              <w:t xml:space="preserve"> </w:t>
            </w:r>
          </w:p>
        </w:tc>
        <w:tc>
          <w:tcPr>
            <w:tcW w:w="3173" w:type="dxa"/>
          </w:tcPr>
          <w:p w14:paraId="4272531D" w14:textId="733FE96F" w:rsidR="00845366" w:rsidRPr="0028545D" w:rsidRDefault="00845366" w:rsidP="00845366">
            <w:pPr>
              <w:pStyle w:val="TableContent"/>
            </w:pPr>
            <w:r>
              <w:t>Fall-out from COVID/long COVID</w:t>
            </w:r>
          </w:p>
        </w:tc>
      </w:tr>
      <w:tr w:rsidR="00845366" w:rsidRPr="0028545D" w14:paraId="5A20EED9" w14:textId="77777777" w:rsidTr="00005C0B">
        <w:tc>
          <w:tcPr>
            <w:tcW w:w="3431" w:type="dxa"/>
          </w:tcPr>
          <w:p w14:paraId="7B2A2811" w14:textId="7787A122" w:rsidR="00845366" w:rsidRPr="0028545D" w:rsidRDefault="00845366" w:rsidP="00845366">
            <w:pPr>
              <w:pStyle w:val="TableContent"/>
              <w:ind w:left="0"/>
            </w:pPr>
            <w:r>
              <w:t xml:space="preserve">The NCTAAA has successfully made transition to telephonic assessments for the </w:t>
            </w:r>
            <w:r w:rsidR="004F4FAB">
              <w:t>Care coordination</w:t>
            </w:r>
            <w:r>
              <w:t xml:space="preserve"> program, which maximizes efficiency.</w:t>
            </w:r>
          </w:p>
        </w:tc>
        <w:tc>
          <w:tcPr>
            <w:tcW w:w="3173" w:type="dxa"/>
          </w:tcPr>
          <w:p w14:paraId="1B4FFB0E" w14:textId="140C24AF" w:rsidR="00845366" w:rsidRPr="0028545D" w:rsidRDefault="004F4FAB" w:rsidP="00845366">
            <w:pPr>
              <w:pStyle w:val="TableContent"/>
            </w:pPr>
            <w:r>
              <w:t>Demand response transportation</w:t>
            </w:r>
            <w:r w:rsidR="00845366">
              <w:t xml:space="preserve"> agreements require transportation within county, and many older adults require transportation beyond county boundaries.</w:t>
            </w:r>
          </w:p>
        </w:tc>
        <w:tc>
          <w:tcPr>
            <w:tcW w:w="3173" w:type="dxa"/>
          </w:tcPr>
          <w:p w14:paraId="665F0AB2" w14:textId="589736ED" w:rsidR="00845366" w:rsidRPr="0028545D" w:rsidRDefault="00845366" w:rsidP="00845366">
            <w:pPr>
              <w:pStyle w:val="TableContent"/>
            </w:pPr>
            <w:r>
              <w:t xml:space="preserve">More </w:t>
            </w:r>
            <w:r w:rsidR="004F4FAB">
              <w:t>broad</w:t>
            </w:r>
            <w:r>
              <w:t xml:space="preserve">ly promote </w:t>
            </w:r>
            <w:proofErr w:type="spellStart"/>
            <w:r>
              <w:t>kincare</w:t>
            </w:r>
            <w:proofErr w:type="spellEnd"/>
            <w:r>
              <w:t xml:space="preserve"> services.</w:t>
            </w:r>
          </w:p>
        </w:tc>
        <w:tc>
          <w:tcPr>
            <w:tcW w:w="3173" w:type="dxa"/>
          </w:tcPr>
          <w:p w14:paraId="672A3ADC" w14:textId="6B891005" w:rsidR="00845366" w:rsidRPr="0028545D" w:rsidRDefault="00845366" w:rsidP="00845366">
            <w:pPr>
              <w:pStyle w:val="TableContent"/>
            </w:pPr>
            <w:r>
              <w:t>Current housing crisis</w:t>
            </w:r>
          </w:p>
        </w:tc>
      </w:tr>
      <w:tr w:rsidR="00845366" w:rsidRPr="0028545D" w14:paraId="21BAB2B0" w14:textId="77777777" w:rsidTr="00005C0B">
        <w:tc>
          <w:tcPr>
            <w:tcW w:w="3431" w:type="dxa"/>
          </w:tcPr>
          <w:p w14:paraId="3C77EE5F" w14:textId="525D9CBE" w:rsidR="00845366" w:rsidRPr="0028545D" w:rsidRDefault="00845366" w:rsidP="00845366">
            <w:pPr>
              <w:pStyle w:val="TableContent"/>
              <w:ind w:left="0"/>
            </w:pPr>
            <w:r>
              <w:t>The NCTAAA has a successful Money Follows the Person nursing home relocation program, which is funded in full by contracts with health plans.</w:t>
            </w:r>
          </w:p>
        </w:tc>
        <w:tc>
          <w:tcPr>
            <w:tcW w:w="3173" w:type="dxa"/>
          </w:tcPr>
          <w:p w14:paraId="60008FCC" w14:textId="3DD33748" w:rsidR="00845366" w:rsidRPr="0028545D" w:rsidRDefault="00845366" w:rsidP="00845366">
            <w:pPr>
              <w:pStyle w:val="TableContent"/>
            </w:pPr>
            <w:r>
              <w:t>The NCTAAA’s online presence is lacking.</w:t>
            </w:r>
          </w:p>
        </w:tc>
        <w:tc>
          <w:tcPr>
            <w:tcW w:w="3173" w:type="dxa"/>
          </w:tcPr>
          <w:p w14:paraId="1099646C" w14:textId="19CCD1C7" w:rsidR="00845366" w:rsidRPr="0028545D" w:rsidRDefault="00845366" w:rsidP="00845366">
            <w:pPr>
              <w:pStyle w:val="TableContent"/>
            </w:pPr>
            <w:r>
              <w:t>Baby Boomers are likely to be more tech-savvy and able to participate in virtual programs.</w:t>
            </w:r>
          </w:p>
        </w:tc>
        <w:tc>
          <w:tcPr>
            <w:tcW w:w="3173" w:type="dxa"/>
          </w:tcPr>
          <w:p w14:paraId="67AE3882" w14:textId="2ED4A7DD" w:rsidR="00845366" w:rsidRPr="0028545D" w:rsidRDefault="00845366" w:rsidP="00845366">
            <w:pPr>
              <w:pStyle w:val="TableContent"/>
            </w:pPr>
            <w:r>
              <w:t>Medicaid unwinding that will require HHSC to recertify over 3 million Medicaid applications in a few months</w:t>
            </w:r>
          </w:p>
        </w:tc>
      </w:tr>
      <w:tr w:rsidR="00845366" w:rsidRPr="0028545D" w14:paraId="56CA43BA" w14:textId="77777777" w:rsidTr="00005C0B">
        <w:tc>
          <w:tcPr>
            <w:tcW w:w="3431" w:type="dxa"/>
          </w:tcPr>
          <w:p w14:paraId="1265CD27" w14:textId="13B2486D" w:rsidR="00845366" w:rsidRPr="0028545D" w:rsidRDefault="00845366" w:rsidP="00845366">
            <w:pPr>
              <w:pStyle w:val="TableContent"/>
              <w:ind w:left="0"/>
            </w:pPr>
            <w:r>
              <w:t xml:space="preserve">The NCTAAA has staff members who are culturally diverse and fluent in three languages.  </w:t>
            </w:r>
          </w:p>
        </w:tc>
        <w:tc>
          <w:tcPr>
            <w:tcW w:w="3173" w:type="dxa"/>
          </w:tcPr>
          <w:p w14:paraId="667C0205" w14:textId="127F3937" w:rsidR="00845366" w:rsidRPr="0028545D" w:rsidRDefault="00845366" w:rsidP="00845366">
            <w:pPr>
              <w:pStyle w:val="TableContent"/>
            </w:pPr>
            <w:r>
              <w:t>Residential repair services are limited to accessibility-related repairs, given budget limitations.</w:t>
            </w:r>
          </w:p>
        </w:tc>
        <w:tc>
          <w:tcPr>
            <w:tcW w:w="3173" w:type="dxa"/>
          </w:tcPr>
          <w:p w14:paraId="3E666424" w14:textId="077F5660" w:rsidR="00845366" w:rsidRPr="0028545D" w:rsidRDefault="00845366" w:rsidP="00845366">
            <w:pPr>
              <w:pStyle w:val="TableContent"/>
              <w:ind w:left="0"/>
            </w:pPr>
            <w:r>
              <w:t>Strengthen partnerships with groups and organizations that serve people with intellectual and developmental disabilities.</w:t>
            </w:r>
          </w:p>
        </w:tc>
        <w:tc>
          <w:tcPr>
            <w:tcW w:w="3173" w:type="dxa"/>
          </w:tcPr>
          <w:p w14:paraId="791C8940" w14:textId="52C327CB" w:rsidR="00845366" w:rsidRPr="0028545D" w:rsidRDefault="004A2870" w:rsidP="00845366">
            <w:pPr>
              <w:pStyle w:val="TableContent"/>
            </w:pPr>
            <w:r>
              <w:t>Low pay rates for direct service workers</w:t>
            </w:r>
          </w:p>
        </w:tc>
      </w:tr>
      <w:tr w:rsidR="00845366" w:rsidRPr="0028545D" w14:paraId="50423495" w14:textId="77777777" w:rsidTr="00005C0B">
        <w:tc>
          <w:tcPr>
            <w:tcW w:w="3431" w:type="dxa"/>
          </w:tcPr>
          <w:p w14:paraId="28950A91" w14:textId="5530B880" w:rsidR="00845366" w:rsidRPr="0028545D" w:rsidRDefault="00845366" w:rsidP="00845366">
            <w:pPr>
              <w:pStyle w:val="TableContent"/>
              <w:ind w:left="0"/>
            </w:pPr>
            <w:r>
              <w:t>The NCTAAA has made a concerted effort to translate its primary outreach materials into languages other than English and engage in targeted outreach.</w:t>
            </w:r>
          </w:p>
        </w:tc>
        <w:tc>
          <w:tcPr>
            <w:tcW w:w="3173" w:type="dxa"/>
          </w:tcPr>
          <w:p w14:paraId="78C327E7" w14:textId="54A78704" w:rsidR="00845366" w:rsidRPr="0028545D" w:rsidRDefault="00845366" w:rsidP="00845366">
            <w:pPr>
              <w:pStyle w:val="TableContent"/>
            </w:pPr>
            <w:r>
              <w:t>Services are skewed in favor of frail older persons, to the detriment of services that are preventive in nature.</w:t>
            </w:r>
          </w:p>
        </w:tc>
        <w:tc>
          <w:tcPr>
            <w:tcW w:w="3173" w:type="dxa"/>
          </w:tcPr>
          <w:p w14:paraId="71DEB0D7" w14:textId="50FCF686" w:rsidR="00845366" w:rsidRPr="0028545D" w:rsidRDefault="00773207" w:rsidP="00845366">
            <w:pPr>
              <w:pStyle w:val="TableContent"/>
            </w:pPr>
            <w:r>
              <w:t xml:space="preserve">Increase outreach to </w:t>
            </w:r>
            <w:r w:rsidR="00991EC1">
              <w:t>working caregivers’ employee assistance programs.</w:t>
            </w:r>
          </w:p>
        </w:tc>
        <w:tc>
          <w:tcPr>
            <w:tcW w:w="3173" w:type="dxa"/>
          </w:tcPr>
          <w:p w14:paraId="073325EA" w14:textId="00DCF62A" w:rsidR="00845366" w:rsidRPr="0028545D" w:rsidRDefault="004A2870" w:rsidP="00845366">
            <w:pPr>
              <w:pStyle w:val="TableContent"/>
            </w:pPr>
            <w:r>
              <w:t>Difficulty filling staff vacancies</w:t>
            </w:r>
          </w:p>
        </w:tc>
      </w:tr>
      <w:tr w:rsidR="00845366" w:rsidRPr="0028545D" w14:paraId="3B6B65ED" w14:textId="77777777" w:rsidTr="00005C0B">
        <w:tc>
          <w:tcPr>
            <w:tcW w:w="3431" w:type="dxa"/>
          </w:tcPr>
          <w:p w14:paraId="16E82946" w14:textId="361DDB52" w:rsidR="00845366" w:rsidRPr="0028545D" w:rsidRDefault="00845366" w:rsidP="00845366">
            <w:pPr>
              <w:pStyle w:val="TableContent"/>
              <w:ind w:left="0"/>
            </w:pPr>
            <w:r>
              <w:t>The NCTAAA has subrecipients for nutrition and transportation services who are based at the county level and highly visible.</w:t>
            </w:r>
          </w:p>
        </w:tc>
        <w:tc>
          <w:tcPr>
            <w:tcW w:w="3173" w:type="dxa"/>
          </w:tcPr>
          <w:p w14:paraId="6384208B" w14:textId="053B54C9" w:rsidR="00845366" w:rsidRPr="0028545D" w:rsidRDefault="00845366" w:rsidP="00845366">
            <w:pPr>
              <w:pStyle w:val="TableContent"/>
            </w:pPr>
            <w:r>
              <w:t>The NCTAAA does not have resources sufficient to respond to a significant surge in demand—and may not have resources sufficient to maintain services as current levels.</w:t>
            </w:r>
          </w:p>
        </w:tc>
        <w:tc>
          <w:tcPr>
            <w:tcW w:w="3173" w:type="dxa"/>
          </w:tcPr>
          <w:p w14:paraId="5EE16496" w14:textId="77777777" w:rsidR="00845366" w:rsidRPr="0028545D" w:rsidRDefault="00845366" w:rsidP="00845366">
            <w:pPr>
              <w:pStyle w:val="TableContent"/>
            </w:pPr>
          </w:p>
        </w:tc>
        <w:tc>
          <w:tcPr>
            <w:tcW w:w="3173" w:type="dxa"/>
          </w:tcPr>
          <w:p w14:paraId="07DCC482" w14:textId="3D58BBA1" w:rsidR="00845366" w:rsidRPr="0028545D" w:rsidRDefault="004A2870" w:rsidP="00845366">
            <w:pPr>
              <w:pStyle w:val="TableContent"/>
            </w:pPr>
            <w:r>
              <w:t>$5,000 cap on residential repair services</w:t>
            </w:r>
          </w:p>
        </w:tc>
      </w:tr>
      <w:tr w:rsidR="00845366" w:rsidRPr="0028545D" w14:paraId="2FCAA27F" w14:textId="77777777" w:rsidTr="00005C0B">
        <w:tc>
          <w:tcPr>
            <w:tcW w:w="3431" w:type="dxa"/>
          </w:tcPr>
          <w:p w14:paraId="2231FF81" w14:textId="6C9C3214" w:rsidR="00845366" w:rsidRPr="0028545D" w:rsidRDefault="00845366" w:rsidP="00845366">
            <w:pPr>
              <w:pStyle w:val="TableContent"/>
              <w:ind w:left="0"/>
            </w:pPr>
            <w:r>
              <w:lastRenderedPageBreak/>
              <w:t>The NCTAAA has engaged in multiple procurements for in-home services and paid rates high enough to support a comprehensive network.</w:t>
            </w:r>
          </w:p>
        </w:tc>
        <w:tc>
          <w:tcPr>
            <w:tcW w:w="3173" w:type="dxa"/>
          </w:tcPr>
          <w:p w14:paraId="7323B97F" w14:textId="15B4CD67" w:rsidR="00845366" w:rsidRPr="0028545D" w:rsidRDefault="004A2870" w:rsidP="00845366">
            <w:pPr>
              <w:pStyle w:val="TableContent"/>
            </w:pPr>
            <w:r>
              <w:t>The NCTAAA does not have services that can address hoarding and bedbug infestation.</w:t>
            </w:r>
          </w:p>
        </w:tc>
        <w:tc>
          <w:tcPr>
            <w:tcW w:w="3173" w:type="dxa"/>
          </w:tcPr>
          <w:p w14:paraId="3C9041D6" w14:textId="77777777" w:rsidR="00845366" w:rsidRPr="0028545D" w:rsidRDefault="00845366" w:rsidP="00845366">
            <w:pPr>
              <w:pStyle w:val="TableContent"/>
            </w:pPr>
          </w:p>
        </w:tc>
        <w:tc>
          <w:tcPr>
            <w:tcW w:w="3173" w:type="dxa"/>
          </w:tcPr>
          <w:p w14:paraId="053A7C99" w14:textId="069801F6" w:rsidR="00845366" w:rsidRPr="0028545D" w:rsidRDefault="00C234D2" w:rsidP="00845366">
            <w:pPr>
              <w:pStyle w:val="TableContent"/>
            </w:pPr>
            <w:r>
              <w:t>Digital divide that rules out virtual services for those without inter</w:t>
            </w:r>
            <w:r w:rsidR="007171EF">
              <w:t>net access</w:t>
            </w:r>
          </w:p>
        </w:tc>
      </w:tr>
      <w:tr w:rsidR="00845366" w:rsidRPr="0028545D" w14:paraId="01F45616" w14:textId="77777777" w:rsidTr="00005C0B">
        <w:tc>
          <w:tcPr>
            <w:tcW w:w="3431" w:type="dxa"/>
          </w:tcPr>
          <w:p w14:paraId="0BC89C5C" w14:textId="2E016CDF" w:rsidR="00845366" w:rsidRPr="0028545D" w:rsidRDefault="00845366" w:rsidP="00845366">
            <w:pPr>
              <w:pStyle w:val="TableContent"/>
              <w:ind w:left="0"/>
            </w:pPr>
            <w:r>
              <w:t>COVID vaccination funds have provided opportunity to engage in expanded outreach.</w:t>
            </w:r>
          </w:p>
        </w:tc>
        <w:tc>
          <w:tcPr>
            <w:tcW w:w="3173" w:type="dxa"/>
          </w:tcPr>
          <w:p w14:paraId="2A232E12" w14:textId="59C38391" w:rsidR="00845366" w:rsidRPr="0028545D" w:rsidRDefault="00793688" w:rsidP="00845366">
            <w:pPr>
              <w:pStyle w:val="TableContent"/>
            </w:pPr>
            <w:r>
              <w:t xml:space="preserve">The NCTAAA does not have </w:t>
            </w:r>
            <w:proofErr w:type="gramStart"/>
            <w:r>
              <w:t>a sufficient number of</w:t>
            </w:r>
            <w:proofErr w:type="gramEnd"/>
            <w:r>
              <w:t xml:space="preserve"> volunteers to achieve maximum efficiencies with its </w:t>
            </w:r>
            <w:r w:rsidR="00413AA7">
              <w:t>benefits counseling, long-term care ombudsman, and preventive health programs.</w:t>
            </w:r>
          </w:p>
        </w:tc>
        <w:tc>
          <w:tcPr>
            <w:tcW w:w="3173" w:type="dxa"/>
          </w:tcPr>
          <w:p w14:paraId="22AB284E" w14:textId="77777777" w:rsidR="00845366" w:rsidRPr="0028545D" w:rsidRDefault="00845366" w:rsidP="00845366">
            <w:pPr>
              <w:pStyle w:val="TableContent"/>
            </w:pPr>
          </w:p>
        </w:tc>
        <w:tc>
          <w:tcPr>
            <w:tcW w:w="3173" w:type="dxa"/>
          </w:tcPr>
          <w:p w14:paraId="1B3601EB" w14:textId="121D4E21" w:rsidR="00845366" w:rsidRPr="0028545D" w:rsidRDefault="00845366" w:rsidP="00845366">
            <w:pPr>
              <w:pStyle w:val="TableContent"/>
            </w:pPr>
          </w:p>
        </w:tc>
      </w:tr>
      <w:tr w:rsidR="00845366" w:rsidRPr="0028545D" w14:paraId="44758490" w14:textId="77777777" w:rsidTr="00005C0B">
        <w:tc>
          <w:tcPr>
            <w:tcW w:w="3431" w:type="dxa"/>
          </w:tcPr>
          <w:p w14:paraId="7FA4E129" w14:textId="46ECD2D8" w:rsidR="00845366" w:rsidRDefault="00845366" w:rsidP="00845366">
            <w:pPr>
              <w:pStyle w:val="TableContent"/>
              <w:ind w:left="0"/>
            </w:pPr>
            <w:r>
              <w:t>Counties provide funding to help meet match requirement for administrative services.</w:t>
            </w:r>
          </w:p>
        </w:tc>
        <w:tc>
          <w:tcPr>
            <w:tcW w:w="3173" w:type="dxa"/>
          </w:tcPr>
          <w:p w14:paraId="735EDD39" w14:textId="3433B7AD" w:rsidR="00845366" w:rsidRPr="0028545D" w:rsidRDefault="00AD266E" w:rsidP="00845366">
            <w:pPr>
              <w:pStyle w:val="TableContent"/>
              <w:ind w:left="0"/>
            </w:pPr>
            <w:r>
              <w:t>The NCTAAAA is not widely recognized at the local level.</w:t>
            </w:r>
          </w:p>
        </w:tc>
        <w:tc>
          <w:tcPr>
            <w:tcW w:w="3173" w:type="dxa"/>
          </w:tcPr>
          <w:p w14:paraId="1959D350" w14:textId="77777777" w:rsidR="00845366" w:rsidRPr="0028545D" w:rsidRDefault="00845366" w:rsidP="00845366">
            <w:pPr>
              <w:pStyle w:val="TableContent"/>
            </w:pPr>
          </w:p>
        </w:tc>
        <w:tc>
          <w:tcPr>
            <w:tcW w:w="3173" w:type="dxa"/>
          </w:tcPr>
          <w:p w14:paraId="260C646E" w14:textId="37DC602E" w:rsidR="00845366" w:rsidRPr="0028545D" w:rsidRDefault="00845366" w:rsidP="00845366">
            <w:pPr>
              <w:pStyle w:val="TableContent"/>
            </w:pPr>
          </w:p>
        </w:tc>
      </w:tr>
      <w:tr w:rsidR="00845366" w:rsidRPr="0028545D" w14:paraId="1457C1AA" w14:textId="77777777" w:rsidTr="00005C0B">
        <w:tc>
          <w:tcPr>
            <w:tcW w:w="3431" w:type="dxa"/>
          </w:tcPr>
          <w:p w14:paraId="353534AB" w14:textId="103B07F5" w:rsidR="00845366" w:rsidRDefault="00845366" w:rsidP="00845366">
            <w:pPr>
              <w:pStyle w:val="TableContent"/>
              <w:ind w:left="0"/>
            </w:pPr>
            <w:r>
              <w:t>The NCTAAA operates at a high level of compliance and has had no findings during its recent monitoring reviews by HHSC.</w:t>
            </w:r>
          </w:p>
        </w:tc>
        <w:tc>
          <w:tcPr>
            <w:tcW w:w="3173" w:type="dxa"/>
          </w:tcPr>
          <w:p w14:paraId="55325B13" w14:textId="14BB0B3A" w:rsidR="00845366" w:rsidRPr="0028545D" w:rsidRDefault="00751C01" w:rsidP="00845366">
            <w:pPr>
              <w:pStyle w:val="TableContent"/>
            </w:pPr>
            <w:r>
              <w:t>The NCTAAA is likely serving minority older adults and caregivers a</w:t>
            </w:r>
            <w:r w:rsidR="00C12DF2">
              <w:t xml:space="preserve">t lower percentages than their </w:t>
            </w:r>
            <w:r w:rsidR="005454B3">
              <w:t>representation among the general population.</w:t>
            </w:r>
            <w:r w:rsidR="00D837E0">
              <w:t xml:space="preserve">  It must continue to invest in targeted outreach to people of color</w:t>
            </w:r>
            <w:r w:rsidR="00FA20EA">
              <w:t xml:space="preserve"> </w:t>
            </w:r>
            <w:r w:rsidR="00D837E0">
              <w:t xml:space="preserve">including, but not limited to, </w:t>
            </w:r>
            <w:r w:rsidR="00FA20EA">
              <w:t>White—Hispanics.</w:t>
            </w:r>
          </w:p>
        </w:tc>
        <w:tc>
          <w:tcPr>
            <w:tcW w:w="3173" w:type="dxa"/>
          </w:tcPr>
          <w:p w14:paraId="07DCCD06" w14:textId="77777777" w:rsidR="00845366" w:rsidRPr="0028545D" w:rsidRDefault="00845366" w:rsidP="00845366">
            <w:pPr>
              <w:pStyle w:val="TableContent"/>
            </w:pPr>
          </w:p>
        </w:tc>
        <w:tc>
          <w:tcPr>
            <w:tcW w:w="3173" w:type="dxa"/>
          </w:tcPr>
          <w:p w14:paraId="3CB20432" w14:textId="1C62A406" w:rsidR="00845366" w:rsidRPr="0028545D" w:rsidRDefault="00845366" w:rsidP="00845366">
            <w:pPr>
              <w:pStyle w:val="TableContent"/>
            </w:pPr>
          </w:p>
        </w:tc>
      </w:tr>
      <w:tr w:rsidR="00793688" w:rsidRPr="0028545D" w14:paraId="29985229" w14:textId="77777777" w:rsidTr="00005C0B">
        <w:tc>
          <w:tcPr>
            <w:tcW w:w="3431" w:type="dxa"/>
          </w:tcPr>
          <w:p w14:paraId="6DBAAD83" w14:textId="4B695490" w:rsidR="00793688" w:rsidRDefault="00793688" w:rsidP="00845366">
            <w:pPr>
              <w:pStyle w:val="TableContent"/>
              <w:ind w:left="0"/>
            </w:pPr>
            <w:r>
              <w:t>The NCTAAA has 60 active volunteers.</w:t>
            </w:r>
          </w:p>
        </w:tc>
        <w:tc>
          <w:tcPr>
            <w:tcW w:w="3173" w:type="dxa"/>
          </w:tcPr>
          <w:p w14:paraId="2D9F6AD5" w14:textId="60B0584B" w:rsidR="00793688" w:rsidRPr="0028545D" w:rsidRDefault="00977710" w:rsidP="00845366">
            <w:pPr>
              <w:pStyle w:val="TableContent"/>
            </w:pPr>
            <w:r>
              <w:t xml:space="preserve">The NCTAAA lost </w:t>
            </w:r>
            <w:proofErr w:type="gramStart"/>
            <w:r>
              <w:t>a number of</w:t>
            </w:r>
            <w:proofErr w:type="gramEnd"/>
            <w:r>
              <w:t xml:space="preserve"> committed volunteers during the pandemic and must work to rebuild and expand its volunteer corps.</w:t>
            </w:r>
          </w:p>
        </w:tc>
        <w:tc>
          <w:tcPr>
            <w:tcW w:w="3173" w:type="dxa"/>
          </w:tcPr>
          <w:p w14:paraId="57D24B1D" w14:textId="77777777" w:rsidR="00793688" w:rsidRPr="0028545D" w:rsidRDefault="00793688" w:rsidP="00845366">
            <w:pPr>
              <w:pStyle w:val="TableContent"/>
            </w:pPr>
          </w:p>
        </w:tc>
        <w:tc>
          <w:tcPr>
            <w:tcW w:w="3173" w:type="dxa"/>
          </w:tcPr>
          <w:p w14:paraId="39987A4B" w14:textId="77777777" w:rsidR="00793688" w:rsidRPr="0028545D" w:rsidRDefault="00793688" w:rsidP="00845366">
            <w:pPr>
              <w:pStyle w:val="TableContent"/>
            </w:pPr>
          </w:p>
        </w:tc>
      </w:tr>
    </w:tbl>
    <w:p w14:paraId="0E92C85F" w14:textId="77777777" w:rsidR="00035E6D" w:rsidRPr="0028545D" w:rsidRDefault="00035E6D" w:rsidP="00035E6D">
      <w:pPr>
        <w:sectPr w:rsidR="00035E6D" w:rsidRPr="0028545D" w:rsidSect="00A548A6">
          <w:footerReference w:type="first" r:id="rId20"/>
          <w:footnotePr>
            <w:numFmt w:val="lowerLetter"/>
          </w:footnotePr>
          <w:pgSz w:w="15840" w:h="12240" w:orient="landscape"/>
          <w:pgMar w:top="1440" w:right="1440" w:bottom="1440" w:left="1440" w:header="720" w:footer="720" w:gutter="0"/>
          <w:cols w:space="720"/>
          <w:docGrid w:linePitch="360"/>
        </w:sectPr>
      </w:pPr>
    </w:p>
    <w:p w14:paraId="4B959A33" w14:textId="1E030C83" w:rsidR="007E6F02" w:rsidRPr="0028545D" w:rsidRDefault="007E6F02" w:rsidP="007E6F02">
      <w:pPr>
        <w:pStyle w:val="Heading2"/>
      </w:pPr>
      <w:bookmarkStart w:id="28" w:name="_Toc128743497"/>
      <w:r w:rsidRPr="0028545D">
        <w:lastRenderedPageBreak/>
        <w:t>Stakeholder and Public Input</w:t>
      </w:r>
      <w:r w:rsidR="003B7D27" w:rsidRPr="0028545D">
        <w:t xml:space="preserve"> (Statewide)</w:t>
      </w:r>
      <w:bookmarkEnd w:id="28"/>
    </w:p>
    <w:p w14:paraId="364CABC0" w14:textId="4D9089F6" w:rsidR="00B015E6" w:rsidRPr="0028545D" w:rsidRDefault="00B015E6" w:rsidP="00B015E6">
      <w:pPr>
        <w:pStyle w:val="BodyTextafterheading"/>
      </w:pPr>
      <w:r w:rsidRPr="0028545D">
        <w:t xml:space="preserve">In 2021, as part of the </w:t>
      </w:r>
      <w:hyperlink r:id="rId21" w:history="1">
        <w:r w:rsidRPr="0028545D">
          <w:rPr>
            <w:rStyle w:val="Hyperlink"/>
            <w:rFonts w:cstheme="minorBidi"/>
          </w:rPr>
          <w:t>Aging Texas Well Initiative</w:t>
        </w:r>
      </w:hyperlink>
      <w:r w:rsidRPr="0028545D">
        <w:t xml:space="preserve">, HHSC conducted a statewide survey to identify the current and future needs and priorities of older adults, informal caregivers of older adults, and social service providers supporting older adults. </w:t>
      </w:r>
      <w:r w:rsidR="008775C5" w:rsidRPr="0028545D">
        <w:t>Data analysis identified the following top priorities for each group:</w:t>
      </w:r>
    </w:p>
    <w:p w14:paraId="3693EBAD" w14:textId="78E1A596" w:rsidR="008775C5" w:rsidRPr="0028545D" w:rsidRDefault="008775C5" w:rsidP="008775C5">
      <w:pPr>
        <w:pStyle w:val="ListBullet"/>
      </w:pPr>
      <w:r w:rsidRPr="0028545D">
        <w:t>Older Adults</w:t>
      </w:r>
    </w:p>
    <w:p w14:paraId="039A7451" w14:textId="3C68B93C" w:rsidR="008775C5" w:rsidRPr="0028545D" w:rsidRDefault="008775C5" w:rsidP="008775C5">
      <w:pPr>
        <w:pStyle w:val="ListBullet"/>
        <w:numPr>
          <w:ilvl w:val="1"/>
          <w:numId w:val="5"/>
        </w:numPr>
      </w:pPr>
      <w:r w:rsidRPr="0028545D">
        <w:t>Physical health</w:t>
      </w:r>
    </w:p>
    <w:p w14:paraId="1896FE2D" w14:textId="4D3B5CB5" w:rsidR="008775C5" w:rsidRPr="0028545D" w:rsidRDefault="008775C5" w:rsidP="008775C5">
      <w:pPr>
        <w:pStyle w:val="ListBullet"/>
        <w:numPr>
          <w:ilvl w:val="1"/>
          <w:numId w:val="5"/>
        </w:numPr>
      </w:pPr>
      <w:r w:rsidRPr="0028545D">
        <w:t>Access to services and support in the community</w:t>
      </w:r>
    </w:p>
    <w:p w14:paraId="79606F2E" w14:textId="5E3E0B97" w:rsidR="008775C5" w:rsidRPr="0028545D" w:rsidRDefault="008775C5" w:rsidP="008775C5">
      <w:pPr>
        <w:pStyle w:val="ListBullet"/>
        <w:numPr>
          <w:ilvl w:val="1"/>
          <w:numId w:val="5"/>
        </w:numPr>
      </w:pPr>
      <w:r w:rsidRPr="0028545D">
        <w:t>Access to social engagement opportunities</w:t>
      </w:r>
    </w:p>
    <w:p w14:paraId="0D4F8217" w14:textId="79E0A0F3" w:rsidR="008775C5" w:rsidRPr="0028545D" w:rsidRDefault="008775C5" w:rsidP="008775C5">
      <w:pPr>
        <w:pStyle w:val="ListBullet"/>
      </w:pPr>
      <w:r w:rsidRPr="0028545D">
        <w:t>Informal Caregivers</w:t>
      </w:r>
      <w:r w:rsidR="007F3457" w:rsidRPr="0028545D">
        <w:t xml:space="preserve"> of Older Adults</w:t>
      </w:r>
    </w:p>
    <w:p w14:paraId="1B8E8FCB" w14:textId="7566A2FC" w:rsidR="008775C5" w:rsidRPr="0028545D" w:rsidRDefault="008775C5" w:rsidP="008775C5">
      <w:pPr>
        <w:pStyle w:val="ListBullet"/>
        <w:numPr>
          <w:ilvl w:val="1"/>
          <w:numId w:val="5"/>
        </w:numPr>
      </w:pPr>
      <w:r w:rsidRPr="0028545D">
        <w:t>Mental health</w:t>
      </w:r>
    </w:p>
    <w:p w14:paraId="00368F5D" w14:textId="39D1AFC2" w:rsidR="008775C5" w:rsidRPr="0028545D" w:rsidRDefault="008775C5" w:rsidP="008775C5">
      <w:pPr>
        <w:pStyle w:val="ListBullet"/>
        <w:numPr>
          <w:ilvl w:val="1"/>
          <w:numId w:val="5"/>
        </w:numPr>
      </w:pPr>
      <w:r w:rsidRPr="0028545D">
        <w:t xml:space="preserve">Physical health </w:t>
      </w:r>
    </w:p>
    <w:p w14:paraId="3C507AD2" w14:textId="24F6E307" w:rsidR="008775C5" w:rsidRPr="0028545D" w:rsidRDefault="008775C5" w:rsidP="008775C5">
      <w:pPr>
        <w:pStyle w:val="ListBullet"/>
        <w:numPr>
          <w:ilvl w:val="1"/>
          <w:numId w:val="5"/>
        </w:numPr>
      </w:pPr>
      <w:r w:rsidRPr="0028545D">
        <w:t>Work strains and issues</w:t>
      </w:r>
    </w:p>
    <w:p w14:paraId="2E70476E" w14:textId="6D0AFA3B" w:rsidR="008775C5" w:rsidRPr="0028545D" w:rsidRDefault="008775C5" w:rsidP="008775C5">
      <w:pPr>
        <w:pStyle w:val="ListBullet"/>
      </w:pPr>
      <w:r w:rsidRPr="0028545D">
        <w:t>Service Providers</w:t>
      </w:r>
      <w:r w:rsidR="007F3457" w:rsidRPr="0028545D">
        <w:t xml:space="preserve"> Supporting Older Adults</w:t>
      </w:r>
    </w:p>
    <w:p w14:paraId="77F16C27" w14:textId="3E61F2D3" w:rsidR="008775C5" w:rsidRPr="0028545D" w:rsidRDefault="008775C5" w:rsidP="008775C5">
      <w:pPr>
        <w:pStyle w:val="ListBullet"/>
        <w:numPr>
          <w:ilvl w:val="1"/>
          <w:numId w:val="5"/>
        </w:numPr>
      </w:pPr>
      <w:r w:rsidRPr="0028545D">
        <w:t>Collaboration and coordination</w:t>
      </w:r>
    </w:p>
    <w:p w14:paraId="4EAD5108" w14:textId="301A20BC" w:rsidR="008775C5" w:rsidRPr="0028545D" w:rsidRDefault="008775C5" w:rsidP="008775C5">
      <w:pPr>
        <w:pStyle w:val="ListBullet"/>
        <w:numPr>
          <w:ilvl w:val="1"/>
          <w:numId w:val="5"/>
        </w:numPr>
      </w:pPr>
      <w:r w:rsidRPr="0028545D">
        <w:t>Funding</w:t>
      </w:r>
    </w:p>
    <w:p w14:paraId="75DE3CB6" w14:textId="78BF9D2D" w:rsidR="008775C5" w:rsidRPr="0028545D" w:rsidRDefault="008775C5" w:rsidP="008775C5">
      <w:pPr>
        <w:pStyle w:val="ListBullet"/>
        <w:numPr>
          <w:ilvl w:val="1"/>
          <w:numId w:val="5"/>
        </w:numPr>
      </w:pPr>
      <w:r w:rsidRPr="0028545D">
        <w:t>Staffing</w:t>
      </w:r>
    </w:p>
    <w:p w14:paraId="100EB83E" w14:textId="031A3768" w:rsidR="008775C5" w:rsidRPr="0028545D" w:rsidRDefault="008775C5" w:rsidP="008775C5">
      <w:pPr>
        <w:pStyle w:val="ListBullet"/>
        <w:numPr>
          <w:ilvl w:val="1"/>
          <w:numId w:val="5"/>
        </w:numPr>
      </w:pPr>
      <w:r w:rsidRPr="0028545D">
        <w:t>Addressing social isolation</w:t>
      </w:r>
    </w:p>
    <w:p w14:paraId="1FCC4276" w14:textId="4090B016" w:rsidR="008775C5" w:rsidRPr="0028545D" w:rsidRDefault="008775C5" w:rsidP="008775C5">
      <w:pPr>
        <w:pStyle w:val="ListBullet"/>
        <w:numPr>
          <w:ilvl w:val="1"/>
          <w:numId w:val="5"/>
        </w:numPr>
      </w:pPr>
      <w:r w:rsidRPr="0028545D">
        <w:t>Addressing food insecurity</w:t>
      </w:r>
    </w:p>
    <w:p w14:paraId="09C00BDF" w14:textId="5E2798B4" w:rsidR="008775C5" w:rsidRPr="0028545D" w:rsidRDefault="008775C5" w:rsidP="008775C5">
      <w:pPr>
        <w:pStyle w:val="ListBullet"/>
        <w:numPr>
          <w:ilvl w:val="1"/>
          <w:numId w:val="5"/>
        </w:numPr>
      </w:pPr>
      <w:r w:rsidRPr="0028545D">
        <w:t>Supporting informal caregivers</w:t>
      </w:r>
    </w:p>
    <w:p w14:paraId="745A6C46" w14:textId="403795E5" w:rsidR="00662FE0" w:rsidRPr="0028545D" w:rsidRDefault="003E54DD" w:rsidP="003B7D27">
      <w:pPr>
        <w:pStyle w:val="Heading3"/>
      </w:pPr>
      <w:r w:rsidRPr="0028545D">
        <w:t>Addressing Needs and Priorities within the PSA</w:t>
      </w:r>
    </w:p>
    <w:p w14:paraId="6E259B26" w14:textId="3AC63922" w:rsidR="00F53D0C" w:rsidRDefault="00091FA5" w:rsidP="00091FA5">
      <w:pPr>
        <w:pStyle w:val="BodyText"/>
        <w:spacing w:line="312" w:lineRule="auto"/>
        <w:rPr>
          <w:rStyle w:val="cf01"/>
          <w:rFonts w:asciiTheme="minorHAnsi" w:hAnsiTheme="minorHAnsi"/>
          <w:sz w:val="22"/>
          <w:szCs w:val="22"/>
        </w:rPr>
      </w:pPr>
      <w:r>
        <w:rPr>
          <w:rStyle w:val="cf01"/>
        </w:rPr>
        <w:tab/>
      </w:r>
      <w:r w:rsidR="00414BC9">
        <w:rPr>
          <w:rStyle w:val="cf01"/>
          <w:rFonts w:asciiTheme="minorHAnsi" w:hAnsiTheme="minorHAnsi"/>
          <w:sz w:val="22"/>
          <w:szCs w:val="22"/>
        </w:rPr>
        <w:t xml:space="preserve">The issues identified by HHSC as part of its Aging Texas </w:t>
      </w:r>
      <w:r w:rsidR="00F53D0C">
        <w:rPr>
          <w:rStyle w:val="cf01"/>
          <w:rFonts w:asciiTheme="minorHAnsi" w:hAnsiTheme="minorHAnsi"/>
          <w:sz w:val="22"/>
          <w:szCs w:val="22"/>
        </w:rPr>
        <w:t xml:space="preserve">Well Initiative are </w:t>
      </w:r>
      <w:proofErr w:type="gramStart"/>
      <w:r w:rsidR="00F53D0C">
        <w:rPr>
          <w:rStyle w:val="cf01"/>
          <w:rFonts w:asciiTheme="minorHAnsi" w:hAnsiTheme="minorHAnsi"/>
          <w:sz w:val="22"/>
          <w:szCs w:val="22"/>
        </w:rPr>
        <w:t>similar to</w:t>
      </w:r>
      <w:proofErr w:type="gramEnd"/>
      <w:r w:rsidR="00F53D0C">
        <w:rPr>
          <w:rStyle w:val="cf01"/>
          <w:rFonts w:asciiTheme="minorHAnsi" w:hAnsiTheme="minorHAnsi"/>
          <w:sz w:val="22"/>
          <w:szCs w:val="22"/>
        </w:rPr>
        <w:t xml:space="preserve"> those identified by the NCTAAA as it has engaged in the planning process—as well as in its stead as a direct service provider.  </w:t>
      </w:r>
      <w:proofErr w:type="gramStart"/>
      <w:r w:rsidR="00193C87">
        <w:rPr>
          <w:rStyle w:val="cf01"/>
          <w:rFonts w:asciiTheme="minorHAnsi" w:hAnsiTheme="minorHAnsi"/>
          <w:sz w:val="22"/>
          <w:szCs w:val="22"/>
        </w:rPr>
        <w:t>Following</w:t>
      </w:r>
      <w:proofErr w:type="gramEnd"/>
      <w:r w:rsidR="00193C87">
        <w:rPr>
          <w:rStyle w:val="cf01"/>
          <w:rFonts w:asciiTheme="minorHAnsi" w:hAnsiTheme="minorHAnsi"/>
          <w:sz w:val="22"/>
          <w:szCs w:val="22"/>
        </w:rPr>
        <w:t xml:space="preserve"> are ways in which they have impacted or may impact older North Central Texans.</w:t>
      </w:r>
    </w:p>
    <w:p w14:paraId="174530AA" w14:textId="77777777" w:rsidR="00635289" w:rsidRDefault="00F53D0C" w:rsidP="00091FA5">
      <w:pPr>
        <w:pStyle w:val="BodyText"/>
        <w:spacing w:line="312" w:lineRule="auto"/>
        <w:rPr>
          <w:rStyle w:val="cf01"/>
          <w:rFonts w:asciiTheme="minorHAnsi" w:hAnsiTheme="minorHAnsi"/>
          <w:sz w:val="22"/>
          <w:szCs w:val="22"/>
          <w:u w:val="single"/>
        </w:rPr>
      </w:pPr>
      <w:r w:rsidRPr="00F53D0C">
        <w:rPr>
          <w:rStyle w:val="cf01"/>
          <w:rFonts w:asciiTheme="minorHAnsi" w:hAnsiTheme="minorHAnsi"/>
          <w:sz w:val="22"/>
          <w:szCs w:val="22"/>
          <w:u w:val="single"/>
        </w:rPr>
        <w:t>Older Adults</w:t>
      </w:r>
      <w:r w:rsidR="00635289">
        <w:rPr>
          <w:rStyle w:val="cf01"/>
          <w:rFonts w:asciiTheme="minorHAnsi" w:hAnsiTheme="minorHAnsi"/>
          <w:sz w:val="22"/>
          <w:szCs w:val="22"/>
          <w:u w:val="single"/>
        </w:rPr>
        <w:t>’ Health</w:t>
      </w:r>
    </w:p>
    <w:p w14:paraId="0C5F99EF" w14:textId="55ACA1FD" w:rsidR="00F53D0C" w:rsidRPr="00635289" w:rsidRDefault="00F53D0C" w:rsidP="00091FA5">
      <w:pPr>
        <w:pStyle w:val="BodyText"/>
        <w:spacing w:line="312" w:lineRule="auto"/>
        <w:rPr>
          <w:rStyle w:val="cf01"/>
          <w:rFonts w:asciiTheme="minorHAnsi" w:hAnsiTheme="minorHAnsi"/>
          <w:sz w:val="22"/>
          <w:szCs w:val="22"/>
          <w:u w:val="single"/>
        </w:rPr>
      </w:pPr>
      <w:r>
        <w:rPr>
          <w:rStyle w:val="cf01"/>
          <w:rFonts w:asciiTheme="minorHAnsi" w:hAnsiTheme="minorHAnsi"/>
          <w:sz w:val="22"/>
          <w:szCs w:val="22"/>
        </w:rPr>
        <w:tab/>
        <w:t xml:space="preserve">COVID wreaked havoc on public health in general but had a disproportionate effect on older adults, who </w:t>
      </w:r>
      <w:r w:rsidR="002E4952">
        <w:rPr>
          <w:rStyle w:val="cf01"/>
          <w:rFonts w:asciiTheme="minorHAnsi" w:hAnsiTheme="minorHAnsi"/>
          <w:sz w:val="22"/>
          <w:szCs w:val="22"/>
        </w:rPr>
        <w:t xml:space="preserve">have </w:t>
      </w:r>
      <w:r>
        <w:rPr>
          <w:rStyle w:val="cf01"/>
          <w:rFonts w:asciiTheme="minorHAnsi" w:hAnsiTheme="minorHAnsi"/>
          <w:sz w:val="22"/>
          <w:szCs w:val="22"/>
        </w:rPr>
        <w:t xml:space="preserve">had the highest morbidity and mortality rates. </w:t>
      </w:r>
      <w:r>
        <w:rPr>
          <w:rStyle w:val="cf01"/>
          <w:rFonts w:asciiTheme="minorHAnsi" w:hAnsiTheme="minorHAnsi"/>
          <w:sz w:val="22"/>
          <w:szCs w:val="22"/>
        </w:rPr>
        <w:lastRenderedPageBreak/>
        <w:t xml:space="preserve">Although the public health emergency will end May 11, 2023, </w:t>
      </w:r>
      <w:r w:rsidR="00F57086">
        <w:rPr>
          <w:rStyle w:val="cf01"/>
          <w:rFonts w:asciiTheme="minorHAnsi" w:hAnsiTheme="minorHAnsi"/>
          <w:sz w:val="22"/>
          <w:szCs w:val="22"/>
        </w:rPr>
        <w:t xml:space="preserve">COVID will have lasting effects. From 2020 to 2021, life expectancy declined by a year.  Among individuals who contracted COVID (estimated at 60% of the general population), nearly one in five experiences symptoms of long COVID.  </w:t>
      </w:r>
    </w:p>
    <w:p w14:paraId="7B5249A8" w14:textId="63950A5C" w:rsidR="00193C87" w:rsidRDefault="00193C87"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It</w:t>
      </w:r>
      <w:r w:rsidR="00BE0FCC">
        <w:rPr>
          <w:rStyle w:val="cf01"/>
          <w:rFonts w:asciiTheme="minorHAnsi" w:hAnsiTheme="minorHAnsi"/>
          <w:sz w:val="22"/>
          <w:szCs w:val="22"/>
        </w:rPr>
        <w:t xml:space="preserve"> is</w:t>
      </w:r>
      <w:r>
        <w:rPr>
          <w:rStyle w:val="cf01"/>
          <w:rFonts w:asciiTheme="minorHAnsi" w:hAnsiTheme="minorHAnsi"/>
          <w:sz w:val="22"/>
          <w:szCs w:val="22"/>
        </w:rPr>
        <w:t xml:space="preserve"> likely that COVID will </w:t>
      </w:r>
      <w:r w:rsidR="006D5C15">
        <w:rPr>
          <w:rStyle w:val="cf01"/>
          <w:rFonts w:asciiTheme="minorHAnsi" w:hAnsiTheme="minorHAnsi"/>
          <w:sz w:val="22"/>
          <w:szCs w:val="22"/>
        </w:rPr>
        <w:t xml:space="preserve">persist, despite advances in vaccination, and </w:t>
      </w:r>
      <w:r w:rsidR="00E8566E">
        <w:rPr>
          <w:rStyle w:val="cf01"/>
          <w:rFonts w:asciiTheme="minorHAnsi" w:hAnsiTheme="minorHAnsi"/>
          <w:sz w:val="22"/>
          <w:szCs w:val="22"/>
        </w:rPr>
        <w:t>have disparate impact</w:t>
      </w:r>
      <w:r w:rsidR="006D5C15">
        <w:rPr>
          <w:rStyle w:val="cf01"/>
          <w:rFonts w:asciiTheme="minorHAnsi" w:hAnsiTheme="minorHAnsi"/>
          <w:sz w:val="22"/>
          <w:szCs w:val="22"/>
        </w:rPr>
        <w:t xml:space="preserve"> on those with pre-existing conditions such as</w:t>
      </w:r>
      <w:r>
        <w:rPr>
          <w:rStyle w:val="cf01"/>
          <w:rFonts w:asciiTheme="minorHAnsi" w:hAnsiTheme="minorHAnsi"/>
          <w:sz w:val="22"/>
          <w:szCs w:val="22"/>
        </w:rPr>
        <w:t xml:space="preserve"> obesity, heart disease, lung disease, and diabetes.  </w:t>
      </w:r>
      <w:r w:rsidR="006D5C15">
        <w:rPr>
          <w:rStyle w:val="cf01"/>
          <w:rFonts w:asciiTheme="minorHAnsi" w:hAnsiTheme="minorHAnsi"/>
          <w:sz w:val="22"/>
          <w:szCs w:val="22"/>
        </w:rPr>
        <w:t xml:space="preserve">Although chronic conditions are not unique to older adults, they are more common among them, affecting 85% of those aged 65 and over.  </w:t>
      </w:r>
    </w:p>
    <w:p w14:paraId="44638D2A" w14:textId="17376330" w:rsidR="006D5C15" w:rsidRDefault="006D5C15"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Fortunately, many chronic diseases can be ameliorated with lifestyle changes such as more activity and</w:t>
      </w:r>
      <w:r w:rsidR="00BE0FCC">
        <w:rPr>
          <w:rStyle w:val="cf01"/>
          <w:rFonts w:asciiTheme="minorHAnsi" w:hAnsiTheme="minorHAnsi"/>
          <w:sz w:val="22"/>
          <w:szCs w:val="22"/>
        </w:rPr>
        <w:t xml:space="preserve"> a</w:t>
      </w:r>
      <w:r>
        <w:rPr>
          <w:rStyle w:val="cf01"/>
          <w:rFonts w:asciiTheme="minorHAnsi" w:hAnsiTheme="minorHAnsi"/>
          <w:sz w:val="22"/>
          <w:szCs w:val="22"/>
        </w:rPr>
        <w:t xml:space="preserve"> healthy diet.  But lifestyle changes are notoriously hard to make at any age—particularly in an age of labor-saving conveniences and readily available junk food.  Over 40% of older adults are obese</w:t>
      </w:r>
      <w:r w:rsidR="00494BF1">
        <w:rPr>
          <w:rStyle w:val="cf01"/>
          <w:rFonts w:asciiTheme="minorHAnsi" w:hAnsiTheme="minorHAnsi"/>
          <w:sz w:val="22"/>
          <w:szCs w:val="22"/>
        </w:rPr>
        <w:t>, and 85% have sedentary lifestyles (with less than 150 minutes of sustained physical activity per week).</w:t>
      </w:r>
    </w:p>
    <w:p w14:paraId="41988E36" w14:textId="77777777" w:rsidR="00BC54C2" w:rsidRDefault="00494BF1"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 xml:space="preserve">The North Central Texas area is well-served by parks, gyms, and senior centers with activity programs.  Yet they tend to be underutilized by those who need them most, namely </w:t>
      </w:r>
      <w:r w:rsidR="00BC54C2">
        <w:rPr>
          <w:rStyle w:val="cf01"/>
          <w:rFonts w:asciiTheme="minorHAnsi" w:hAnsiTheme="minorHAnsi"/>
          <w:sz w:val="22"/>
          <w:szCs w:val="22"/>
        </w:rPr>
        <w:t>those who are sedentary, have</w:t>
      </w:r>
      <w:r>
        <w:rPr>
          <w:rStyle w:val="cf01"/>
          <w:rFonts w:asciiTheme="minorHAnsi" w:hAnsiTheme="minorHAnsi"/>
          <w:sz w:val="22"/>
          <w:szCs w:val="22"/>
        </w:rPr>
        <w:t xml:space="preserve"> chronic disease</w:t>
      </w:r>
      <w:r w:rsidR="007459D6">
        <w:rPr>
          <w:rStyle w:val="cf01"/>
          <w:rFonts w:asciiTheme="minorHAnsi" w:hAnsiTheme="minorHAnsi"/>
          <w:sz w:val="22"/>
          <w:szCs w:val="22"/>
        </w:rPr>
        <w:t xml:space="preserve"> </w:t>
      </w:r>
      <w:r w:rsidR="00BC54C2">
        <w:rPr>
          <w:rStyle w:val="cf01"/>
          <w:rFonts w:asciiTheme="minorHAnsi" w:hAnsiTheme="minorHAnsi"/>
          <w:sz w:val="22"/>
          <w:szCs w:val="22"/>
        </w:rPr>
        <w:t>and/or seek</w:t>
      </w:r>
      <w:r w:rsidR="007459D6">
        <w:rPr>
          <w:rStyle w:val="cf01"/>
          <w:rFonts w:asciiTheme="minorHAnsi" w:hAnsiTheme="minorHAnsi"/>
          <w:sz w:val="22"/>
          <w:szCs w:val="22"/>
        </w:rPr>
        <w:t xml:space="preserve"> an “easy fix” to longstanding issues</w:t>
      </w:r>
      <w:r w:rsidR="00BC54C2">
        <w:rPr>
          <w:rStyle w:val="cf01"/>
          <w:rFonts w:asciiTheme="minorHAnsi" w:hAnsiTheme="minorHAnsi"/>
          <w:sz w:val="22"/>
          <w:szCs w:val="22"/>
        </w:rPr>
        <w:t xml:space="preserve">. </w:t>
      </w:r>
    </w:p>
    <w:p w14:paraId="39AC7893" w14:textId="77777777" w:rsidR="00E02C7A" w:rsidRDefault="00E02C7A" w:rsidP="00E02C7A">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During the planning period, the NCTAAA will promote optimal health by investing in the following services:</w:t>
      </w:r>
    </w:p>
    <w:p w14:paraId="34549455" w14:textId="20F32BFB" w:rsidR="00E02C7A" w:rsidRPr="00EB3013" w:rsidRDefault="00E02C7A" w:rsidP="00836E8A">
      <w:pPr>
        <w:pStyle w:val="BodyText"/>
        <w:numPr>
          <w:ilvl w:val="0"/>
          <w:numId w:val="53"/>
        </w:numPr>
        <w:spacing w:line="312" w:lineRule="auto"/>
        <w:ind w:left="720"/>
        <w:rPr>
          <w:rStyle w:val="cf01"/>
          <w:rFonts w:asciiTheme="minorHAnsi" w:hAnsiTheme="minorHAnsi"/>
          <w:sz w:val="22"/>
          <w:szCs w:val="22"/>
        </w:rPr>
      </w:pPr>
      <w:r w:rsidRPr="00EB3013">
        <w:rPr>
          <w:rStyle w:val="cf01"/>
          <w:rFonts w:asciiTheme="minorHAnsi" w:hAnsiTheme="minorHAnsi"/>
          <w:sz w:val="22"/>
          <w:szCs w:val="22"/>
        </w:rPr>
        <w:t>Home-delivered and congregate meals.</w:t>
      </w:r>
    </w:p>
    <w:p w14:paraId="2BCB41FE" w14:textId="2BEAF043" w:rsidR="00E02C7A" w:rsidRPr="00EB3013" w:rsidRDefault="00E02C7A" w:rsidP="00836E8A">
      <w:pPr>
        <w:pStyle w:val="BodyText"/>
        <w:numPr>
          <w:ilvl w:val="0"/>
          <w:numId w:val="52"/>
        </w:numPr>
        <w:spacing w:line="312" w:lineRule="auto"/>
        <w:rPr>
          <w:rStyle w:val="cf01"/>
          <w:rFonts w:asciiTheme="minorHAnsi" w:hAnsiTheme="minorHAnsi"/>
          <w:sz w:val="22"/>
          <w:szCs w:val="22"/>
        </w:rPr>
      </w:pPr>
      <w:r w:rsidRPr="00EB3013">
        <w:rPr>
          <w:rStyle w:val="cf01"/>
          <w:rFonts w:asciiTheme="minorHAnsi" w:hAnsiTheme="minorHAnsi"/>
          <w:sz w:val="22"/>
          <w:szCs w:val="22"/>
        </w:rPr>
        <w:t>Nutrition education.</w:t>
      </w:r>
    </w:p>
    <w:p w14:paraId="2FAF8132" w14:textId="24EE47B8" w:rsid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Fall prevention workshops</w:t>
      </w:r>
      <w:r w:rsidR="00EB3013">
        <w:rPr>
          <w:rStyle w:val="cf01"/>
          <w:rFonts w:asciiTheme="minorHAnsi" w:hAnsiTheme="minorHAnsi"/>
          <w:sz w:val="22"/>
          <w:szCs w:val="22"/>
        </w:rPr>
        <w:t>, including Tai Chi for Arthritis and Fall Prevention. This service has allowed the NCTAAA to reach a younger, healthier population, compared to participants in its Matter of Balance and Chronic Disease Self-Management workshops.</w:t>
      </w:r>
    </w:p>
    <w:p w14:paraId="35F97796" w14:textId="5284CCB1" w:rsidR="00E02C7A" w:rsidRP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Chronic disease self-management workshops.</w:t>
      </w:r>
    </w:p>
    <w:p w14:paraId="354E5E48" w14:textId="381E3719" w:rsidR="00E02C7A" w:rsidRDefault="004F4FAB"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Care coordination</w:t>
      </w:r>
      <w:r w:rsidR="00E02C7A">
        <w:rPr>
          <w:rStyle w:val="cf01"/>
          <w:rFonts w:asciiTheme="minorHAnsi" w:hAnsiTheme="minorHAnsi"/>
          <w:sz w:val="22"/>
          <w:szCs w:val="22"/>
        </w:rPr>
        <w:t>, through which case managers may authorize purchase of health-related goods and supplies.</w:t>
      </w:r>
    </w:p>
    <w:p w14:paraId="7C7EFF8B" w14:textId="0A9CC586" w:rsid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lastRenderedPageBreak/>
        <w:t>Benefits counseling services that help Medicare beneficiaries qualify for Medicare Savings Programs (thus reducing barriers to health care services) and Low-Income Subsidies (thus reducing copays for Part D prescription medications and increasing medication compliance).</w:t>
      </w:r>
    </w:p>
    <w:p w14:paraId="5C3DF05B" w14:textId="530AE876" w:rsidR="00E02C7A" w:rsidRDefault="004F4FAB"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Demand response transportation</w:t>
      </w:r>
      <w:r w:rsidR="00E02C7A">
        <w:rPr>
          <w:rStyle w:val="cf01"/>
          <w:rFonts w:asciiTheme="minorHAnsi" w:hAnsiTheme="minorHAnsi"/>
          <w:sz w:val="22"/>
          <w:szCs w:val="22"/>
        </w:rPr>
        <w:t>, thus improving access to health care providers, pharmacies, and grocery stores.</w:t>
      </w:r>
    </w:p>
    <w:p w14:paraId="0297A997" w14:textId="36FE152F" w:rsidR="00BC54C2" w:rsidRPr="00635289" w:rsidRDefault="00635289" w:rsidP="00091FA5">
      <w:pPr>
        <w:pStyle w:val="BodyText"/>
        <w:spacing w:line="312" w:lineRule="auto"/>
        <w:rPr>
          <w:rStyle w:val="cf01"/>
          <w:rFonts w:asciiTheme="minorHAnsi" w:hAnsiTheme="minorHAnsi"/>
          <w:sz w:val="22"/>
          <w:szCs w:val="22"/>
          <w:u w:val="single"/>
        </w:rPr>
      </w:pPr>
      <w:r w:rsidRPr="00635289">
        <w:rPr>
          <w:rStyle w:val="cf01"/>
          <w:rFonts w:asciiTheme="minorHAnsi" w:hAnsiTheme="minorHAnsi"/>
          <w:sz w:val="22"/>
          <w:szCs w:val="22"/>
          <w:u w:val="single"/>
        </w:rPr>
        <w:t>Older Adults’ Access to Services</w:t>
      </w:r>
    </w:p>
    <w:p w14:paraId="56C5FF9C" w14:textId="0D1386B1" w:rsidR="00B75663" w:rsidRDefault="00BC54C2" w:rsidP="00635289">
      <w:pPr>
        <w:pStyle w:val="BodyText"/>
        <w:spacing w:line="312" w:lineRule="auto"/>
        <w:rPr>
          <w:rStyle w:val="cf01"/>
          <w:rFonts w:asciiTheme="minorHAnsi" w:hAnsiTheme="minorHAnsi"/>
          <w:sz w:val="22"/>
          <w:szCs w:val="22"/>
        </w:rPr>
      </w:pPr>
      <w:r>
        <w:rPr>
          <w:rStyle w:val="cf01"/>
          <w:rFonts w:asciiTheme="minorHAnsi" w:hAnsiTheme="minorHAnsi"/>
          <w:sz w:val="22"/>
          <w:szCs w:val="22"/>
        </w:rPr>
        <w:tab/>
      </w:r>
      <w:r w:rsidR="00D217F6">
        <w:rPr>
          <w:rStyle w:val="cf01"/>
          <w:rFonts w:asciiTheme="minorHAnsi" w:hAnsiTheme="minorHAnsi"/>
          <w:sz w:val="22"/>
          <w:szCs w:val="22"/>
        </w:rPr>
        <w:t>The Greater Dallas/Fort Worth metropolitan area is the fourth largest in the count</w:t>
      </w:r>
      <w:r w:rsidR="00D81B0A">
        <w:rPr>
          <w:rStyle w:val="cf01"/>
          <w:rFonts w:asciiTheme="minorHAnsi" w:hAnsiTheme="minorHAnsi"/>
          <w:sz w:val="22"/>
          <w:szCs w:val="22"/>
        </w:rPr>
        <w:t>r</w:t>
      </w:r>
      <w:r w:rsidR="00D217F6">
        <w:rPr>
          <w:rStyle w:val="cf01"/>
          <w:rFonts w:asciiTheme="minorHAnsi" w:hAnsiTheme="minorHAnsi"/>
          <w:sz w:val="22"/>
          <w:szCs w:val="22"/>
        </w:rPr>
        <w:t xml:space="preserve">y and replete with </w:t>
      </w:r>
      <w:r w:rsidR="00A35503">
        <w:rPr>
          <w:rStyle w:val="cf01"/>
          <w:rFonts w:asciiTheme="minorHAnsi" w:hAnsiTheme="minorHAnsi"/>
          <w:sz w:val="22"/>
          <w:szCs w:val="22"/>
        </w:rPr>
        <w:t xml:space="preserve">resources.  </w:t>
      </w:r>
      <w:r w:rsidR="00833F66">
        <w:rPr>
          <w:rStyle w:val="cf01"/>
          <w:rFonts w:asciiTheme="minorHAnsi" w:hAnsiTheme="minorHAnsi"/>
          <w:sz w:val="22"/>
          <w:szCs w:val="22"/>
        </w:rPr>
        <w:t xml:space="preserve">The region </w:t>
      </w:r>
      <w:r w:rsidR="00D35705">
        <w:rPr>
          <w:rStyle w:val="cf01"/>
          <w:rFonts w:asciiTheme="minorHAnsi" w:hAnsiTheme="minorHAnsi"/>
          <w:sz w:val="22"/>
          <w:szCs w:val="22"/>
        </w:rPr>
        <w:t>ha</w:t>
      </w:r>
      <w:r w:rsidR="008272EF">
        <w:rPr>
          <w:rStyle w:val="cf01"/>
          <w:rFonts w:asciiTheme="minorHAnsi" w:hAnsiTheme="minorHAnsi"/>
          <w:sz w:val="22"/>
          <w:szCs w:val="22"/>
        </w:rPr>
        <w:t>s several large healthcare</w:t>
      </w:r>
      <w:r w:rsidR="00367390">
        <w:rPr>
          <w:rStyle w:val="cf01"/>
          <w:rFonts w:asciiTheme="minorHAnsi" w:hAnsiTheme="minorHAnsi"/>
          <w:sz w:val="22"/>
          <w:szCs w:val="22"/>
        </w:rPr>
        <w:t xml:space="preserve"> systems,</w:t>
      </w:r>
      <w:r w:rsidR="00D35705">
        <w:rPr>
          <w:rStyle w:val="cf01"/>
          <w:rFonts w:asciiTheme="minorHAnsi" w:hAnsiTheme="minorHAnsi"/>
          <w:sz w:val="22"/>
          <w:szCs w:val="22"/>
        </w:rPr>
        <w:t xml:space="preserve"> </w:t>
      </w:r>
      <w:r w:rsidR="00367390">
        <w:rPr>
          <w:rStyle w:val="cf01"/>
          <w:rFonts w:asciiTheme="minorHAnsi" w:hAnsiTheme="minorHAnsi"/>
          <w:sz w:val="22"/>
          <w:szCs w:val="22"/>
        </w:rPr>
        <w:t>luxury retirement communities,</w:t>
      </w:r>
      <w:r w:rsidR="00D35705">
        <w:rPr>
          <w:rStyle w:val="cf01"/>
          <w:rFonts w:asciiTheme="minorHAnsi" w:hAnsiTheme="minorHAnsi"/>
          <w:sz w:val="22"/>
          <w:szCs w:val="22"/>
        </w:rPr>
        <w:t xml:space="preserve"> </w:t>
      </w:r>
      <w:r w:rsidR="001E70B5">
        <w:rPr>
          <w:rStyle w:val="cf01"/>
          <w:rFonts w:asciiTheme="minorHAnsi" w:hAnsiTheme="minorHAnsi"/>
          <w:sz w:val="22"/>
          <w:szCs w:val="22"/>
        </w:rPr>
        <w:t xml:space="preserve">and </w:t>
      </w:r>
      <w:r w:rsidR="001F0D98">
        <w:rPr>
          <w:rStyle w:val="cf01"/>
          <w:rFonts w:asciiTheme="minorHAnsi" w:hAnsiTheme="minorHAnsi"/>
          <w:sz w:val="22"/>
          <w:szCs w:val="22"/>
        </w:rPr>
        <w:t xml:space="preserve">businesses that cater to older customers.  However, </w:t>
      </w:r>
      <w:r w:rsidR="007E057F">
        <w:rPr>
          <w:rStyle w:val="cf01"/>
          <w:rFonts w:asciiTheme="minorHAnsi" w:hAnsiTheme="minorHAnsi"/>
          <w:sz w:val="22"/>
          <w:szCs w:val="22"/>
        </w:rPr>
        <w:t xml:space="preserve">older adults’ </w:t>
      </w:r>
      <w:r w:rsidR="00864E39">
        <w:rPr>
          <w:rStyle w:val="cf01"/>
          <w:rFonts w:asciiTheme="minorHAnsi" w:hAnsiTheme="minorHAnsi"/>
          <w:sz w:val="22"/>
          <w:szCs w:val="22"/>
        </w:rPr>
        <w:t xml:space="preserve">access is often shaped by ability to pay, as well as </w:t>
      </w:r>
      <w:r w:rsidR="007E057F">
        <w:rPr>
          <w:rStyle w:val="cf01"/>
          <w:rFonts w:asciiTheme="minorHAnsi" w:hAnsiTheme="minorHAnsi"/>
          <w:sz w:val="22"/>
          <w:szCs w:val="22"/>
        </w:rPr>
        <w:t>ability to travel</w:t>
      </w:r>
      <w:r w:rsidR="00603251">
        <w:rPr>
          <w:rStyle w:val="cf01"/>
          <w:rFonts w:asciiTheme="minorHAnsi" w:hAnsiTheme="minorHAnsi"/>
          <w:sz w:val="22"/>
          <w:szCs w:val="22"/>
        </w:rPr>
        <w:t xml:space="preserve"> to the more resource-rich urban core.</w:t>
      </w:r>
    </w:p>
    <w:p w14:paraId="4A7FF681" w14:textId="5861F68A" w:rsidR="003C4C1C" w:rsidRDefault="003C4C1C" w:rsidP="00B75663">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Following are population groups often left behind:</w:t>
      </w:r>
    </w:p>
    <w:p w14:paraId="20A89BF3" w14:textId="350C3492" w:rsidR="003C4C1C" w:rsidRDefault="003C4C1C" w:rsidP="00836E8A">
      <w:pPr>
        <w:pStyle w:val="BodyText"/>
        <w:numPr>
          <w:ilvl w:val="0"/>
          <w:numId w:val="48"/>
        </w:numPr>
        <w:spacing w:line="312" w:lineRule="auto"/>
        <w:ind w:left="720"/>
        <w:rPr>
          <w:rStyle w:val="cf01"/>
          <w:rFonts w:asciiTheme="minorHAnsi" w:hAnsiTheme="minorHAnsi"/>
          <w:sz w:val="22"/>
          <w:szCs w:val="22"/>
        </w:rPr>
      </w:pPr>
      <w:proofErr w:type="gramStart"/>
      <w:r>
        <w:rPr>
          <w:rStyle w:val="cf01"/>
          <w:rFonts w:asciiTheme="minorHAnsi" w:hAnsiTheme="minorHAnsi"/>
          <w:sz w:val="22"/>
          <w:szCs w:val="22"/>
        </w:rPr>
        <w:t>Persons</w:t>
      </w:r>
      <w:proofErr w:type="gramEnd"/>
      <w:r>
        <w:rPr>
          <w:rStyle w:val="cf01"/>
          <w:rFonts w:asciiTheme="minorHAnsi" w:hAnsiTheme="minorHAnsi"/>
          <w:sz w:val="22"/>
          <w:szCs w:val="22"/>
        </w:rPr>
        <w:t xml:space="preserve"> who are uninsured and in need of health care services.  Among older adults in North Central Texas, 4.5% are uninsured. This is lower than the rate of uninsured older Texans, at 5.4%, but represents more than 20,000 </w:t>
      </w:r>
      <w:r w:rsidR="00DB4712">
        <w:rPr>
          <w:rStyle w:val="cf01"/>
          <w:rFonts w:asciiTheme="minorHAnsi" w:hAnsiTheme="minorHAnsi"/>
          <w:sz w:val="22"/>
          <w:szCs w:val="22"/>
        </w:rPr>
        <w:t xml:space="preserve">older </w:t>
      </w:r>
      <w:r>
        <w:rPr>
          <w:rStyle w:val="cf01"/>
          <w:rFonts w:asciiTheme="minorHAnsi" w:hAnsiTheme="minorHAnsi"/>
          <w:sz w:val="22"/>
          <w:szCs w:val="22"/>
        </w:rPr>
        <w:t xml:space="preserve">persons who struggle to get primary, secondary, and tertiary care. </w:t>
      </w:r>
      <w:r w:rsidR="009035AC">
        <w:rPr>
          <w:rStyle w:val="cf01"/>
          <w:rFonts w:asciiTheme="minorHAnsi" w:hAnsiTheme="minorHAnsi"/>
          <w:sz w:val="22"/>
          <w:szCs w:val="22"/>
        </w:rPr>
        <w:t xml:space="preserve"> </w:t>
      </w:r>
    </w:p>
    <w:p w14:paraId="750F9F4F" w14:textId="07C5DE40" w:rsidR="009035AC" w:rsidRDefault="009035A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 xml:space="preserve">Those who live in rural </w:t>
      </w:r>
      <w:proofErr w:type="gramStart"/>
      <w:r>
        <w:rPr>
          <w:rStyle w:val="cf01"/>
          <w:rFonts w:asciiTheme="minorHAnsi" w:hAnsiTheme="minorHAnsi"/>
          <w:sz w:val="22"/>
          <w:szCs w:val="22"/>
        </w:rPr>
        <w:t>areas and</w:t>
      </w:r>
      <w:proofErr w:type="gramEnd"/>
      <w:r>
        <w:rPr>
          <w:rStyle w:val="cf01"/>
          <w:rFonts w:asciiTheme="minorHAnsi" w:hAnsiTheme="minorHAnsi"/>
          <w:sz w:val="22"/>
          <w:szCs w:val="22"/>
        </w:rPr>
        <w:t xml:space="preserve"> lack reliable transportation.</w:t>
      </w:r>
    </w:p>
    <w:p w14:paraId="112BB081" w14:textId="2FF60C20" w:rsidR="009035AC" w:rsidRDefault="009035A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 xml:space="preserve">Those who require on-going services and </w:t>
      </w:r>
      <w:proofErr w:type="gramStart"/>
      <w:r>
        <w:rPr>
          <w:rStyle w:val="cf01"/>
          <w:rFonts w:asciiTheme="minorHAnsi" w:hAnsiTheme="minorHAnsi"/>
          <w:sz w:val="22"/>
          <w:szCs w:val="22"/>
        </w:rPr>
        <w:t>supports</w:t>
      </w:r>
      <w:proofErr w:type="gramEnd"/>
      <w:r>
        <w:rPr>
          <w:rStyle w:val="cf01"/>
          <w:rFonts w:asciiTheme="minorHAnsi" w:hAnsiTheme="minorHAnsi"/>
          <w:sz w:val="22"/>
          <w:szCs w:val="22"/>
        </w:rPr>
        <w:t xml:space="preserve"> and can</w:t>
      </w:r>
      <w:r w:rsidR="00D81B0A">
        <w:rPr>
          <w:rStyle w:val="cf01"/>
          <w:rFonts w:asciiTheme="minorHAnsi" w:hAnsiTheme="minorHAnsi"/>
          <w:sz w:val="22"/>
          <w:szCs w:val="22"/>
        </w:rPr>
        <w:t>not</w:t>
      </w:r>
      <w:r>
        <w:rPr>
          <w:rStyle w:val="cf01"/>
          <w:rFonts w:asciiTheme="minorHAnsi" w:hAnsiTheme="minorHAnsi"/>
          <w:sz w:val="22"/>
          <w:szCs w:val="22"/>
        </w:rPr>
        <w:t xml:space="preserve"> afford to pay privately but are too wealthy to qualify for public benefit programs.</w:t>
      </w:r>
    </w:p>
    <w:p w14:paraId="1A5C66D8" w14:textId="56A2D86B" w:rsidR="009035AC" w:rsidRDefault="009035A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Those who are not tech-savvy and cannot access virtual services.</w:t>
      </w:r>
    </w:p>
    <w:p w14:paraId="76D309D6" w14:textId="4440319D" w:rsidR="009035AC" w:rsidRDefault="009035AC"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Those with limited English proficiency.  Among older North Central Texans, 3.89% (18,965) do not speak English at all or very well.</w:t>
      </w:r>
    </w:p>
    <w:p w14:paraId="24AB983E" w14:textId="341AE9E9" w:rsidR="00F27890" w:rsidRPr="00F27890" w:rsidRDefault="00041717" w:rsidP="00836E8A">
      <w:pPr>
        <w:pStyle w:val="BodyText"/>
        <w:numPr>
          <w:ilvl w:val="0"/>
          <w:numId w:val="48"/>
        </w:numPr>
        <w:spacing w:line="312" w:lineRule="auto"/>
        <w:ind w:left="720"/>
        <w:rPr>
          <w:rStyle w:val="cf01"/>
          <w:rFonts w:asciiTheme="minorHAnsi" w:hAnsiTheme="minorHAnsi"/>
          <w:sz w:val="22"/>
          <w:szCs w:val="22"/>
        </w:rPr>
      </w:pPr>
      <w:r>
        <w:rPr>
          <w:rStyle w:val="cf01"/>
          <w:rFonts w:asciiTheme="minorHAnsi" w:hAnsiTheme="minorHAnsi"/>
          <w:sz w:val="22"/>
          <w:szCs w:val="22"/>
        </w:rPr>
        <w:t>Those who are isolated and unconnected with agencies, including persons with dementia who live alone.</w:t>
      </w:r>
    </w:p>
    <w:p w14:paraId="6E7A8816" w14:textId="4535368C" w:rsidR="00F27890" w:rsidRDefault="00F27890" w:rsidP="00F27890">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During the planning period, the NCTAAA will invest in the following services </w:t>
      </w:r>
      <w:proofErr w:type="gramStart"/>
      <w:r>
        <w:rPr>
          <w:rStyle w:val="cf01"/>
          <w:rFonts w:asciiTheme="minorHAnsi" w:hAnsiTheme="minorHAnsi"/>
          <w:sz w:val="22"/>
          <w:szCs w:val="22"/>
        </w:rPr>
        <w:t>in order to</w:t>
      </w:r>
      <w:proofErr w:type="gramEnd"/>
      <w:r>
        <w:rPr>
          <w:rStyle w:val="cf01"/>
          <w:rFonts w:asciiTheme="minorHAnsi" w:hAnsiTheme="minorHAnsi"/>
          <w:sz w:val="22"/>
          <w:szCs w:val="22"/>
        </w:rPr>
        <w:t xml:space="preserve"> expand older adults’ access to federal, state, and local services.</w:t>
      </w:r>
    </w:p>
    <w:p w14:paraId="0E07A576" w14:textId="4D70058D" w:rsidR="00F27890" w:rsidRDefault="00F27890"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lastRenderedPageBreak/>
        <w:t xml:space="preserve">Information, </w:t>
      </w:r>
      <w:proofErr w:type="gramStart"/>
      <w:r w:rsidR="001B5A7F">
        <w:rPr>
          <w:rStyle w:val="cf01"/>
          <w:rFonts w:asciiTheme="minorHAnsi" w:hAnsiTheme="minorHAnsi"/>
          <w:sz w:val="22"/>
          <w:szCs w:val="22"/>
        </w:rPr>
        <w:t>r</w:t>
      </w:r>
      <w:r>
        <w:rPr>
          <w:rStyle w:val="cf01"/>
          <w:rFonts w:asciiTheme="minorHAnsi" w:hAnsiTheme="minorHAnsi"/>
          <w:sz w:val="22"/>
          <w:szCs w:val="22"/>
        </w:rPr>
        <w:t>eferral</w:t>
      </w:r>
      <w:proofErr w:type="gramEnd"/>
      <w:r>
        <w:rPr>
          <w:rStyle w:val="cf01"/>
          <w:rFonts w:asciiTheme="minorHAnsi" w:hAnsiTheme="minorHAnsi"/>
          <w:sz w:val="22"/>
          <w:szCs w:val="22"/>
        </w:rPr>
        <w:t xml:space="preserve"> and </w:t>
      </w:r>
      <w:r w:rsidR="001B5A7F">
        <w:rPr>
          <w:rStyle w:val="cf01"/>
          <w:rFonts w:asciiTheme="minorHAnsi" w:hAnsiTheme="minorHAnsi"/>
          <w:sz w:val="22"/>
          <w:szCs w:val="22"/>
        </w:rPr>
        <w:t>a</w:t>
      </w:r>
      <w:r>
        <w:rPr>
          <w:rStyle w:val="cf01"/>
          <w:rFonts w:asciiTheme="minorHAnsi" w:hAnsiTheme="minorHAnsi"/>
          <w:sz w:val="22"/>
          <w:szCs w:val="22"/>
        </w:rPr>
        <w:t>ssistance, through which older adults and family caregivers can get information on federal, state, and local health and social services.</w:t>
      </w:r>
    </w:p>
    <w:p w14:paraId="492EF7CE" w14:textId="3BAAF0D6" w:rsidR="00F27890" w:rsidRDefault="00F27890"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t>Public Outreach, to increase community awareness of AAA and ADRC services.</w:t>
      </w:r>
    </w:p>
    <w:p w14:paraId="4F63C9FD" w14:textId="3CDB58A8" w:rsidR="00F27890" w:rsidRDefault="00F27890"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t xml:space="preserve">Instruction and </w:t>
      </w:r>
      <w:r w:rsidR="001B5A7F">
        <w:rPr>
          <w:rStyle w:val="cf01"/>
          <w:rFonts w:asciiTheme="minorHAnsi" w:hAnsiTheme="minorHAnsi"/>
          <w:sz w:val="22"/>
          <w:szCs w:val="22"/>
        </w:rPr>
        <w:t>t</w:t>
      </w:r>
      <w:r>
        <w:rPr>
          <w:rStyle w:val="cf01"/>
          <w:rFonts w:asciiTheme="minorHAnsi" w:hAnsiTheme="minorHAnsi"/>
          <w:sz w:val="22"/>
          <w:szCs w:val="22"/>
        </w:rPr>
        <w:t xml:space="preserve">raining, through which </w:t>
      </w:r>
      <w:r w:rsidR="007E2505">
        <w:rPr>
          <w:rStyle w:val="cf01"/>
          <w:rFonts w:asciiTheme="minorHAnsi" w:hAnsiTheme="minorHAnsi"/>
          <w:sz w:val="22"/>
          <w:szCs w:val="22"/>
        </w:rPr>
        <w:t xml:space="preserve">the NCTAAA and its </w:t>
      </w:r>
      <w:r>
        <w:rPr>
          <w:rStyle w:val="cf01"/>
          <w:rFonts w:asciiTheme="minorHAnsi" w:hAnsiTheme="minorHAnsi"/>
          <w:sz w:val="22"/>
          <w:szCs w:val="22"/>
        </w:rPr>
        <w:t>subrecipients conduct webinars on issues of interest to older adults and promote services within and beyond the NCTAAA.</w:t>
      </w:r>
    </w:p>
    <w:p w14:paraId="07EE7D5D" w14:textId="02172BA3" w:rsidR="00F27890" w:rsidRDefault="00F27890"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t xml:space="preserve">Caregiver </w:t>
      </w:r>
      <w:r w:rsidR="001B5A7F">
        <w:rPr>
          <w:rStyle w:val="cf01"/>
          <w:rFonts w:asciiTheme="minorHAnsi" w:hAnsiTheme="minorHAnsi"/>
          <w:sz w:val="22"/>
          <w:szCs w:val="22"/>
        </w:rPr>
        <w:t>i</w:t>
      </w:r>
      <w:r>
        <w:rPr>
          <w:rStyle w:val="cf01"/>
          <w:rFonts w:asciiTheme="minorHAnsi" w:hAnsiTheme="minorHAnsi"/>
          <w:sz w:val="22"/>
          <w:szCs w:val="22"/>
        </w:rPr>
        <w:t xml:space="preserve">nformation </w:t>
      </w:r>
      <w:r w:rsidR="001B5A7F">
        <w:rPr>
          <w:rStyle w:val="cf01"/>
          <w:rFonts w:asciiTheme="minorHAnsi" w:hAnsiTheme="minorHAnsi"/>
          <w:sz w:val="22"/>
          <w:szCs w:val="22"/>
        </w:rPr>
        <w:t>s</w:t>
      </w:r>
      <w:r>
        <w:rPr>
          <w:rStyle w:val="cf01"/>
          <w:rFonts w:asciiTheme="minorHAnsi" w:hAnsiTheme="minorHAnsi"/>
          <w:sz w:val="22"/>
          <w:szCs w:val="22"/>
        </w:rPr>
        <w:t xml:space="preserve">ervices, through which the NCTAAA and </w:t>
      </w:r>
      <w:r w:rsidR="007E2505">
        <w:rPr>
          <w:rStyle w:val="cf01"/>
          <w:rFonts w:asciiTheme="minorHAnsi" w:hAnsiTheme="minorHAnsi"/>
          <w:sz w:val="22"/>
          <w:szCs w:val="22"/>
        </w:rPr>
        <w:t xml:space="preserve">its </w:t>
      </w:r>
      <w:r>
        <w:rPr>
          <w:rStyle w:val="cf01"/>
          <w:rFonts w:asciiTheme="minorHAnsi" w:hAnsiTheme="minorHAnsi"/>
          <w:sz w:val="22"/>
          <w:szCs w:val="22"/>
        </w:rPr>
        <w:t xml:space="preserve">subrecipients conduct </w:t>
      </w:r>
      <w:r w:rsidR="00414A31">
        <w:rPr>
          <w:rStyle w:val="cf01"/>
          <w:rFonts w:asciiTheme="minorHAnsi" w:hAnsiTheme="minorHAnsi"/>
          <w:sz w:val="22"/>
          <w:szCs w:val="22"/>
        </w:rPr>
        <w:t>program</w:t>
      </w:r>
      <w:r>
        <w:rPr>
          <w:rStyle w:val="cf01"/>
          <w:rFonts w:asciiTheme="minorHAnsi" w:hAnsiTheme="minorHAnsi"/>
          <w:sz w:val="22"/>
          <w:szCs w:val="22"/>
        </w:rPr>
        <w:t>s of interest to family caregivers</w:t>
      </w:r>
      <w:r w:rsidR="00414A31">
        <w:rPr>
          <w:rStyle w:val="cf01"/>
          <w:rFonts w:asciiTheme="minorHAnsi" w:hAnsiTheme="minorHAnsi"/>
          <w:sz w:val="22"/>
          <w:szCs w:val="22"/>
        </w:rPr>
        <w:t>.</w:t>
      </w:r>
    </w:p>
    <w:p w14:paraId="08797343" w14:textId="0815CB49" w:rsidR="00F27890" w:rsidRDefault="004F4FAB" w:rsidP="00836E8A">
      <w:pPr>
        <w:pStyle w:val="BodyText"/>
        <w:numPr>
          <w:ilvl w:val="0"/>
          <w:numId w:val="51"/>
        </w:numPr>
        <w:spacing w:line="312" w:lineRule="auto"/>
        <w:ind w:left="720"/>
        <w:rPr>
          <w:rStyle w:val="cf01"/>
          <w:rFonts w:asciiTheme="minorHAnsi" w:hAnsiTheme="minorHAnsi"/>
          <w:sz w:val="22"/>
          <w:szCs w:val="22"/>
        </w:rPr>
      </w:pPr>
      <w:r>
        <w:rPr>
          <w:rStyle w:val="cf01"/>
          <w:rFonts w:asciiTheme="minorHAnsi" w:hAnsiTheme="minorHAnsi"/>
          <w:sz w:val="22"/>
          <w:szCs w:val="22"/>
        </w:rPr>
        <w:t>Care coordination</w:t>
      </w:r>
      <w:r w:rsidR="00F27890">
        <w:rPr>
          <w:rStyle w:val="cf01"/>
          <w:rFonts w:asciiTheme="minorHAnsi" w:hAnsiTheme="minorHAnsi"/>
          <w:sz w:val="22"/>
          <w:szCs w:val="22"/>
        </w:rPr>
        <w:t xml:space="preserve"> and </w:t>
      </w:r>
      <w:r>
        <w:rPr>
          <w:rStyle w:val="cf01"/>
          <w:rFonts w:asciiTheme="minorHAnsi" w:hAnsiTheme="minorHAnsi"/>
          <w:sz w:val="22"/>
          <w:szCs w:val="22"/>
        </w:rPr>
        <w:t>caregiver support coordination</w:t>
      </w:r>
      <w:r w:rsidR="00F27890">
        <w:rPr>
          <w:rStyle w:val="cf01"/>
          <w:rFonts w:asciiTheme="minorHAnsi" w:hAnsiTheme="minorHAnsi"/>
          <w:sz w:val="22"/>
          <w:szCs w:val="22"/>
        </w:rPr>
        <w:t>, through which older adults and family caregivers who are experiencing financial need receive temporary support services at no cost to them and get help in accessing ongoing services for which they may qualify.</w:t>
      </w:r>
    </w:p>
    <w:p w14:paraId="0BF2DCCB" w14:textId="2804C5A5" w:rsidR="00E7653D" w:rsidRDefault="009035AC" w:rsidP="00635289">
      <w:pPr>
        <w:pStyle w:val="BodyText"/>
        <w:spacing w:line="312" w:lineRule="auto"/>
        <w:rPr>
          <w:rStyle w:val="cf01"/>
          <w:rFonts w:asciiTheme="minorHAnsi" w:hAnsiTheme="minorHAnsi"/>
          <w:sz w:val="22"/>
          <w:szCs w:val="22"/>
        </w:rPr>
      </w:pPr>
      <w:r w:rsidRPr="009035AC">
        <w:rPr>
          <w:rStyle w:val="cf01"/>
          <w:rFonts w:asciiTheme="minorHAnsi" w:hAnsiTheme="minorHAnsi"/>
          <w:sz w:val="22"/>
          <w:szCs w:val="22"/>
          <w:u w:val="single"/>
        </w:rPr>
        <w:t>Older Adults’ Access to Social Engagement</w:t>
      </w:r>
      <w:r w:rsidR="00E7653D" w:rsidRPr="009035AC">
        <w:rPr>
          <w:rStyle w:val="cf01"/>
          <w:rFonts w:asciiTheme="minorHAnsi" w:hAnsiTheme="minorHAnsi"/>
          <w:sz w:val="22"/>
          <w:szCs w:val="22"/>
        </w:rPr>
        <w:tab/>
      </w:r>
    </w:p>
    <w:p w14:paraId="1EA2C111" w14:textId="6F758E44" w:rsidR="00027BB1" w:rsidRDefault="00041717" w:rsidP="00635289">
      <w:pPr>
        <w:pStyle w:val="BodyText"/>
        <w:spacing w:line="312" w:lineRule="auto"/>
        <w:rPr>
          <w:rStyle w:val="cf01"/>
          <w:rFonts w:asciiTheme="minorHAnsi" w:hAnsiTheme="minorHAnsi"/>
          <w:sz w:val="22"/>
          <w:szCs w:val="22"/>
        </w:rPr>
      </w:pPr>
      <w:r>
        <w:rPr>
          <w:rStyle w:val="cf01"/>
          <w:rFonts w:asciiTheme="minorHAnsi" w:hAnsiTheme="minorHAnsi"/>
          <w:sz w:val="22"/>
          <w:szCs w:val="22"/>
        </w:rPr>
        <w:tab/>
      </w:r>
      <w:r w:rsidR="00340842">
        <w:rPr>
          <w:rStyle w:val="cf01"/>
          <w:rFonts w:asciiTheme="minorHAnsi" w:hAnsiTheme="minorHAnsi"/>
          <w:sz w:val="22"/>
          <w:szCs w:val="22"/>
        </w:rPr>
        <w:t xml:space="preserve">Social engagement refers to the extent to which an older person is connected to his/her community.  Such connections may take place through involvement in faith or civic communities and may include virtual as well as face-to-face activities.  </w:t>
      </w:r>
      <w:r w:rsidR="00027BB1">
        <w:rPr>
          <w:rStyle w:val="cf01"/>
          <w:rFonts w:asciiTheme="minorHAnsi" w:hAnsiTheme="minorHAnsi"/>
          <w:sz w:val="22"/>
          <w:szCs w:val="22"/>
        </w:rPr>
        <w:t>It</w:t>
      </w:r>
      <w:r w:rsidR="00A30BF2">
        <w:rPr>
          <w:rStyle w:val="cf01"/>
          <w:rFonts w:asciiTheme="minorHAnsi" w:hAnsiTheme="minorHAnsi"/>
          <w:sz w:val="22"/>
          <w:szCs w:val="22"/>
        </w:rPr>
        <w:t xml:space="preserve"> is</w:t>
      </w:r>
      <w:r w:rsidR="00027BB1">
        <w:rPr>
          <w:rStyle w:val="cf01"/>
          <w:rFonts w:asciiTheme="minorHAnsi" w:hAnsiTheme="minorHAnsi"/>
          <w:sz w:val="22"/>
          <w:szCs w:val="22"/>
        </w:rPr>
        <w:t xml:space="preserve"> difficult to measure social engagement</w:t>
      </w:r>
      <w:r w:rsidR="00CE5217">
        <w:rPr>
          <w:rStyle w:val="cf01"/>
          <w:rFonts w:asciiTheme="minorHAnsi" w:hAnsiTheme="minorHAnsi"/>
          <w:sz w:val="22"/>
          <w:szCs w:val="22"/>
        </w:rPr>
        <w:t>, given its broad nature</w:t>
      </w:r>
      <w:r w:rsidR="00027BB1">
        <w:rPr>
          <w:rStyle w:val="cf01"/>
          <w:rFonts w:asciiTheme="minorHAnsi" w:hAnsiTheme="minorHAnsi"/>
          <w:sz w:val="22"/>
          <w:szCs w:val="22"/>
        </w:rPr>
        <w:t xml:space="preserve">. Voluntarism, as a major type of social engagement, is somewhat easier to measure.  </w:t>
      </w:r>
    </w:p>
    <w:p w14:paraId="34B437DF" w14:textId="677E60A1" w:rsidR="002276BA" w:rsidRDefault="00041717" w:rsidP="00027BB1">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Nationwide, more than 6 of 10 older adults engage in some form of voluntarism, which promotes positive physical and mental health.  North Central Texas has clearinghouses for prospective volunteers, such as the Volunteer Center of North Texas</w:t>
      </w:r>
      <w:r w:rsidR="002276BA">
        <w:rPr>
          <w:rStyle w:val="cf01"/>
          <w:rFonts w:asciiTheme="minorHAnsi" w:hAnsiTheme="minorHAnsi"/>
          <w:sz w:val="22"/>
          <w:szCs w:val="22"/>
        </w:rPr>
        <w:t xml:space="preserve"> and North Texas Communities Foundation</w:t>
      </w:r>
      <w:r>
        <w:rPr>
          <w:rStyle w:val="cf01"/>
          <w:rFonts w:asciiTheme="minorHAnsi" w:hAnsiTheme="minorHAnsi"/>
          <w:sz w:val="22"/>
          <w:szCs w:val="22"/>
        </w:rPr>
        <w:t xml:space="preserve">, that match prospective volunteers to agencies. In addition, it has a wealth of </w:t>
      </w:r>
      <w:r w:rsidR="002276BA">
        <w:rPr>
          <w:rStyle w:val="cf01"/>
          <w:rFonts w:asciiTheme="minorHAnsi" w:hAnsiTheme="minorHAnsi"/>
          <w:sz w:val="22"/>
          <w:szCs w:val="22"/>
        </w:rPr>
        <w:t xml:space="preserve">opportunities for those who are drawn to certain issues </w:t>
      </w:r>
      <w:r w:rsidR="00880B6E">
        <w:rPr>
          <w:rStyle w:val="cf01"/>
          <w:rFonts w:asciiTheme="minorHAnsi" w:hAnsiTheme="minorHAnsi"/>
          <w:sz w:val="22"/>
          <w:szCs w:val="22"/>
        </w:rPr>
        <w:t>or</w:t>
      </w:r>
      <w:r w:rsidR="002276BA">
        <w:rPr>
          <w:rStyle w:val="cf01"/>
          <w:rFonts w:asciiTheme="minorHAnsi" w:hAnsiTheme="minorHAnsi"/>
          <w:sz w:val="22"/>
          <w:szCs w:val="22"/>
        </w:rPr>
        <w:t xml:space="preserve"> populations, including older adults.  </w:t>
      </w:r>
    </w:p>
    <w:p w14:paraId="7BA9252F" w14:textId="77777777" w:rsidR="00E730AD" w:rsidRDefault="00027BB1" w:rsidP="002C3E98">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COVID had a pernicious effect on social engagement, limiting face-to-face contact with family, friends, neighbors, and members of faith communities and other social networks. The NCTAAA experienced an erosion of its volunteer base during the public health emergency—particularly among its long-term care ombudsman program. Facilities did not allow visitors for many months. When they </w:t>
      </w:r>
      <w:r>
        <w:rPr>
          <w:rStyle w:val="cf01"/>
          <w:rFonts w:asciiTheme="minorHAnsi" w:hAnsiTheme="minorHAnsi"/>
          <w:sz w:val="22"/>
          <w:szCs w:val="22"/>
        </w:rPr>
        <w:lastRenderedPageBreak/>
        <w:t xml:space="preserve">reopened, some volunteer ombudsmen did not feel comfortable making visits.  During the planning period, the NCTAAA will strive to rebuild and expand its volunteer network.      </w:t>
      </w:r>
    </w:p>
    <w:p w14:paraId="7BFC9648" w14:textId="71147E42" w:rsidR="00E0214D" w:rsidRDefault="00E730AD" w:rsidP="002C3E98">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More specifically, the NCTAAA will employ a dedicated volunteer recruiter, who will be tasked with recruiting and retaining volunteers to support its health workshops, benefits counseling, and Senior Medicare Patrol programs. In addition, it will hire a new regional staff ombudsman</w:t>
      </w:r>
      <w:r w:rsidR="004F4FAB">
        <w:rPr>
          <w:rStyle w:val="cf01"/>
          <w:rFonts w:asciiTheme="minorHAnsi" w:hAnsiTheme="minorHAnsi"/>
          <w:sz w:val="22"/>
          <w:szCs w:val="22"/>
        </w:rPr>
        <w:t xml:space="preserve"> </w:t>
      </w:r>
      <w:r>
        <w:rPr>
          <w:rStyle w:val="cf01"/>
          <w:rFonts w:asciiTheme="minorHAnsi" w:hAnsiTheme="minorHAnsi"/>
          <w:sz w:val="22"/>
          <w:szCs w:val="22"/>
        </w:rPr>
        <w:t>who will have responsibilities for recruiting and supporting certified volunteer staff ombudsmen.</w:t>
      </w:r>
      <w:r w:rsidR="00027BB1">
        <w:rPr>
          <w:rStyle w:val="cf01"/>
          <w:rFonts w:asciiTheme="minorHAnsi" w:hAnsiTheme="minorHAnsi"/>
          <w:sz w:val="22"/>
          <w:szCs w:val="22"/>
        </w:rPr>
        <w:t xml:space="preserve"> </w:t>
      </w:r>
    </w:p>
    <w:p w14:paraId="68D19E85" w14:textId="7617CE5A" w:rsidR="00027BB1" w:rsidRPr="00F53D0C" w:rsidRDefault="00E0214D" w:rsidP="002C3E98">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 xml:space="preserve">The NCTAAA will also continue </w:t>
      </w:r>
      <w:r w:rsidR="00D81B0A">
        <w:rPr>
          <w:rStyle w:val="cf01"/>
          <w:rFonts w:asciiTheme="minorHAnsi" w:hAnsiTheme="minorHAnsi"/>
          <w:sz w:val="22"/>
          <w:szCs w:val="22"/>
        </w:rPr>
        <w:t>to</w:t>
      </w:r>
      <w:r>
        <w:rPr>
          <w:rStyle w:val="cf01"/>
          <w:rFonts w:asciiTheme="minorHAnsi" w:hAnsiTheme="minorHAnsi"/>
          <w:sz w:val="22"/>
          <w:szCs w:val="22"/>
        </w:rPr>
        <w:t xml:space="preserve"> invest in senior center operations and fund innovative programs that bring older adults together in community for “more than a meal.”</w:t>
      </w:r>
      <w:r w:rsidR="00027BB1">
        <w:rPr>
          <w:rStyle w:val="cf01"/>
          <w:rFonts w:asciiTheme="minorHAnsi" w:hAnsiTheme="minorHAnsi"/>
          <w:sz w:val="22"/>
          <w:szCs w:val="22"/>
        </w:rPr>
        <w:t xml:space="preserve">                                                   </w:t>
      </w:r>
    </w:p>
    <w:p w14:paraId="2BE7999C" w14:textId="6B69924B" w:rsidR="00F53D0C" w:rsidRDefault="00F53D0C" w:rsidP="00091FA5">
      <w:pPr>
        <w:pStyle w:val="BodyText"/>
        <w:spacing w:line="312" w:lineRule="auto"/>
        <w:rPr>
          <w:rStyle w:val="cf01"/>
          <w:rFonts w:asciiTheme="minorHAnsi" w:hAnsiTheme="minorHAnsi"/>
          <w:sz w:val="22"/>
          <w:szCs w:val="22"/>
          <w:u w:val="single"/>
        </w:rPr>
      </w:pPr>
      <w:r w:rsidRPr="00F53D0C">
        <w:rPr>
          <w:rStyle w:val="cf01"/>
          <w:rFonts w:asciiTheme="minorHAnsi" w:hAnsiTheme="minorHAnsi"/>
          <w:sz w:val="22"/>
          <w:szCs w:val="22"/>
          <w:u w:val="single"/>
        </w:rPr>
        <w:t>Informal Caregivers</w:t>
      </w:r>
      <w:r w:rsidR="002C3E98">
        <w:rPr>
          <w:rStyle w:val="cf01"/>
          <w:rFonts w:asciiTheme="minorHAnsi" w:hAnsiTheme="minorHAnsi"/>
          <w:sz w:val="22"/>
          <w:szCs w:val="22"/>
          <w:u w:val="single"/>
        </w:rPr>
        <w:t>’ Mental Health</w:t>
      </w:r>
    </w:p>
    <w:p w14:paraId="7936BD73" w14:textId="2B0A56A3" w:rsidR="008B7847" w:rsidRDefault="008B7847" w:rsidP="00091FA5">
      <w:pPr>
        <w:pStyle w:val="BodyText"/>
        <w:spacing w:line="312" w:lineRule="auto"/>
        <w:rPr>
          <w:rStyle w:val="cf01"/>
          <w:rFonts w:asciiTheme="minorHAnsi" w:hAnsiTheme="minorHAnsi"/>
          <w:sz w:val="22"/>
          <w:szCs w:val="22"/>
        </w:rPr>
      </w:pPr>
      <w:r w:rsidRPr="008B7847">
        <w:rPr>
          <w:rStyle w:val="cf01"/>
          <w:rFonts w:asciiTheme="minorHAnsi" w:hAnsiTheme="minorHAnsi"/>
          <w:sz w:val="22"/>
          <w:szCs w:val="22"/>
        </w:rPr>
        <w:tab/>
        <w:t xml:space="preserve">Although caregiving </w:t>
      </w:r>
      <w:r>
        <w:rPr>
          <w:rStyle w:val="cf01"/>
          <w:rFonts w:asciiTheme="minorHAnsi" w:hAnsiTheme="minorHAnsi"/>
          <w:sz w:val="22"/>
          <w:szCs w:val="22"/>
        </w:rPr>
        <w:t xml:space="preserve">may be rewarding, it can exact a heavy toll on caregivers’ mental health. According to the Family Caregiver Alliance, caregivers have higher levels of stress, anxiety, depression, and other mental health effects than their peers without caregiving responsibilities.  Studies indicate that 40-70% of caregivers have clinically significant symptoms of depression.  The risk of depression and perceived burden increases as the care receiver’s functional status declines.  </w:t>
      </w:r>
    </w:p>
    <w:p w14:paraId="59D09310" w14:textId="696430FA" w:rsidR="00E730AD" w:rsidRDefault="008B7847"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r>
      <w:r w:rsidR="00B94814">
        <w:rPr>
          <w:rStyle w:val="cf01"/>
          <w:rFonts w:asciiTheme="minorHAnsi" w:hAnsiTheme="minorHAnsi"/>
          <w:sz w:val="22"/>
          <w:szCs w:val="22"/>
        </w:rPr>
        <w:t xml:space="preserve">Women caregivers are at greater risk than their male counterparts for experiencing depression and anxiety and have lower levels of subjective well-being and life satisfaction. Further, caring for a person with cognitive impairment and living with the care receiver </w:t>
      </w:r>
      <w:proofErr w:type="gramStart"/>
      <w:r w:rsidR="00B94814">
        <w:rPr>
          <w:rStyle w:val="cf01"/>
          <w:rFonts w:asciiTheme="minorHAnsi" w:hAnsiTheme="minorHAnsi"/>
          <w:sz w:val="22"/>
          <w:szCs w:val="22"/>
        </w:rPr>
        <w:t>heighten</w:t>
      </w:r>
      <w:proofErr w:type="gramEnd"/>
      <w:r w:rsidR="00B94814">
        <w:rPr>
          <w:rStyle w:val="cf01"/>
          <w:rFonts w:asciiTheme="minorHAnsi" w:hAnsiTheme="minorHAnsi"/>
          <w:sz w:val="22"/>
          <w:szCs w:val="22"/>
        </w:rPr>
        <w:t xml:space="preserve"> risk of depression.</w:t>
      </w:r>
    </w:p>
    <w:p w14:paraId="433D4814" w14:textId="568D1F82" w:rsidR="00B94814" w:rsidRDefault="00B94814"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 xml:space="preserve">Recognizing the extent to which caregiving can be detrimental to caregiver mental health, the NCTAAA </w:t>
      </w:r>
      <w:r w:rsidR="00E730AD">
        <w:rPr>
          <w:rStyle w:val="cf01"/>
          <w:rFonts w:asciiTheme="minorHAnsi" w:hAnsiTheme="minorHAnsi"/>
          <w:sz w:val="22"/>
          <w:szCs w:val="22"/>
        </w:rPr>
        <w:t>intends to support the following</w:t>
      </w:r>
      <w:r>
        <w:rPr>
          <w:rStyle w:val="cf01"/>
          <w:rFonts w:asciiTheme="minorHAnsi" w:hAnsiTheme="minorHAnsi"/>
          <w:sz w:val="22"/>
          <w:szCs w:val="22"/>
        </w:rPr>
        <w:t xml:space="preserve"> services intended to relieve burden. </w:t>
      </w:r>
    </w:p>
    <w:p w14:paraId="086192BF" w14:textId="5A61069A"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Individual and group caregiver counseling through subrecipient Maurice Barnett Geriatric Wellness Center.</w:t>
      </w:r>
    </w:p>
    <w:p w14:paraId="5EA87830" w14:textId="21097CBA"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Individual counseling with older caregivers through the evidence-based PEARLS program.</w:t>
      </w:r>
    </w:p>
    <w:p w14:paraId="729EB61E" w14:textId="0402B1DB"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lastRenderedPageBreak/>
        <w:t>On-going education and decision support for caregivers of persons with dementia through the evidence-based REACH program.</w:t>
      </w:r>
    </w:p>
    <w:p w14:paraId="76F36482" w14:textId="766DE091"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Caregiver support groups conducted by trained volunteers with the Alzheimer's Association.</w:t>
      </w:r>
    </w:p>
    <w:p w14:paraId="59EBDE1D" w14:textId="590DCCC8" w:rsidR="00E730AD" w:rsidRDefault="00E730AD"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 xml:space="preserve">Respite care through the NCTAAA </w:t>
      </w:r>
      <w:r w:rsidR="004F4FAB">
        <w:rPr>
          <w:rStyle w:val="cf01"/>
          <w:rFonts w:asciiTheme="minorHAnsi" w:hAnsiTheme="minorHAnsi"/>
          <w:sz w:val="22"/>
          <w:szCs w:val="22"/>
        </w:rPr>
        <w:t>caregiver support coordination</w:t>
      </w:r>
      <w:r>
        <w:rPr>
          <w:rStyle w:val="cf01"/>
          <w:rFonts w:asciiTheme="minorHAnsi" w:hAnsiTheme="minorHAnsi"/>
          <w:sz w:val="22"/>
          <w:szCs w:val="22"/>
        </w:rPr>
        <w:t xml:space="preserve"> program and the North Central Texas Aging and Disability Resource Center Lifespan Respite program.</w:t>
      </w:r>
    </w:p>
    <w:p w14:paraId="5AEA52D9" w14:textId="567DFDF9" w:rsidR="0043455B" w:rsidRPr="008B7847" w:rsidRDefault="0043455B" w:rsidP="00836E8A">
      <w:pPr>
        <w:pStyle w:val="BodyText"/>
        <w:numPr>
          <w:ilvl w:val="0"/>
          <w:numId w:val="50"/>
        </w:numPr>
        <w:spacing w:line="312" w:lineRule="auto"/>
        <w:rPr>
          <w:rStyle w:val="cf01"/>
          <w:rFonts w:asciiTheme="minorHAnsi" w:hAnsiTheme="minorHAnsi"/>
          <w:sz w:val="22"/>
          <w:szCs w:val="22"/>
        </w:rPr>
      </w:pPr>
      <w:r>
        <w:rPr>
          <w:rStyle w:val="cf01"/>
          <w:rFonts w:asciiTheme="minorHAnsi" w:hAnsiTheme="minorHAnsi"/>
          <w:sz w:val="22"/>
          <w:szCs w:val="22"/>
        </w:rPr>
        <w:t>Caregiver training programs through the Maurice Barnett Geriatric Wellness Center.</w:t>
      </w:r>
    </w:p>
    <w:p w14:paraId="3D2700E0" w14:textId="332900CD" w:rsidR="002C3E98" w:rsidRDefault="002C3E98" w:rsidP="00091FA5">
      <w:pPr>
        <w:pStyle w:val="BodyText"/>
        <w:spacing w:line="312" w:lineRule="auto"/>
        <w:rPr>
          <w:rStyle w:val="cf01"/>
          <w:rFonts w:asciiTheme="minorHAnsi" w:hAnsiTheme="minorHAnsi"/>
          <w:sz w:val="22"/>
          <w:szCs w:val="22"/>
          <w:u w:val="single"/>
        </w:rPr>
      </w:pPr>
      <w:r>
        <w:rPr>
          <w:rStyle w:val="cf01"/>
          <w:rFonts w:asciiTheme="minorHAnsi" w:hAnsiTheme="minorHAnsi"/>
          <w:sz w:val="22"/>
          <w:szCs w:val="22"/>
          <w:u w:val="single"/>
        </w:rPr>
        <w:t>Informal Caregivers’ Physical Health</w:t>
      </w:r>
    </w:p>
    <w:p w14:paraId="780C3EAD" w14:textId="306EEB7E" w:rsidR="00B94814" w:rsidRDefault="00B94814" w:rsidP="00091FA5">
      <w:pPr>
        <w:pStyle w:val="BodyText"/>
        <w:spacing w:line="312" w:lineRule="auto"/>
        <w:rPr>
          <w:rStyle w:val="cf01"/>
          <w:rFonts w:asciiTheme="minorHAnsi" w:hAnsiTheme="minorHAnsi"/>
          <w:sz w:val="22"/>
          <w:szCs w:val="22"/>
        </w:rPr>
      </w:pPr>
      <w:r w:rsidRPr="008F0363">
        <w:rPr>
          <w:rStyle w:val="cf01"/>
          <w:rFonts w:asciiTheme="minorHAnsi" w:hAnsiTheme="minorHAnsi"/>
          <w:sz w:val="22"/>
          <w:szCs w:val="22"/>
        </w:rPr>
        <w:tab/>
        <w:t xml:space="preserve">As caregiving can exact a toll on caregivers’ mental health, it </w:t>
      </w:r>
      <w:r w:rsidR="008F0363">
        <w:rPr>
          <w:rStyle w:val="cf01"/>
          <w:rFonts w:asciiTheme="minorHAnsi" w:hAnsiTheme="minorHAnsi"/>
          <w:sz w:val="22"/>
          <w:szCs w:val="22"/>
        </w:rPr>
        <w:t xml:space="preserve">can also </w:t>
      </w:r>
      <w:r w:rsidR="007158D7">
        <w:rPr>
          <w:rStyle w:val="cf01"/>
          <w:rFonts w:asciiTheme="minorHAnsi" w:hAnsiTheme="minorHAnsi"/>
          <w:sz w:val="22"/>
          <w:szCs w:val="22"/>
        </w:rPr>
        <w:t>have a pernicious effect</w:t>
      </w:r>
      <w:r w:rsidRPr="008F0363">
        <w:rPr>
          <w:rStyle w:val="cf01"/>
          <w:rFonts w:asciiTheme="minorHAnsi" w:hAnsiTheme="minorHAnsi"/>
          <w:sz w:val="22"/>
          <w:szCs w:val="22"/>
        </w:rPr>
        <w:t xml:space="preserve"> </w:t>
      </w:r>
      <w:r w:rsidR="007158D7">
        <w:rPr>
          <w:rStyle w:val="cf01"/>
          <w:rFonts w:asciiTheme="minorHAnsi" w:hAnsiTheme="minorHAnsi"/>
          <w:sz w:val="22"/>
          <w:szCs w:val="22"/>
        </w:rPr>
        <w:t>on</w:t>
      </w:r>
      <w:r w:rsidRPr="008F0363">
        <w:rPr>
          <w:rStyle w:val="cf01"/>
          <w:rFonts w:asciiTheme="minorHAnsi" w:hAnsiTheme="minorHAnsi"/>
          <w:sz w:val="22"/>
          <w:szCs w:val="22"/>
        </w:rPr>
        <w:t xml:space="preserve"> their </w:t>
      </w:r>
      <w:r w:rsidR="008F0363" w:rsidRPr="008F0363">
        <w:rPr>
          <w:rStyle w:val="cf01"/>
          <w:rFonts w:asciiTheme="minorHAnsi" w:hAnsiTheme="minorHAnsi"/>
          <w:sz w:val="22"/>
          <w:szCs w:val="22"/>
        </w:rPr>
        <w:t>physical health.</w:t>
      </w:r>
      <w:r w:rsidR="008F0363">
        <w:rPr>
          <w:rStyle w:val="cf01"/>
          <w:rFonts w:asciiTheme="minorHAnsi" w:hAnsiTheme="minorHAnsi"/>
          <w:sz w:val="22"/>
          <w:szCs w:val="22"/>
        </w:rPr>
        <w:t xml:space="preserve">  More than one in ten caregivers report that caregiving has caused their physical health to worsen.  In addition, </w:t>
      </w:r>
      <w:r w:rsidR="002915B0">
        <w:rPr>
          <w:rStyle w:val="cf01"/>
          <w:rFonts w:asciiTheme="minorHAnsi" w:hAnsiTheme="minorHAnsi"/>
          <w:sz w:val="22"/>
          <w:szCs w:val="22"/>
        </w:rPr>
        <w:t xml:space="preserve">caregivers have double </w:t>
      </w:r>
      <w:r w:rsidR="008F0363">
        <w:rPr>
          <w:rStyle w:val="cf01"/>
          <w:rFonts w:asciiTheme="minorHAnsi" w:hAnsiTheme="minorHAnsi"/>
          <w:sz w:val="22"/>
          <w:szCs w:val="22"/>
        </w:rPr>
        <w:t xml:space="preserve">the incidence of chronic disease (i.e., heart disease, cancer, </w:t>
      </w:r>
      <w:proofErr w:type="gramStart"/>
      <w:r w:rsidR="008F0363">
        <w:rPr>
          <w:rStyle w:val="cf01"/>
          <w:rFonts w:asciiTheme="minorHAnsi" w:hAnsiTheme="minorHAnsi"/>
          <w:sz w:val="22"/>
          <w:szCs w:val="22"/>
        </w:rPr>
        <w:t>diabetes</w:t>
      </w:r>
      <w:proofErr w:type="gramEnd"/>
      <w:r w:rsidR="008F0363">
        <w:rPr>
          <w:rStyle w:val="cf01"/>
          <w:rFonts w:asciiTheme="minorHAnsi" w:hAnsiTheme="minorHAnsi"/>
          <w:sz w:val="22"/>
          <w:szCs w:val="22"/>
        </w:rPr>
        <w:t xml:space="preserve"> and arthritis), compared to non-caregivers.  </w:t>
      </w:r>
    </w:p>
    <w:p w14:paraId="2294C6AD" w14:textId="75BC2BAD" w:rsidR="008F0363" w:rsidRPr="001F4F1A" w:rsidRDefault="008F0363"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r>
      <w:r w:rsidR="0043455B">
        <w:rPr>
          <w:rStyle w:val="cf01"/>
          <w:rFonts w:asciiTheme="minorHAnsi" w:hAnsiTheme="minorHAnsi"/>
          <w:sz w:val="22"/>
          <w:szCs w:val="22"/>
        </w:rPr>
        <w:t>During the planning period, the NCTAAA intends to offer the following services</w:t>
      </w:r>
      <w:r w:rsidR="00B6389B">
        <w:rPr>
          <w:rStyle w:val="cf01"/>
          <w:rFonts w:asciiTheme="minorHAnsi" w:hAnsiTheme="minorHAnsi"/>
          <w:sz w:val="22"/>
          <w:szCs w:val="22"/>
        </w:rPr>
        <w:t xml:space="preserve"> that promote the physical health of</w:t>
      </w:r>
      <w:r w:rsidR="0043455B">
        <w:rPr>
          <w:rStyle w:val="cf01"/>
          <w:rFonts w:asciiTheme="minorHAnsi" w:hAnsiTheme="minorHAnsi"/>
          <w:sz w:val="22"/>
          <w:szCs w:val="22"/>
        </w:rPr>
        <w:t xml:space="preserve"> age-eligible caregivers (i.e., those who </w:t>
      </w:r>
      <w:r w:rsidR="0043455B" w:rsidRPr="001F4F1A">
        <w:rPr>
          <w:rStyle w:val="cf01"/>
          <w:rFonts w:asciiTheme="minorHAnsi" w:hAnsiTheme="minorHAnsi"/>
          <w:sz w:val="22"/>
          <w:szCs w:val="22"/>
        </w:rPr>
        <w:t>are at least 60 years of age)</w:t>
      </w:r>
      <w:r w:rsidR="00E02C7A" w:rsidRPr="001F4F1A">
        <w:rPr>
          <w:rStyle w:val="cf01"/>
          <w:rFonts w:asciiTheme="minorHAnsi" w:hAnsiTheme="minorHAnsi"/>
          <w:sz w:val="22"/>
          <w:szCs w:val="22"/>
        </w:rPr>
        <w:t>.</w:t>
      </w:r>
    </w:p>
    <w:p w14:paraId="2D9F5A56" w14:textId="76B314AB" w:rsidR="00E02C7A" w:rsidRPr="001F4F1A" w:rsidRDefault="00E02C7A" w:rsidP="00836E8A">
      <w:pPr>
        <w:pStyle w:val="BodyText"/>
        <w:numPr>
          <w:ilvl w:val="0"/>
          <w:numId w:val="52"/>
        </w:numPr>
        <w:spacing w:line="312" w:lineRule="auto"/>
        <w:rPr>
          <w:rStyle w:val="cf01"/>
          <w:rFonts w:asciiTheme="minorHAnsi" w:hAnsiTheme="minorHAnsi"/>
          <w:sz w:val="22"/>
          <w:szCs w:val="22"/>
        </w:rPr>
      </w:pPr>
      <w:bookmarkStart w:id="29" w:name="_Hlk131659625"/>
      <w:r w:rsidRPr="001F4F1A">
        <w:rPr>
          <w:rStyle w:val="cf01"/>
          <w:rFonts w:asciiTheme="minorHAnsi" w:hAnsiTheme="minorHAnsi"/>
          <w:sz w:val="22"/>
          <w:szCs w:val="22"/>
        </w:rPr>
        <w:t>Home-delivered and congregate meals</w:t>
      </w:r>
      <w:r w:rsidR="006A6052">
        <w:rPr>
          <w:rStyle w:val="cf01"/>
          <w:rFonts w:asciiTheme="minorHAnsi" w:hAnsiTheme="minorHAnsi"/>
          <w:sz w:val="22"/>
          <w:szCs w:val="22"/>
        </w:rPr>
        <w:t>.</w:t>
      </w:r>
    </w:p>
    <w:p w14:paraId="0D94D0E5" w14:textId="4F2CDE8E" w:rsidR="00E02C7A" w:rsidRPr="001F4F1A" w:rsidRDefault="00E02C7A" w:rsidP="00836E8A">
      <w:pPr>
        <w:pStyle w:val="BodyText"/>
        <w:numPr>
          <w:ilvl w:val="0"/>
          <w:numId w:val="52"/>
        </w:numPr>
        <w:spacing w:line="312" w:lineRule="auto"/>
        <w:rPr>
          <w:rStyle w:val="cf01"/>
          <w:rFonts w:asciiTheme="minorHAnsi" w:hAnsiTheme="minorHAnsi"/>
          <w:sz w:val="22"/>
          <w:szCs w:val="22"/>
        </w:rPr>
      </w:pPr>
      <w:r w:rsidRPr="001F4F1A">
        <w:rPr>
          <w:rStyle w:val="cf01"/>
          <w:rFonts w:asciiTheme="minorHAnsi" w:hAnsiTheme="minorHAnsi"/>
          <w:sz w:val="22"/>
          <w:szCs w:val="22"/>
        </w:rPr>
        <w:t>Nutrition education</w:t>
      </w:r>
      <w:r w:rsidR="006A6052">
        <w:rPr>
          <w:rStyle w:val="cf01"/>
          <w:rFonts w:asciiTheme="minorHAnsi" w:hAnsiTheme="minorHAnsi"/>
          <w:sz w:val="22"/>
          <w:szCs w:val="22"/>
        </w:rPr>
        <w:t>.</w:t>
      </w:r>
    </w:p>
    <w:p w14:paraId="717A4F67" w14:textId="0762BFF0" w:rsid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Fall prevention workshops</w:t>
      </w:r>
      <w:r w:rsidR="006A6052">
        <w:rPr>
          <w:rStyle w:val="cf01"/>
          <w:rFonts w:asciiTheme="minorHAnsi" w:hAnsiTheme="minorHAnsi"/>
          <w:sz w:val="22"/>
          <w:szCs w:val="22"/>
        </w:rPr>
        <w:t>.</w:t>
      </w:r>
    </w:p>
    <w:p w14:paraId="3DA61FE2" w14:textId="7269FF33" w:rsidR="00E02C7A" w:rsidRDefault="00E02C7A"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Chronic disease self-management workshops</w:t>
      </w:r>
      <w:r w:rsidR="006A6052">
        <w:rPr>
          <w:rStyle w:val="cf01"/>
          <w:rFonts w:asciiTheme="minorHAnsi" w:hAnsiTheme="minorHAnsi"/>
          <w:sz w:val="22"/>
          <w:szCs w:val="22"/>
        </w:rPr>
        <w:t>.</w:t>
      </w:r>
    </w:p>
    <w:p w14:paraId="5AFE019A" w14:textId="67703D63" w:rsidR="00E02C7A" w:rsidRDefault="004F4FAB" w:rsidP="00836E8A">
      <w:pPr>
        <w:pStyle w:val="BodyText"/>
        <w:numPr>
          <w:ilvl w:val="0"/>
          <w:numId w:val="52"/>
        </w:numPr>
        <w:spacing w:line="312" w:lineRule="auto"/>
        <w:rPr>
          <w:rStyle w:val="cf01"/>
          <w:rFonts w:asciiTheme="minorHAnsi" w:hAnsiTheme="minorHAnsi"/>
          <w:sz w:val="22"/>
          <w:szCs w:val="22"/>
        </w:rPr>
      </w:pPr>
      <w:r>
        <w:rPr>
          <w:rStyle w:val="cf01"/>
          <w:rFonts w:asciiTheme="minorHAnsi" w:hAnsiTheme="minorHAnsi"/>
          <w:sz w:val="22"/>
          <w:szCs w:val="22"/>
        </w:rPr>
        <w:t>Care coordination</w:t>
      </w:r>
      <w:r w:rsidR="00E02C7A">
        <w:rPr>
          <w:rStyle w:val="cf01"/>
          <w:rFonts w:asciiTheme="minorHAnsi" w:hAnsiTheme="minorHAnsi"/>
          <w:sz w:val="22"/>
          <w:szCs w:val="22"/>
        </w:rPr>
        <w:t>, through which case managers may authorize purchase of health-related goods and supplies</w:t>
      </w:r>
      <w:r w:rsidR="006A6052">
        <w:rPr>
          <w:rStyle w:val="cf01"/>
          <w:rFonts w:asciiTheme="minorHAnsi" w:hAnsiTheme="minorHAnsi"/>
          <w:sz w:val="22"/>
          <w:szCs w:val="22"/>
        </w:rPr>
        <w:t>.</w:t>
      </w:r>
    </w:p>
    <w:bookmarkEnd w:id="29"/>
    <w:p w14:paraId="6E1E3105" w14:textId="2F76B3E7" w:rsidR="0043455B" w:rsidRPr="008F0363" w:rsidRDefault="00E02C7A" w:rsidP="00E02C7A">
      <w:pPr>
        <w:pStyle w:val="BodyText"/>
        <w:spacing w:line="312" w:lineRule="auto"/>
        <w:ind w:firstLine="720"/>
        <w:rPr>
          <w:rStyle w:val="cf01"/>
          <w:rFonts w:asciiTheme="minorHAnsi" w:hAnsiTheme="minorHAnsi"/>
          <w:sz w:val="22"/>
          <w:szCs w:val="22"/>
        </w:rPr>
      </w:pPr>
      <w:r>
        <w:rPr>
          <w:rStyle w:val="cf01"/>
          <w:rFonts w:asciiTheme="minorHAnsi" w:hAnsiTheme="minorHAnsi"/>
          <w:sz w:val="22"/>
          <w:szCs w:val="22"/>
        </w:rPr>
        <w:t>In addition, the NCTAAA will continue to offer caregiver support coordination services, through which case managers may authorize purchase of health-related goods and supplies for benefit of the caregiver, as well as care receiver.</w:t>
      </w:r>
    </w:p>
    <w:p w14:paraId="3481CBD2" w14:textId="77777777" w:rsidR="004567A7" w:rsidRDefault="004567A7">
      <w:pPr>
        <w:rPr>
          <w:rStyle w:val="cf01"/>
          <w:rFonts w:asciiTheme="minorHAnsi" w:hAnsiTheme="minorHAnsi"/>
          <w:sz w:val="22"/>
          <w:szCs w:val="22"/>
          <w:u w:val="single"/>
        </w:rPr>
      </w:pPr>
      <w:r>
        <w:rPr>
          <w:rStyle w:val="cf01"/>
          <w:rFonts w:asciiTheme="minorHAnsi" w:hAnsiTheme="minorHAnsi"/>
          <w:sz w:val="22"/>
          <w:szCs w:val="22"/>
          <w:u w:val="single"/>
        </w:rPr>
        <w:br w:type="page"/>
      </w:r>
    </w:p>
    <w:p w14:paraId="62CF6CF7" w14:textId="31DE341B" w:rsidR="002C3E98" w:rsidRDefault="002C3E98" w:rsidP="00091FA5">
      <w:pPr>
        <w:pStyle w:val="BodyText"/>
        <w:spacing w:line="312" w:lineRule="auto"/>
        <w:rPr>
          <w:rStyle w:val="cf01"/>
          <w:rFonts w:asciiTheme="minorHAnsi" w:hAnsiTheme="minorHAnsi"/>
          <w:sz w:val="22"/>
          <w:szCs w:val="22"/>
          <w:u w:val="single"/>
        </w:rPr>
      </w:pPr>
      <w:r>
        <w:rPr>
          <w:rStyle w:val="cf01"/>
          <w:rFonts w:asciiTheme="minorHAnsi" w:hAnsiTheme="minorHAnsi"/>
          <w:sz w:val="22"/>
          <w:szCs w:val="22"/>
          <w:u w:val="single"/>
        </w:rPr>
        <w:lastRenderedPageBreak/>
        <w:t>Caregivers’ Work Strains</w:t>
      </w:r>
    </w:p>
    <w:p w14:paraId="15E1749B" w14:textId="4C10242A" w:rsidR="00EB3013" w:rsidRDefault="00EB3013" w:rsidP="00091FA5">
      <w:pPr>
        <w:pStyle w:val="BodyText"/>
        <w:spacing w:line="312" w:lineRule="auto"/>
        <w:rPr>
          <w:rStyle w:val="cf01"/>
          <w:rFonts w:asciiTheme="minorHAnsi" w:hAnsiTheme="minorHAnsi"/>
          <w:sz w:val="22"/>
          <w:szCs w:val="22"/>
        </w:rPr>
      </w:pPr>
      <w:r w:rsidRPr="00EB3013">
        <w:rPr>
          <w:rStyle w:val="cf01"/>
          <w:rFonts w:asciiTheme="minorHAnsi" w:hAnsiTheme="minorHAnsi"/>
          <w:sz w:val="22"/>
          <w:szCs w:val="22"/>
        </w:rPr>
        <w:tab/>
        <w:t>Among all caregivers of older adults, more than six in ten (i.e., 61%) are gainfully employed.  The same percentage of working caregivers (61%) report that their care responsibilities interfere with their work responsibilities.</w:t>
      </w:r>
    </w:p>
    <w:p w14:paraId="47F4238E" w14:textId="37120C35" w:rsidR="00EB3013" w:rsidRDefault="001F4F1A"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 xml:space="preserve">The NCTAAA intends to increase working caregivers’ awareness of its services by reaching out to major employers’ employee assistance programs and participating in employee health fairs, as it becomes more aware of these.  In doing so it will promote its full range of caregiver services, including </w:t>
      </w:r>
      <w:r w:rsidR="00935ADD">
        <w:rPr>
          <w:szCs w:val="22"/>
        </w:rPr>
        <w:t>information and referral, caregiver information services, caregiver training, caregiver support coordination, and caregiver respite</w:t>
      </w:r>
      <w:r>
        <w:rPr>
          <w:rStyle w:val="cf01"/>
          <w:rFonts w:asciiTheme="minorHAnsi" w:hAnsiTheme="minorHAnsi"/>
          <w:sz w:val="22"/>
          <w:szCs w:val="22"/>
        </w:rPr>
        <w:t>.</w:t>
      </w:r>
    </w:p>
    <w:p w14:paraId="0B956136" w14:textId="4A97A77B" w:rsidR="001F4F1A" w:rsidRPr="00EB3013" w:rsidRDefault="001F4F1A" w:rsidP="00091FA5">
      <w:pPr>
        <w:pStyle w:val="BodyText"/>
        <w:spacing w:line="312" w:lineRule="auto"/>
        <w:rPr>
          <w:rStyle w:val="cf01"/>
          <w:rFonts w:asciiTheme="minorHAnsi" w:hAnsiTheme="minorHAnsi"/>
          <w:sz w:val="22"/>
          <w:szCs w:val="22"/>
        </w:rPr>
      </w:pPr>
      <w:r>
        <w:rPr>
          <w:rStyle w:val="cf01"/>
          <w:rFonts w:asciiTheme="minorHAnsi" w:hAnsiTheme="minorHAnsi"/>
          <w:sz w:val="22"/>
          <w:szCs w:val="22"/>
        </w:rPr>
        <w:tab/>
        <w:t xml:space="preserve">In support of this strategy, </w:t>
      </w:r>
      <w:r w:rsidR="00416883">
        <w:rPr>
          <w:rStyle w:val="cf01"/>
          <w:rFonts w:asciiTheme="minorHAnsi" w:hAnsiTheme="minorHAnsi"/>
          <w:sz w:val="22"/>
          <w:szCs w:val="22"/>
        </w:rPr>
        <w:t>the</w:t>
      </w:r>
      <w:r>
        <w:rPr>
          <w:rStyle w:val="cf01"/>
          <w:rFonts w:asciiTheme="minorHAnsi" w:hAnsiTheme="minorHAnsi"/>
          <w:sz w:val="22"/>
          <w:szCs w:val="22"/>
        </w:rPr>
        <w:t xml:space="preserve"> </w:t>
      </w:r>
      <w:r w:rsidR="005833FF">
        <w:rPr>
          <w:rStyle w:val="cf01"/>
          <w:rFonts w:asciiTheme="minorHAnsi" w:hAnsiTheme="minorHAnsi"/>
          <w:sz w:val="22"/>
          <w:szCs w:val="22"/>
        </w:rPr>
        <w:t xml:space="preserve">NCTAAA </w:t>
      </w:r>
      <w:r>
        <w:rPr>
          <w:rStyle w:val="cf01"/>
          <w:rFonts w:asciiTheme="minorHAnsi" w:hAnsiTheme="minorHAnsi"/>
          <w:sz w:val="22"/>
          <w:szCs w:val="22"/>
        </w:rPr>
        <w:t xml:space="preserve">will </w:t>
      </w:r>
      <w:r w:rsidR="005833FF">
        <w:rPr>
          <w:rStyle w:val="cf01"/>
          <w:rFonts w:asciiTheme="minorHAnsi" w:hAnsiTheme="minorHAnsi"/>
          <w:sz w:val="22"/>
          <w:szCs w:val="22"/>
        </w:rPr>
        <w:t>revise and re-release</w:t>
      </w:r>
      <w:r>
        <w:rPr>
          <w:rStyle w:val="cf01"/>
          <w:rFonts w:asciiTheme="minorHAnsi" w:hAnsiTheme="minorHAnsi"/>
          <w:sz w:val="22"/>
          <w:szCs w:val="22"/>
        </w:rPr>
        <w:t xml:space="preserve"> its</w:t>
      </w:r>
      <w:r w:rsidR="005833FF">
        <w:rPr>
          <w:rStyle w:val="cf01"/>
          <w:rFonts w:asciiTheme="minorHAnsi" w:hAnsiTheme="minorHAnsi"/>
          <w:sz w:val="22"/>
          <w:szCs w:val="22"/>
        </w:rPr>
        <w:t xml:space="preserve"> booklet entitled</w:t>
      </w:r>
      <w:r>
        <w:rPr>
          <w:rStyle w:val="cf01"/>
          <w:rFonts w:asciiTheme="minorHAnsi" w:hAnsiTheme="minorHAnsi"/>
          <w:sz w:val="22"/>
          <w:szCs w:val="22"/>
        </w:rPr>
        <w:t xml:space="preserve"> “The Working Caregivers: North Central Texas Employers’ Guide to Eldercare Services.” </w:t>
      </w:r>
      <w:r w:rsidR="00935ADD">
        <w:rPr>
          <w:rStyle w:val="cf01"/>
          <w:rFonts w:asciiTheme="minorHAnsi" w:hAnsiTheme="minorHAnsi"/>
          <w:sz w:val="22"/>
          <w:szCs w:val="22"/>
        </w:rPr>
        <w:t xml:space="preserve">This publication may be found at:  </w:t>
      </w:r>
      <w:hyperlink r:id="rId22" w:history="1">
        <w:r w:rsidR="00935ADD" w:rsidRPr="00BE471E">
          <w:rPr>
            <w:rStyle w:val="Hyperlink"/>
            <w:rFonts w:cs="Segoe UI"/>
            <w:szCs w:val="22"/>
          </w:rPr>
          <w:t>https://www.nctcog.org/getmedia/69f14b6a-8b0f-4d2a-ba78-e19509cf6cfe/carebook.pdf</w:t>
        </w:r>
      </w:hyperlink>
    </w:p>
    <w:p w14:paraId="5202A523" w14:textId="518B23AB" w:rsidR="00F53D0C" w:rsidRPr="00F53D0C" w:rsidRDefault="00F53D0C" w:rsidP="00091FA5">
      <w:pPr>
        <w:pStyle w:val="BodyText"/>
        <w:spacing w:line="312" w:lineRule="auto"/>
        <w:rPr>
          <w:rStyle w:val="cf01"/>
          <w:rFonts w:asciiTheme="minorHAnsi" w:hAnsiTheme="minorHAnsi"/>
          <w:sz w:val="22"/>
          <w:szCs w:val="22"/>
          <w:u w:val="single"/>
        </w:rPr>
      </w:pPr>
      <w:r w:rsidRPr="00F53D0C">
        <w:rPr>
          <w:rStyle w:val="cf01"/>
          <w:rFonts w:asciiTheme="minorHAnsi" w:hAnsiTheme="minorHAnsi"/>
          <w:sz w:val="22"/>
          <w:szCs w:val="22"/>
          <w:u w:val="single"/>
        </w:rPr>
        <w:t>Providers</w:t>
      </w:r>
    </w:p>
    <w:p w14:paraId="6166769B" w14:textId="3E245B3E" w:rsidR="00091FA5" w:rsidRDefault="00091FA5" w:rsidP="00F53D0C">
      <w:pPr>
        <w:pStyle w:val="BodyText"/>
        <w:spacing w:line="312" w:lineRule="auto"/>
        <w:ind w:firstLine="720"/>
        <w:rPr>
          <w:rStyle w:val="cf01"/>
          <w:rFonts w:asciiTheme="minorHAnsi" w:hAnsiTheme="minorHAnsi"/>
          <w:sz w:val="22"/>
          <w:szCs w:val="22"/>
        </w:rPr>
      </w:pPr>
      <w:r w:rsidRPr="00091FA5">
        <w:rPr>
          <w:rStyle w:val="cf01"/>
          <w:rFonts w:asciiTheme="minorHAnsi" w:hAnsiTheme="minorHAnsi"/>
          <w:sz w:val="22"/>
          <w:szCs w:val="22"/>
        </w:rPr>
        <w:t xml:space="preserve">During the </w:t>
      </w:r>
      <w:r>
        <w:rPr>
          <w:rStyle w:val="cf01"/>
          <w:rFonts w:asciiTheme="minorHAnsi" w:hAnsiTheme="minorHAnsi"/>
          <w:sz w:val="22"/>
          <w:szCs w:val="22"/>
        </w:rPr>
        <w:t>decade spanning 2025-2035</w:t>
      </w:r>
      <w:r w:rsidRPr="00091FA5">
        <w:rPr>
          <w:rStyle w:val="cf01"/>
          <w:rFonts w:asciiTheme="minorHAnsi" w:hAnsiTheme="minorHAnsi"/>
          <w:sz w:val="22"/>
          <w:szCs w:val="22"/>
        </w:rPr>
        <w:t xml:space="preserve">, </w:t>
      </w:r>
      <w:r>
        <w:rPr>
          <w:rStyle w:val="cf01"/>
          <w:rFonts w:asciiTheme="minorHAnsi" w:hAnsiTheme="minorHAnsi"/>
          <w:sz w:val="22"/>
          <w:szCs w:val="22"/>
        </w:rPr>
        <w:t xml:space="preserve">the NCTAAA intends to </w:t>
      </w:r>
      <w:r w:rsidR="001F4F1A">
        <w:rPr>
          <w:rStyle w:val="cf01"/>
          <w:rFonts w:asciiTheme="minorHAnsi" w:hAnsiTheme="minorHAnsi"/>
          <w:sz w:val="22"/>
          <w:szCs w:val="22"/>
        </w:rPr>
        <w:t xml:space="preserve">support its own staff and partner organizations in coordinating services, </w:t>
      </w:r>
      <w:r w:rsidR="00B91E98">
        <w:rPr>
          <w:rStyle w:val="cf01"/>
          <w:rFonts w:asciiTheme="minorHAnsi" w:hAnsiTheme="minorHAnsi"/>
          <w:sz w:val="22"/>
          <w:szCs w:val="22"/>
        </w:rPr>
        <w:t xml:space="preserve">funding services, ensuring adequate staffing, addressing social isolation, addressing food insecurity, and supporting informal caregivers.  </w:t>
      </w:r>
      <w:proofErr w:type="gramStart"/>
      <w:r w:rsidR="00B91E98">
        <w:rPr>
          <w:rStyle w:val="cf01"/>
          <w:rFonts w:asciiTheme="minorHAnsi" w:hAnsiTheme="minorHAnsi"/>
          <w:sz w:val="22"/>
          <w:szCs w:val="22"/>
        </w:rPr>
        <w:t>Following</w:t>
      </w:r>
      <w:proofErr w:type="gramEnd"/>
      <w:r w:rsidR="00B91E98">
        <w:rPr>
          <w:rStyle w:val="cf01"/>
          <w:rFonts w:asciiTheme="minorHAnsi" w:hAnsiTheme="minorHAnsi"/>
          <w:sz w:val="22"/>
          <w:szCs w:val="22"/>
        </w:rPr>
        <w:t xml:space="preserve"> are specific services and strategies relative to each objective.</w:t>
      </w:r>
    </w:p>
    <w:p w14:paraId="45614599" w14:textId="52072285" w:rsidR="001F4F1A" w:rsidRDefault="00B91E98" w:rsidP="00836E8A">
      <w:pPr>
        <w:pStyle w:val="BodyText"/>
        <w:numPr>
          <w:ilvl w:val="0"/>
          <w:numId w:val="54"/>
        </w:numPr>
        <w:spacing w:line="312" w:lineRule="auto"/>
        <w:rPr>
          <w:szCs w:val="22"/>
        </w:rPr>
      </w:pPr>
      <w:r>
        <w:rPr>
          <w:szCs w:val="22"/>
        </w:rPr>
        <w:t xml:space="preserve">Collaboration and coordination:  The NCTAAA will perform administrative functions that include bringing together subrecipients for training and sharing of best practices.  Further, its staff will participate in interdepartmental and interagency work groups. Through </w:t>
      </w:r>
      <w:r w:rsidR="00411F80">
        <w:rPr>
          <w:szCs w:val="22"/>
        </w:rPr>
        <w:t>i</w:t>
      </w:r>
      <w:r>
        <w:rPr>
          <w:szCs w:val="22"/>
        </w:rPr>
        <w:t xml:space="preserve">nstruction and </w:t>
      </w:r>
      <w:r w:rsidR="00411F80">
        <w:rPr>
          <w:szCs w:val="22"/>
        </w:rPr>
        <w:t>t</w:t>
      </w:r>
      <w:r>
        <w:rPr>
          <w:szCs w:val="22"/>
        </w:rPr>
        <w:t>raining, it will make presentations to professionals, including Adult Protective Services and Local Intellectual/Developmental Disability Authority caseworkers, and encourage their qualified referrals.</w:t>
      </w:r>
    </w:p>
    <w:p w14:paraId="4C39A91A" w14:textId="192DBD75" w:rsidR="00B91E98" w:rsidRDefault="00B91E98" w:rsidP="00836E8A">
      <w:pPr>
        <w:pStyle w:val="BodyText"/>
        <w:numPr>
          <w:ilvl w:val="0"/>
          <w:numId w:val="54"/>
        </w:numPr>
        <w:spacing w:line="312" w:lineRule="auto"/>
        <w:rPr>
          <w:szCs w:val="22"/>
        </w:rPr>
      </w:pPr>
      <w:r>
        <w:rPr>
          <w:szCs w:val="22"/>
        </w:rPr>
        <w:t xml:space="preserve">Funding services:  The NCTAAA will serve as a good steward of Title III funds entrusted to its care.  It will seek out other funding sources that further its mission as staffing allows.  It will share funding opportunities with </w:t>
      </w:r>
      <w:r>
        <w:rPr>
          <w:szCs w:val="22"/>
        </w:rPr>
        <w:lastRenderedPageBreak/>
        <w:t>subrecipients and other organizations and submit letters of support as requested.</w:t>
      </w:r>
    </w:p>
    <w:p w14:paraId="02E5CEDF" w14:textId="43107AC1" w:rsidR="00B91E98" w:rsidRDefault="00B91E98" w:rsidP="00836E8A">
      <w:pPr>
        <w:pStyle w:val="BodyText"/>
        <w:numPr>
          <w:ilvl w:val="0"/>
          <w:numId w:val="54"/>
        </w:numPr>
        <w:spacing w:line="312" w:lineRule="auto"/>
        <w:rPr>
          <w:szCs w:val="22"/>
        </w:rPr>
      </w:pPr>
      <w:r>
        <w:rPr>
          <w:szCs w:val="22"/>
        </w:rPr>
        <w:t xml:space="preserve">Staffing:  The NCTAAA will reimburse </w:t>
      </w:r>
      <w:r w:rsidR="00B84322">
        <w:rPr>
          <w:szCs w:val="22"/>
        </w:rPr>
        <w:t xml:space="preserve">contractors and </w:t>
      </w:r>
      <w:r>
        <w:rPr>
          <w:szCs w:val="22"/>
        </w:rPr>
        <w:t xml:space="preserve">subrecipients fairly, to </w:t>
      </w:r>
      <w:r w:rsidR="00B84322">
        <w:rPr>
          <w:szCs w:val="22"/>
        </w:rPr>
        <w:t>cover staffing expenses that are reasonable and necessary to administer the services under their agreements.  It will tap into funding sources other than Title III (e.g., relocation services contracts with health plans) to offer innovative services that benefit older adults but are not funded by the Older Americans Act.</w:t>
      </w:r>
    </w:p>
    <w:p w14:paraId="027E75C2" w14:textId="120AE6E4" w:rsidR="00B84322" w:rsidRDefault="00B84322" w:rsidP="00836E8A">
      <w:pPr>
        <w:pStyle w:val="BodyText"/>
        <w:numPr>
          <w:ilvl w:val="0"/>
          <w:numId w:val="54"/>
        </w:numPr>
        <w:spacing w:line="312" w:lineRule="auto"/>
        <w:rPr>
          <w:szCs w:val="22"/>
        </w:rPr>
      </w:pPr>
      <w:r>
        <w:rPr>
          <w:szCs w:val="22"/>
        </w:rPr>
        <w:t xml:space="preserve">Addressing social isolation:  The NCTAAA will invest in several services that have the potential to reduce participants’ social isolation, including </w:t>
      </w:r>
      <w:r w:rsidR="008412DE">
        <w:rPr>
          <w:szCs w:val="22"/>
        </w:rPr>
        <w:t>h</w:t>
      </w:r>
      <w:r>
        <w:rPr>
          <w:szCs w:val="22"/>
        </w:rPr>
        <w:t>ome-</w:t>
      </w:r>
      <w:r w:rsidR="008412DE">
        <w:rPr>
          <w:szCs w:val="22"/>
        </w:rPr>
        <w:t>d</w:t>
      </w:r>
      <w:r>
        <w:rPr>
          <w:szCs w:val="22"/>
        </w:rPr>
        <w:t xml:space="preserve">elivered </w:t>
      </w:r>
      <w:r w:rsidR="008412DE">
        <w:rPr>
          <w:szCs w:val="22"/>
        </w:rPr>
        <w:t>m</w:t>
      </w:r>
      <w:r>
        <w:rPr>
          <w:szCs w:val="22"/>
        </w:rPr>
        <w:t xml:space="preserve">eals, </w:t>
      </w:r>
      <w:r w:rsidR="008412DE">
        <w:rPr>
          <w:szCs w:val="22"/>
        </w:rPr>
        <w:t>c</w:t>
      </w:r>
      <w:r>
        <w:rPr>
          <w:szCs w:val="22"/>
        </w:rPr>
        <w:t xml:space="preserve">ongregate </w:t>
      </w:r>
      <w:r w:rsidR="008412DE">
        <w:rPr>
          <w:szCs w:val="22"/>
        </w:rPr>
        <w:t>m</w:t>
      </w:r>
      <w:r>
        <w:rPr>
          <w:szCs w:val="22"/>
        </w:rPr>
        <w:t xml:space="preserve">eals, </w:t>
      </w:r>
      <w:r w:rsidR="008412DE">
        <w:rPr>
          <w:szCs w:val="22"/>
        </w:rPr>
        <w:t>s</w:t>
      </w:r>
      <w:r>
        <w:rPr>
          <w:szCs w:val="22"/>
        </w:rPr>
        <w:t xml:space="preserve">enior </w:t>
      </w:r>
      <w:r w:rsidR="008412DE">
        <w:rPr>
          <w:szCs w:val="22"/>
        </w:rPr>
        <w:t>c</w:t>
      </w:r>
      <w:r>
        <w:rPr>
          <w:szCs w:val="22"/>
        </w:rPr>
        <w:t xml:space="preserve">enter </w:t>
      </w:r>
      <w:r w:rsidR="008412DE">
        <w:rPr>
          <w:szCs w:val="22"/>
        </w:rPr>
        <w:t>o</w:t>
      </w:r>
      <w:r>
        <w:rPr>
          <w:szCs w:val="22"/>
        </w:rPr>
        <w:t xml:space="preserve">perations, PEARLS counseling, </w:t>
      </w:r>
      <w:r w:rsidR="008412DE">
        <w:rPr>
          <w:szCs w:val="22"/>
        </w:rPr>
        <w:t>d</w:t>
      </w:r>
      <w:r w:rsidR="004F4FAB">
        <w:rPr>
          <w:szCs w:val="22"/>
        </w:rPr>
        <w:t>emand response transportation</w:t>
      </w:r>
      <w:r>
        <w:rPr>
          <w:szCs w:val="22"/>
        </w:rPr>
        <w:t xml:space="preserve">, and </w:t>
      </w:r>
      <w:r w:rsidR="00FF1EDB">
        <w:rPr>
          <w:szCs w:val="22"/>
        </w:rPr>
        <w:t>C</w:t>
      </w:r>
      <w:r>
        <w:rPr>
          <w:szCs w:val="22"/>
        </w:rPr>
        <w:t xml:space="preserve">hronic </w:t>
      </w:r>
      <w:r w:rsidR="00FF1EDB">
        <w:rPr>
          <w:szCs w:val="22"/>
        </w:rPr>
        <w:t>D</w:t>
      </w:r>
      <w:r>
        <w:rPr>
          <w:szCs w:val="22"/>
        </w:rPr>
        <w:t xml:space="preserve">isease </w:t>
      </w:r>
      <w:r w:rsidR="00FF1EDB">
        <w:rPr>
          <w:szCs w:val="22"/>
        </w:rPr>
        <w:t>S</w:t>
      </w:r>
      <w:r>
        <w:rPr>
          <w:szCs w:val="22"/>
        </w:rPr>
        <w:t>elf-</w:t>
      </w:r>
      <w:r w:rsidR="00FF1EDB">
        <w:rPr>
          <w:szCs w:val="22"/>
        </w:rPr>
        <w:t>M</w:t>
      </w:r>
      <w:r>
        <w:rPr>
          <w:szCs w:val="22"/>
        </w:rPr>
        <w:t>anagement</w:t>
      </w:r>
      <w:r w:rsidR="00935ADD">
        <w:rPr>
          <w:szCs w:val="22"/>
        </w:rPr>
        <w:t xml:space="preserve"> workshops.</w:t>
      </w:r>
    </w:p>
    <w:p w14:paraId="2BA4A9AD" w14:textId="6AB74F0D" w:rsidR="00935ADD" w:rsidRDefault="00935ADD" w:rsidP="00836E8A">
      <w:pPr>
        <w:pStyle w:val="BodyText"/>
        <w:numPr>
          <w:ilvl w:val="0"/>
          <w:numId w:val="54"/>
        </w:numPr>
        <w:spacing w:line="312" w:lineRule="auto"/>
        <w:rPr>
          <w:szCs w:val="22"/>
        </w:rPr>
      </w:pPr>
      <w:r>
        <w:rPr>
          <w:szCs w:val="22"/>
        </w:rPr>
        <w:t xml:space="preserve">Addressing food insecurity:  The NCTAAA will invest in </w:t>
      </w:r>
      <w:r w:rsidR="00E61702">
        <w:rPr>
          <w:szCs w:val="22"/>
        </w:rPr>
        <w:t>h</w:t>
      </w:r>
      <w:r>
        <w:rPr>
          <w:szCs w:val="22"/>
        </w:rPr>
        <w:t>ome-</w:t>
      </w:r>
      <w:r w:rsidR="00E61702">
        <w:rPr>
          <w:szCs w:val="22"/>
        </w:rPr>
        <w:t>d</w:t>
      </w:r>
      <w:r>
        <w:rPr>
          <w:szCs w:val="22"/>
        </w:rPr>
        <w:t xml:space="preserve">elivered </w:t>
      </w:r>
      <w:r w:rsidR="00E61702">
        <w:rPr>
          <w:szCs w:val="22"/>
        </w:rPr>
        <w:t>m</w:t>
      </w:r>
      <w:r>
        <w:rPr>
          <w:szCs w:val="22"/>
        </w:rPr>
        <w:t xml:space="preserve">eals and </w:t>
      </w:r>
      <w:r w:rsidR="00E61702">
        <w:rPr>
          <w:szCs w:val="22"/>
        </w:rPr>
        <w:t>c</w:t>
      </w:r>
      <w:r>
        <w:rPr>
          <w:szCs w:val="22"/>
        </w:rPr>
        <w:t xml:space="preserve">ongregate </w:t>
      </w:r>
      <w:r w:rsidR="00E61702">
        <w:rPr>
          <w:szCs w:val="22"/>
        </w:rPr>
        <w:t>m</w:t>
      </w:r>
      <w:r>
        <w:rPr>
          <w:szCs w:val="22"/>
        </w:rPr>
        <w:t xml:space="preserve">eals.  It will continue to give budget priority to </w:t>
      </w:r>
      <w:r w:rsidR="00E61702">
        <w:rPr>
          <w:szCs w:val="22"/>
        </w:rPr>
        <w:t>h</w:t>
      </w:r>
      <w:r>
        <w:rPr>
          <w:szCs w:val="22"/>
        </w:rPr>
        <w:t>ome-</w:t>
      </w:r>
      <w:r w:rsidR="00E61702">
        <w:rPr>
          <w:szCs w:val="22"/>
        </w:rPr>
        <w:t>d</w:t>
      </w:r>
      <w:r>
        <w:rPr>
          <w:szCs w:val="22"/>
        </w:rPr>
        <w:t xml:space="preserve">elivered </w:t>
      </w:r>
      <w:r w:rsidR="00E61702">
        <w:rPr>
          <w:szCs w:val="22"/>
        </w:rPr>
        <w:t>m</w:t>
      </w:r>
      <w:r>
        <w:rPr>
          <w:szCs w:val="22"/>
        </w:rPr>
        <w:t>eals. In addition, it will advocate for increasing common providers’ unit rates.  Meal providers who contract directly with HHS</w:t>
      </w:r>
      <w:r w:rsidR="000467AD">
        <w:rPr>
          <w:szCs w:val="22"/>
        </w:rPr>
        <w:t>C</w:t>
      </w:r>
      <w:r>
        <w:rPr>
          <w:szCs w:val="22"/>
        </w:rPr>
        <w:t xml:space="preserve"> for home-delivered meals are reimbursed at $5.31 per meal, inclusive of all expenses.  That rate has increased less than 10% during the past 20 years—less than the rate of inflation for food products during the prior year.  </w:t>
      </w:r>
    </w:p>
    <w:p w14:paraId="5CB3D160" w14:textId="25A7BC14" w:rsidR="00935ADD" w:rsidRDefault="00935ADD" w:rsidP="00935ADD">
      <w:pPr>
        <w:pStyle w:val="BodyText"/>
        <w:spacing w:line="312" w:lineRule="auto"/>
        <w:ind w:left="720" w:firstLine="720"/>
        <w:rPr>
          <w:szCs w:val="22"/>
        </w:rPr>
      </w:pPr>
      <w:r>
        <w:rPr>
          <w:szCs w:val="22"/>
        </w:rPr>
        <w:t xml:space="preserve">Through its </w:t>
      </w:r>
      <w:r w:rsidR="00FF1EDB">
        <w:rPr>
          <w:szCs w:val="22"/>
        </w:rPr>
        <w:t>B</w:t>
      </w:r>
      <w:r>
        <w:rPr>
          <w:szCs w:val="22"/>
        </w:rPr>
        <w:t xml:space="preserve">enefits </w:t>
      </w:r>
      <w:r w:rsidR="00FF1EDB">
        <w:rPr>
          <w:szCs w:val="22"/>
        </w:rPr>
        <w:t>C</w:t>
      </w:r>
      <w:r>
        <w:rPr>
          <w:szCs w:val="22"/>
        </w:rPr>
        <w:t>ounseling program and Aging and Disability Resource Center, it will help low-income North Central Texans apply for SNAP benefits and make referrals to sources of emergency food assistance such as food pantries.</w:t>
      </w:r>
    </w:p>
    <w:p w14:paraId="4B1C2B6A" w14:textId="705AD377" w:rsidR="00935ADD" w:rsidRDefault="00935ADD" w:rsidP="00836E8A">
      <w:pPr>
        <w:pStyle w:val="BodyText"/>
        <w:numPr>
          <w:ilvl w:val="0"/>
          <w:numId w:val="54"/>
        </w:numPr>
        <w:spacing w:line="312" w:lineRule="auto"/>
        <w:rPr>
          <w:szCs w:val="22"/>
        </w:rPr>
      </w:pPr>
      <w:r>
        <w:rPr>
          <w:szCs w:val="22"/>
        </w:rPr>
        <w:t xml:space="preserve">Supporting informal caregivers:  The NCTAAA will fund a comprehensive array of </w:t>
      </w:r>
      <w:r w:rsidR="00FF1EDB">
        <w:rPr>
          <w:szCs w:val="22"/>
        </w:rPr>
        <w:t>c</w:t>
      </w:r>
      <w:r>
        <w:rPr>
          <w:szCs w:val="22"/>
        </w:rPr>
        <w:t xml:space="preserve">aregiver </w:t>
      </w:r>
      <w:r w:rsidR="00FF1EDB">
        <w:rPr>
          <w:szCs w:val="22"/>
        </w:rPr>
        <w:t>s</w:t>
      </w:r>
      <w:r>
        <w:rPr>
          <w:szCs w:val="22"/>
        </w:rPr>
        <w:t xml:space="preserve">upport </w:t>
      </w:r>
      <w:r w:rsidR="00FF1EDB">
        <w:rPr>
          <w:szCs w:val="22"/>
        </w:rPr>
        <w:t>s</w:t>
      </w:r>
      <w:r>
        <w:rPr>
          <w:szCs w:val="22"/>
        </w:rPr>
        <w:t>ervices including</w:t>
      </w:r>
      <w:bookmarkStart w:id="30" w:name="_Hlk131662835"/>
      <w:r>
        <w:rPr>
          <w:szCs w:val="22"/>
        </w:rPr>
        <w:t xml:space="preserve"> </w:t>
      </w:r>
      <w:r w:rsidR="00E61702">
        <w:rPr>
          <w:szCs w:val="22"/>
        </w:rPr>
        <w:t>i</w:t>
      </w:r>
      <w:r>
        <w:rPr>
          <w:szCs w:val="22"/>
        </w:rPr>
        <w:t xml:space="preserve">nformation and </w:t>
      </w:r>
      <w:r w:rsidR="00E61702">
        <w:rPr>
          <w:szCs w:val="22"/>
        </w:rPr>
        <w:t>r</w:t>
      </w:r>
      <w:r>
        <w:rPr>
          <w:szCs w:val="22"/>
        </w:rPr>
        <w:t xml:space="preserve">eferral, </w:t>
      </w:r>
      <w:r w:rsidR="00E61702">
        <w:rPr>
          <w:szCs w:val="22"/>
        </w:rPr>
        <w:t>c</w:t>
      </w:r>
      <w:r>
        <w:rPr>
          <w:szCs w:val="22"/>
        </w:rPr>
        <w:t xml:space="preserve">aregiver </w:t>
      </w:r>
      <w:r w:rsidR="00E61702">
        <w:rPr>
          <w:szCs w:val="22"/>
        </w:rPr>
        <w:t>i</w:t>
      </w:r>
      <w:r>
        <w:rPr>
          <w:szCs w:val="22"/>
        </w:rPr>
        <w:t xml:space="preserve">nformation </w:t>
      </w:r>
      <w:r w:rsidR="00E61702">
        <w:rPr>
          <w:szCs w:val="22"/>
        </w:rPr>
        <w:t>s</w:t>
      </w:r>
      <w:r>
        <w:rPr>
          <w:szCs w:val="22"/>
        </w:rPr>
        <w:t xml:space="preserve">ervices, </w:t>
      </w:r>
      <w:r w:rsidR="00E61702">
        <w:rPr>
          <w:szCs w:val="22"/>
        </w:rPr>
        <w:t>c</w:t>
      </w:r>
      <w:r>
        <w:rPr>
          <w:szCs w:val="22"/>
        </w:rPr>
        <w:t xml:space="preserve">aregiver </w:t>
      </w:r>
      <w:r w:rsidR="00E61702">
        <w:rPr>
          <w:szCs w:val="22"/>
        </w:rPr>
        <w:t>t</w:t>
      </w:r>
      <w:r>
        <w:rPr>
          <w:szCs w:val="22"/>
        </w:rPr>
        <w:t xml:space="preserve">raining, </w:t>
      </w:r>
      <w:r w:rsidR="00E61702">
        <w:rPr>
          <w:szCs w:val="22"/>
        </w:rPr>
        <w:t>c</w:t>
      </w:r>
      <w:r w:rsidR="004F4FAB">
        <w:rPr>
          <w:szCs w:val="22"/>
        </w:rPr>
        <w:t>aregiver support coordination</w:t>
      </w:r>
      <w:r>
        <w:rPr>
          <w:szCs w:val="22"/>
        </w:rPr>
        <w:t xml:space="preserve">, and </w:t>
      </w:r>
      <w:r w:rsidR="00E61702">
        <w:rPr>
          <w:szCs w:val="22"/>
        </w:rPr>
        <w:t>c</w:t>
      </w:r>
      <w:r>
        <w:rPr>
          <w:szCs w:val="22"/>
        </w:rPr>
        <w:t xml:space="preserve">aregiver </w:t>
      </w:r>
      <w:r w:rsidR="00E61702">
        <w:rPr>
          <w:szCs w:val="22"/>
        </w:rPr>
        <w:t>r</w:t>
      </w:r>
      <w:r>
        <w:rPr>
          <w:szCs w:val="22"/>
        </w:rPr>
        <w:t>espite</w:t>
      </w:r>
      <w:bookmarkEnd w:id="30"/>
      <w:r>
        <w:rPr>
          <w:szCs w:val="22"/>
        </w:rPr>
        <w:t>.</w:t>
      </w:r>
    </w:p>
    <w:p w14:paraId="528775B0" w14:textId="56353193" w:rsidR="00AB339D" w:rsidRPr="0028545D" w:rsidRDefault="00070746" w:rsidP="00AB339D">
      <w:pPr>
        <w:pStyle w:val="Heading1"/>
      </w:pPr>
      <w:bookmarkStart w:id="31" w:name="_Toc128743498"/>
      <w:r w:rsidRPr="0028545D">
        <w:lastRenderedPageBreak/>
        <w:t xml:space="preserve">Section </w:t>
      </w:r>
      <w:r w:rsidR="00DB666E" w:rsidRPr="0028545D">
        <w:t>7</w:t>
      </w:r>
      <w:r w:rsidRPr="0028545D">
        <w:t xml:space="preserve">. </w:t>
      </w:r>
      <w:r w:rsidR="00DA3D91" w:rsidRPr="0028545D">
        <w:t>Outreach</w:t>
      </w:r>
      <w:bookmarkEnd w:id="31"/>
    </w:p>
    <w:p w14:paraId="621ABF87" w14:textId="3147E42F" w:rsidR="00DF457F" w:rsidRPr="0028545D" w:rsidRDefault="00DF457F" w:rsidP="00DF457F">
      <w:pPr>
        <w:pStyle w:val="BlockText"/>
      </w:pPr>
      <w:r w:rsidRPr="0028545D">
        <w:t>Legal Reference</w:t>
      </w:r>
      <w:r w:rsidR="004021C3" w:rsidRPr="0028545D">
        <w:t>s</w:t>
      </w:r>
      <w:r w:rsidRPr="0028545D">
        <w:t>: OAA 2020</w:t>
      </w:r>
      <w:r w:rsidR="00504CE2" w:rsidRPr="0028545D">
        <w:t xml:space="preserve"> </w:t>
      </w:r>
      <w:r w:rsidRPr="0028545D">
        <w:t>306</w:t>
      </w:r>
      <w:r w:rsidR="00346B0F" w:rsidRPr="0028545D">
        <w:t>(a)</w:t>
      </w:r>
      <w:r w:rsidRPr="0028545D">
        <w:t>(4)</w:t>
      </w:r>
      <w:r w:rsidR="00E416D8" w:rsidRPr="0028545D">
        <w:t xml:space="preserve"> and </w:t>
      </w:r>
      <w:r w:rsidR="00346B0F" w:rsidRPr="0028545D">
        <w:t>306(a)(5</w:t>
      </w:r>
      <w:r w:rsidR="00983624" w:rsidRPr="0028545D">
        <w:t>)</w:t>
      </w:r>
    </w:p>
    <w:p w14:paraId="48973D8D" w14:textId="4BAEE73A" w:rsidR="00DA3D91" w:rsidRPr="0007239B" w:rsidRDefault="002B38AC" w:rsidP="00DA3D91">
      <w:pPr>
        <w:pStyle w:val="Heading2"/>
      </w:pPr>
      <w:bookmarkStart w:id="32" w:name="_Toc128743499"/>
      <w:r w:rsidRPr="0007239B">
        <w:t>Strategy Effectiveness and Best Practices</w:t>
      </w:r>
      <w:bookmarkEnd w:id="32"/>
    </w:p>
    <w:p w14:paraId="5FE76045" w14:textId="0C2356EB" w:rsidR="00C90C07" w:rsidRDefault="00C90C07" w:rsidP="00C90C07">
      <w:pPr>
        <w:pStyle w:val="BodyText"/>
        <w:ind w:firstLine="720"/>
      </w:pPr>
      <w:r>
        <w:t xml:space="preserve">The NCTAAA evaluates its effectiveness in targeting </w:t>
      </w:r>
      <w:r w:rsidR="00690E04">
        <w:t>priority</w:t>
      </w:r>
      <w:r>
        <w:t xml:space="preserve"> populations identified in the Older Americans Act by comparing its client data with the region’s demographic data.  I</w:t>
      </w:r>
      <w:r w:rsidR="00217621">
        <w:t>t establishes goals</w:t>
      </w:r>
      <w:r w:rsidR="00B66284">
        <w:t xml:space="preserve"> such that the</w:t>
      </w:r>
      <w:r>
        <w:t xml:space="preserve"> percentage</w:t>
      </w:r>
      <w:r w:rsidR="00B66284">
        <w:t>s</w:t>
      </w:r>
      <w:r>
        <w:t xml:space="preserve"> of clients who are non-White, live in poverty, and live in rural counties </w:t>
      </w:r>
      <w:r w:rsidR="00B66284">
        <w:t>are</w:t>
      </w:r>
      <w:r>
        <w:t xml:space="preserve"> the same or greater than the percentage of all North Central Texans who are non-White, live in poverty, and live in rural counties.</w:t>
      </w:r>
    </w:p>
    <w:p w14:paraId="4A652CB4" w14:textId="0E1AC426" w:rsidR="00C90C07" w:rsidRDefault="00C90C07" w:rsidP="00B074FB">
      <w:pPr>
        <w:pStyle w:val="BodyText"/>
        <w:ind w:firstLine="720"/>
      </w:pPr>
      <w:r>
        <w:t xml:space="preserve">Relative to a standard of having these client characteristics mirror the region’s characteristics, the NCTAAA is exceeding its goals.  </w:t>
      </w:r>
      <w:proofErr w:type="gramStart"/>
      <w:r>
        <w:t>Following</w:t>
      </w:r>
      <w:proofErr w:type="gramEnd"/>
      <w:r>
        <w:t xml:space="preserve"> are Fiscal Year 2022 performance levels relative to each goal</w:t>
      </w:r>
      <w:r w:rsidR="003401BA">
        <w:t xml:space="preserve">.  Please note that demographic data for the region are derived from 2015-2019 </w:t>
      </w:r>
      <w:r w:rsidR="000C3442">
        <w:t>American Community Survey (</w:t>
      </w:r>
      <w:r w:rsidR="00901444">
        <w:t>Census Bureau</w:t>
      </w:r>
      <w:r w:rsidR="000C3442">
        <w:t>)</w:t>
      </w:r>
      <w:r w:rsidR="00901444">
        <w:t xml:space="preserve"> data, </w:t>
      </w:r>
      <w:r w:rsidR="00A44286">
        <w:t xml:space="preserve">and the </w:t>
      </w:r>
      <w:r w:rsidR="000C3442">
        <w:t>data sets</w:t>
      </w:r>
      <w:r w:rsidR="00901444">
        <w:t xml:space="preserve"> are not </w:t>
      </w:r>
      <w:r w:rsidR="002F3AFB">
        <w:t>congruous.</w:t>
      </w:r>
    </w:p>
    <w:p w14:paraId="2670D5FA" w14:textId="212BED5B" w:rsidR="00C90C07" w:rsidRPr="003A655E" w:rsidRDefault="00C90C07" w:rsidP="00C90C07">
      <w:pPr>
        <w:pStyle w:val="BodyText"/>
        <w:numPr>
          <w:ilvl w:val="0"/>
          <w:numId w:val="60"/>
        </w:numPr>
        <w:spacing w:after="0"/>
      </w:pPr>
      <w:r>
        <w:t xml:space="preserve">Among all older North Central Texans, 6.8% lived in poverty. Among all North Central Texas registered clients, </w:t>
      </w:r>
      <w:r w:rsidR="00F04DF1">
        <w:t>27.82</w:t>
      </w:r>
      <w:r>
        <w:t xml:space="preserve">% lived in poverty. This speaks to the </w:t>
      </w:r>
      <w:r w:rsidRPr="003A655E">
        <w:t xml:space="preserve">Agency’s effectiveness in </w:t>
      </w:r>
      <w:r w:rsidR="000901F8">
        <w:t>enrolling</w:t>
      </w:r>
      <w:r w:rsidRPr="003A655E">
        <w:t xml:space="preserve"> low-income older adults </w:t>
      </w:r>
      <w:r w:rsidR="006F612E">
        <w:t xml:space="preserve">in its programs—a process which starts with their </w:t>
      </w:r>
      <w:r>
        <w:t>aware</w:t>
      </w:r>
      <w:r w:rsidR="00DE02FC">
        <w:t>ness</w:t>
      </w:r>
      <w:r>
        <w:t xml:space="preserve"> </w:t>
      </w:r>
      <w:r w:rsidRPr="003A655E">
        <w:t>of</w:t>
      </w:r>
      <w:r w:rsidR="006F612E">
        <w:t xml:space="preserve"> those programs</w:t>
      </w:r>
      <w:r w:rsidRPr="003A655E">
        <w:t>.</w:t>
      </w:r>
    </w:p>
    <w:p w14:paraId="51CD9077" w14:textId="3A3CADDA" w:rsidR="00C90C07" w:rsidRDefault="003401BA" w:rsidP="00C90C07">
      <w:pPr>
        <w:pStyle w:val="BodyText"/>
        <w:numPr>
          <w:ilvl w:val="0"/>
          <w:numId w:val="60"/>
        </w:numPr>
        <w:spacing w:after="0"/>
      </w:pPr>
      <w:r>
        <w:t>Older adults of color</w:t>
      </w:r>
      <w:r w:rsidR="00C90C07" w:rsidRPr="003A655E">
        <w:t xml:space="preserve"> represented </w:t>
      </w:r>
      <w:r w:rsidR="000C5229">
        <w:t>19.9</w:t>
      </w:r>
      <w:r w:rsidR="004F4FAB">
        <w:t>4</w:t>
      </w:r>
      <w:r w:rsidR="00C90C07" w:rsidRPr="003A655E">
        <w:t>% of all older North Central Texans.  Of all NCTAAA registered clients who received services in</w:t>
      </w:r>
      <w:r w:rsidR="00CD7AF6">
        <w:t xml:space="preserve"> State</w:t>
      </w:r>
      <w:r w:rsidR="00C90C07" w:rsidRPr="003A655E">
        <w:t xml:space="preserve"> Fiscal Year 202</w:t>
      </w:r>
      <w:r w:rsidR="000C5229">
        <w:t>2</w:t>
      </w:r>
      <w:r w:rsidR="00C90C07" w:rsidRPr="003A655E">
        <w:t>, 2</w:t>
      </w:r>
      <w:r w:rsidR="008A391F">
        <w:t>0.42</w:t>
      </w:r>
      <w:r w:rsidR="00C90C07" w:rsidRPr="003A655E">
        <w:t xml:space="preserve">% were non-White.  </w:t>
      </w:r>
      <w:r w:rsidR="00C90C07">
        <w:t xml:space="preserve">The </w:t>
      </w:r>
      <w:r w:rsidR="008A391F">
        <w:t>NCTAAA</w:t>
      </w:r>
      <w:r w:rsidR="00C90C07">
        <w:t xml:space="preserve"> met its racial diversity goal, but with the slimmest of margins.  </w:t>
      </w:r>
    </w:p>
    <w:p w14:paraId="562C0B5B" w14:textId="2882C9A8" w:rsidR="00C90C07" w:rsidRDefault="00AE017A" w:rsidP="00C90C07">
      <w:pPr>
        <w:pStyle w:val="BodyText"/>
        <w:numPr>
          <w:ilvl w:val="0"/>
          <w:numId w:val="60"/>
        </w:numPr>
        <w:spacing w:after="0"/>
      </w:pPr>
      <w:r>
        <w:t>According to the most recent American Community Survey data</w:t>
      </w:r>
      <w:r w:rsidR="00C90C07" w:rsidRPr="003A655E">
        <w:t>, only 5.</w:t>
      </w:r>
      <w:r w:rsidR="00311632">
        <w:t>93</w:t>
      </w:r>
      <w:r w:rsidR="00C90C07" w:rsidRPr="003A655E">
        <w:t xml:space="preserve">% of older North Central Texans lived in the service area’s four rural counties:  Erath, Navarro, Palo Pinto, and Somervell.  Among all NCTAAA registered clients, </w:t>
      </w:r>
      <w:r w:rsidR="00275489">
        <w:t>7.89</w:t>
      </w:r>
      <w:r w:rsidR="00C90C07" w:rsidRPr="003A655E">
        <w:t>% lived in these four counties.  This verifies that the NCTAAA is effectively targeting older adults who reside in rural areas.</w:t>
      </w:r>
    </w:p>
    <w:p w14:paraId="72BC9200" w14:textId="77877785" w:rsidR="00C90C07" w:rsidRDefault="00C90C07" w:rsidP="00B074FB">
      <w:pPr>
        <w:pStyle w:val="BodyText"/>
        <w:ind w:firstLine="720"/>
      </w:pPr>
      <w:r>
        <w:t xml:space="preserve">The NCTAAA also performed well relative to targeting older adults with greatest social need, using living alone as a rough proxy of isolation.  Among all </w:t>
      </w:r>
      <w:r>
        <w:lastRenderedPageBreak/>
        <w:t xml:space="preserve">registered clients served during </w:t>
      </w:r>
      <w:r w:rsidR="008C06D1">
        <w:t xml:space="preserve">State </w:t>
      </w:r>
      <w:r>
        <w:t>Fiscal Year 20</w:t>
      </w:r>
      <w:r w:rsidR="008C06D1">
        <w:t>22</w:t>
      </w:r>
      <w:r>
        <w:t xml:space="preserve">, </w:t>
      </w:r>
      <w:r w:rsidR="008C06D1">
        <w:t>46.31</w:t>
      </w:r>
      <w:r>
        <w:t xml:space="preserve">% lived alone.  Among </w:t>
      </w:r>
      <w:r w:rsidR="00CD7AF6">
        <w:t>all older North Central Texans</w:t>
      </w:r>
      <w:r>
        <w:t xml:space="preserve">, </w:t>
      </w:r>
      <w:r w:rsidR="00F456A2">
        <w:t>18.52</w:t>
      </w:r>
      <w:r>
        <w:t xml:space="preserve">% live alone. </w:t>
      </w:r>
    </w:p>
    <w:p w14:paraId="4739F213" w14:textId="77777777" w:rsidR="00C90C07" w:rsidRDefault="00C90C07" w:rsidP="00B074FB">
      <w:pPr>
        <w:pStyle w:val="BodyText"/>
        <w:ind w:firstLine="720"/>
      </w:pPr>
      <w:r>
        <w:t xml:space="preserve">Drawing on bilingual staff and contractors, and utilizing interpreters as needed, the NCTAAA was able to accommodate all clients with limited English proficiency. However, the HHSC client tracking database does not require “English proficiency” or “preferred language” as a required reporting element, so the NCTAAA cannot generate statistics relative to its clients’ linguistic preferences.  </w:t>
      </w:r>
    </w:p>
    <w:p w14:paraId="1508A849" w14:textId="22245D10" w:rsidR="00C90C07" w:rsidRDefault="00C90C07" w:rsidP="00B074FB">
      <w:pPr>
        <w:pStyle w:val="BodyText"/>
        <w:ind w:firstLine="720"/>
      </w:pPr>
      <w:r>
        <w:t xml:space="preserve">The Agency’s strategies by which it targets at-risk populations are detailed in the following section, entitled “Targeted Outreach Plan.”  Its best practices include procuring highly visible local service providers, establishing strategic partnerships with organizations that serve a critical mass of potential clients, and leveraging non-OAA funding to increase client services. </w:t>
      </w:r>
    </w:p>
    <w:p w14:paraId="082CA2C8" w14:textId="77777777" w:rsidR="00C90C07" w:rsidRDefault="00C90C07" w:rsidP="00B074FB">
      <w:pPr>
        <w:pStyle w:val="BodyText"/>
        <w:ind w:firstLine="720"/>
      </w:pPr>
      <w:r>
        <w:t>Significant obstacles include:</w:t>
      </w:r>
    </w:p>
    <w:p w14:paraId="336D9737" w14:textId="77777777" w:rsidR="00C90C07" w:rsidRDefault="00C90C07" w:rsidP="00C90C07">
      <w:pPr>
        <w:pStyle w:val="BodyText"/>
        <w:numPr>
          <w:ilvl w:val="0"/>
          <w:numId w:val="61"/>
        </w:numPr>
        <w:spacing w:after="0"/>
      </w:pPr>
      <w:r>
        <w:t>Serving a broad geographic area, limiting staff persons’ ability to perform local outreach and provide services face-to-face.</w:t>
      </w:r>
    </w:p>
    <w:p w14:paraId="0E4EFA8A" w14:textId="2BAA1166" w:rsidR="00C90C07" w:rsidRDefault="00C90C07" w:rsidP="00C90C07">
      <w:pPr>
        <w:pStyle w:val="BodyText"/>
        <w:numPr>
          <w:ilvl w:val="0"/>
          <w:numId w:val="61"/>
        </w:numPr>
        <w:spacing w:after="0"/>
      </w:pPr>
      <w:r>
        <w:t xml:space="preserve">Reaching those who are most isolated.  The NCTAAA works through local agencies that serve </w:t>
      </w:r>
      <w:proofErr w:type="gramStart"/>
      <w:r>
        <w:t>critical</w:t>
      </w:r>
      <w:proofErr w:type="gramEnd"/>
      <w:r>
        <w:t xml:space="preserve"> masses of older adults in its target populations.  participates in local resource fairs, does public service announcements, utilizes social media, and widely distributes outreach materials</w:t>
      </w:r>
      <w:r w:rsidR="00280233">
        <w:t xml:space="preserve"> through venues that include </w:t>
      </w:r>
      <w:r w:rsidR="00C93CFE">
        <w:t xml:space="preserve">pharmacies, food pantries, and public transit </w:t>
      </w:r>
      <w:r w:rsidR="000901F8">
        <w:t>programs</w:t>
      </w:r>
      <w:r>
        <w:t xml:space="preserve">.  </w:t>
      </w:r>
    </w:p>
    <w:p w14:paraId="06EE46A5" w14:textId="1E298824" w:rsidR="00C90C07" w:rsidRDefault="00C90C07" w:rsidP="00C90C07">
      <w:pPr>
        <w:pStyle w:val="BodyText"/>
        <w:numPr>
          <w:ilvl w:val="0"/>
          <w:numId w:val="61"/>
        </w:numPr>
        <w:spacing w:after="0"/>
      </w:pPr>
      <w:r>
        <w:t xml:space="preserve">Increasing linguistic diversity.  NCTAAA staff members speak the three most common languages of their service area (English, Spanish, and Vietnamese), which is adequate to communicate with </w:t>
      </w:r>
      <w:proofErr w:type="gramStart"/>
      <w:r>
        <w:t>the vast majority of</w:t>
      </w:r>
      <w:proofErr w:type="gramEnd"/>
      <w:r>
        <w:t xml:space="preserve"> clients.  </w:t>
      </w:r>
      <w:r w:rsidR="007E3EEB">
        <w:t>O</w:t>
      </w:r>
      <w:r>
        <w:t>nly 3.8</w:t>
      </w:r>
      <w:r w:rsidR="007E3EEB">
        <w:t>9</w:t>
      </w:r>
      <w:r>
        <w:t xml:space="preserve">% of older North Central Texans have limited English proficiency.  However, the number and percentage of area residents who have primary languages other than English is growing.  </w:t>
      </w:r>
    </w:p>
    <w:p w14:paraId="320C3A89" w14:textId="4F3AB733" w:rsidR="00FA624A" w:rsidRPr="00DA3913" w:rsidRDefault="00FA624A" w:rsidP="00FA624A">
      <w:pPr>
        <w:pStyle w:val="BodyText"/>
        <w:spacing w:after="0"/>
        <w:rPr>
          <w:u w:val="single"/>
        </w:rPr>
      </w:pPr>
      <w:r w:rsidRPr="00DA3913">
        <w:rPr>
          <w:u w:val="single"/>
        </w:rPr>
        <w:t>Accommodations During Pandemic</w:t>
      </w:r>
    </w:p>
    <w:p w14:paraId="732DD75B" w14:textId="5039E611" w:rsidR="00FA624A" w:rsidRDefault="00FA624A" w:rsidP="00FA624A">
      <w:pPr>
        <w:pStyle w:val="BodyText"/>
        <w:spacing w:after="0"/>
      </w:pPr>
      <w:r w:rsidRPr="00DA3913">
        <w:tab/>
        <w:t>During the pandemic, the NCTAAA</w:t>
      </w:r>
      <w:r w:rsidR="005153F8">
        <w:t xml:space="preserve"> </w:t>
      </w:r>
      <w:r w:rsidR="00AB3A85">
        <w:t xml:space="preserve">had to pivot to provide outreach.  Its traditional </w:t>
      </w:r>
      <w:r w:rsidR="00627273">
        <w:t xml:space="preserve">method of participating in live events </w:t>
      </w:r>
      <w:r w:rsidR="00077A66">
        <w:t xml:space="preserve">was </w:t>
      </w:r>
      <w:r w:rsidR="000D6905">
        <w:t xml:space="preserve">ruled out for </w:t>
      </w:r>
      <w:r w:rsidR="0005037D">
        <w:t xml:space="preserve">more than two years. </w:t>
      </w:r>
      <w:r w:rsidR="00EF7C18">
        <w:t>I</w:t>
      </w:r>
      <w:r w:rsidR="00C37FAA">
        <w:t xml:space="preserve">t had to develop new </w:t>
      </w:r>
      <w:r w:rsidR="000F4341">
        <w:t>strategies to reach</w:t>
      </w:r>
      <w:r w:rsidR="00C37FAA">
        <w:t xml:space="preserve"> older adults, caregivers, and professional referral sources.  </w:t>
      </w:r>
    </w:p>
    <w:p w14:paraId="2E791AC3" w14:textId="117EF1BC" w:rsidR="00783206" w:rsidRDefault="00C30F58" w:rsidP="00A33A5D">
      <w:pPr>
        <w:pStyle w:val="BodyText"/>
        <w:spacing w:after="0"/>
      </w:pPr>
      <w:r>
        <w:tab/>
        <w:t xml:space="preserve">Although </w:t>
      </w:r>
      <w:r w:rsidR="00755D5F">
        <w:t xml:space="preserve">the </w:t>
      </w:r>
      <w:r w:rsidR="00683162">
        <w:t xml:space="preserve">NCTAAA’s </w:t>
      </w:r>
      <w:r>
        <w:t xml:space="preserve">transition </w:t>
      </w:r>
      <w:r w:rsidR="00683162">
        <w:t xml:space="preserve">to remote outreach was painful at times, it was necessary.  </w:t>
      </w:r>
      <w:r w:rsidR="00FA5F47">
        <w:t xml:space="preserve">Its </w:t>
      </w:r>
      <w:r w:rsidR="00BF1730">
        <w:t>“old school”</w:t>
      </w:r>
      <w:r w:rsidR="00FA5F47">
        <w:t xml:space="preserve"> methods of developing flyers and handing them out </w:t>
      </w:r>
      <w:r w:rsidR="00FA5F47">
        <w:lastRenderedPageBreak/>
        <w:t>at senior fairs</w:t>
      </w:r>
      <w:r w:rsidR="006C25FB">
        <w:t xml:space="preserve"> wa</w:t>
      </w:r>
      <w:r w:rsidR="00FA5F47">
        <w:t xml:space="preserve">s </w:t>
      </w:r>
      <w:r w:rsidR="009506EF">
        <w:t>not sufficient to reach those in need</w:t>
      </w:r>
      <w:r w:rsidR="006C25FB">
        <w:t>, even prior to the pandemic</w:t>
      </w:r>
      <w:r w:rsidR="009506EF">
        <w:t xml:space="preserve">.  </w:t>
      </w:r>
      <w:r w:rsidR="00347B42">
        <w:t xml:space="preserve">The NCTAAA </w:t>
      </w:r>
      <w:r w:rsidR="004F4FAB">
        <w:t>acknowledg</w:t>
      </w:r>
      <w:r w:rsidR="00347B42">
        <w:t>ed</w:t>
      </w:r>
      <w:r w:rsidR="000E2D50">
        <w:t xml:space="preserve"> </w:t>
      </w:r>
      <w:r w:rsidR="0007239B">
        <w:t xml:space="preserve">the </w:t>
      </w:r>
      <w:r w:rsidR="000E2D50">
        <w:t xml:space="preserve">need to </w:t>
      </w:r>
      <w:proofErr w:type="gramStart"/>
      <w:r w:rsidR="00552115">
        <w:t>more fully embrace the digital era</w:t>
      </w:r>
      <w:proofErr w:type="gramEnd"/>
      <w:r w:rsidR="00552115">
        <w:t>.</w:t>
      </w:r>
    </w:p>
    <w:p w14:paraId="427B8B61" w14:textId="3D422B04" w:rsidR="0055553A" w:rsidRDefault="00A33A5D" w:rsidP="00783206">
      <w:pPr>
        <w:pStyle w:val="BodyText"/>
        <w:spacing w:after="0"/>
        <w:ind w:firstLine="720"/>
      </w:pPr>
      <w:r>
        <w:t xml:space="preserve">Recognizing that nearly one third of people aged 65 and over have Facebook accounts, the NCTAAA convened a workgroup to increase its presence on social media.  </w:t>
      </w:r>
      <w:r w:rsidR="008918C8">
        <w:t xml:space="preserve">It also established a LinkedIn account.  It launched a new monthly electronic newsletter and </w:t>
      </w:r>
      <w:r w:rsidR="00714BF3">
        <w:t xml:space="preserve">engaged in a systemic effort to gather email addresses for older adults, family caregivers, and professionals.  </w:t>
      </w:r>
    </w:p>
    <w:p w14:paraId="299B5B66" w14:textId="1815020F" w:rsidR="00C625A2" w:rsidRPr="0028545D" w:rsidRDefault="00C625A2" w:rsidP="00783206">
      <w:pPr>
        <w:pStyle w:val="BodyText"/>
        <w:spacing w:after="0"/>
        <w:ind w:firstLine="720"/>
      </w:pPr>
      <w:r>
        <w:t xml:space="preserve">The NCTAAA has taken </w:t>
      </w:r>
      <w:r w:rsidR="00833489">
        <w:t>preliminary steps</w:t>
      </w:r>
      <w:r>
        <w:t xml:space="preserve"> </w:t>
      </w:r>
      <w:r w:rsidR="00D10BFD">
        <w:t xml:space="preserve">toward establishing a stronger digital presence.  </w:t>
      </w:r>
      <w:r w:rsidR="00940C9D">
        <w:t xml:space="preserve">It will not abandon </w:t>
      </w:r>
      <w:r w:rsidR="003014C9">
        <w:t>more traditional methods of outreach but</w:t>
      </w:r>
      <w:r w:rsidR="00347B42">
        <w:t xml:space="preserve"> </w:t>
      </w:r>
      <w:r w:rsidR="0015162B">
        <w:t xml:space="preserve">continue </w:t>
      </w:r>
      <w:r w:rsidR="00006A59">
        <w:t>to expand its digital competency.</w:t>
      </w:r>
    </w:p>
    <w:p w14:paraId="1691A503" w14:textId="22894934" w:rsidR="0034649C" w:rsidRPr="0028545D" w:rsidRDefault="0034649C" w:rsidP="0034649C">
      <w:pPr>
        <w:pStyle w:val="Heading2PageBreak"/>
      </w:pPr>
      <w:bookmarkStart w:id="33" w:name="_Toc128743500"/>
      <w:r w:rsidRPr="0028545D">
        <w:lastRenderedPageBreak/>
        <w:t>Targeted Outreach Plan</w:t>
      </w:r>
      <w:bookmarkEnd w:id="33"/>
    </w:p>
    <w:p w14:paraId="33F9BF2D" w14:textId="2F3DFD90" w:rsidR="00BA6705" w:rsidRDefault="00BA6705" w:rsidP="00BA6705">
      <w:pPr>
        <w:pStyle w:val="BodyTextafterheading"/>
      </w:pPr>
      <w:r>
        <w:tab/>
        <w:t>During the planning period the NCTAAA will continue to refine and implement a targeted outreach plan to identify individuals eligible for assistance.  The general outreach plan will rely on strategies that include the following:</w:t>
      </w:r>
    </w:p>
    <w:p w14:paraId="37B870C0" w14:textId="77777777" w:rsidR="00E3019E" w:rsidRDefault="00E3019E">
      <w:pPr>
        <w:pStyle w:val="BodyText"/>
        <w:numPr>
          <w:ilvl w:val="0"/>
          <w:numId w:val="27"/>
        </w:numPr>
        <w:ind w:left="720"/>
      </w:pPr>
      <w:r>
        <w:t>Serving a clearinghouse of resources information for older adults and family caregivers and systematically screening callers to see if they qualify for services through the NCTAAA or its partner agencies.</w:t>
      </w:r>
    </w:p>
    <w:p w14:paraId="6C451DE1" w14:textId="3298225F" w:rsidR="00E3019E" w:rsidRDefault="00E3019E">
      <w:pPr>
        <w:pStyle w:val="BodyText"/>
        <w:numPr>
          <w:ilvl w:val="0"/>
          <w:numId w:val="27"/>
        </w:numPr>
        <w:ind w:left="720"/>
      </w:pPr>
      <w:r>
        <w:t>Funding and collaborating with the Texas Information and Referral Network to encourage qualified referrals from 2-1-1 call-takers.</w:t>
      </w:r>
    </w:p>
    <w:p w14:paraId="2432BE91" w14:textId="1A453669" w:rsidR="0008493A" w:rsidRDefault="0008493A">
      <w:pPr>
        <w:pStyle w:val="BodyText"/>
        <w:numPr>
          <w:ilvl w:val="0"/>
          <w:numId w:val="27"/>
        </w:numPr>
        <w:ind w:left="720"/>
      </w:pPr>
      <w:r>
        <w:t>Participating in health fairs and other community events.</w:t>
      </w:r>
    </w:p>
    <w:p w14:paraId="32BFA026" w14:textId="6F07432D" w:rsidR="0008493A" w:rsidRDefault="00BA6705">
      <w:pPr>
        <w:pStyle w:val="BodyText"/>
        <w:numPr>
          <w:ilvl w:val="0"/>
          <w:numId w:val="27"/>
        </w:numPr>
        <w:ind w:left="720"/>
      </w:pPr>
      <w:r>
        <w:t xml:space="preserve">Compiling </w:t>
      </w:r>
      <w:r w:rsidR="0008493A">
        <w:t xml:space="preserve">electronic </w:t>
      </w:r>
      <w:r>
        <w:t xml:space="preserve">contact information for professional referral sources </w:t>
      </w:r>
      <w:r w:rsidR="0008493A">
        <w:t xml:space="preserve">(e.g., </w:t>
      </w:r>
      <w:r>
        <w:t>nursing facility discharge planners, hospital discharge planners</w:t>
      </w:r>
      <w:r w:rsidR="00202180">
        <w:t>,</w:t>
      </w:r>
      <w:r>
        <w:t xml:space="preserve"> </w:t>
      </w:r>
      <w:r w:rsidR="00202180">
        <w:t xml:space="preserve">and </w:t>
      </w:r>
      <w:r>
        <w:t>home health social workers</w:t>
      </w:r>
      <w:r w:rsidR="0008493A">
        <w:t>) and sending periodic electronic updates regarding established and new services.</w:t>
      </w:r>
    </w:p>
    <w:p w14:paraId="21E5311C" w14:textId="40525643" w:rsidR="0008493A" w:rsidRDefault="0008493A">
      <w:pPr>
        <w:pStyle w:val="BodyText"/>
        <w:numPr>
          <w:ilvl w:val="0"/>
          <w:numId w:val="27"/>
        </w:numPr>
        <w:ind w:left="720"/>
      </w:pPr>
      <w:r>
        <w:t xml:space="preserve">Contracting with qualified entities to prepare and disseminate electronic newsletters at least bi-monthly.  Include content on programmatic updates and special events. </w:t>
      </w:r>
    </w:p>
    <w:p w14:paraId="01C789F9" w14:textId="77777777" w:rsidR="00E3019E" w:rsidRDefault="00E3019E">
      <w:pPr>
        <w:pStyle w:val="BodyText"/>
        <w:numPr>
          <w:ilvl w:val="0"/>
          <w:numId w:val="27"/>
        </w:numPr>
        <w:ind w:left="720"/>
      </w:pPr>
      <w:r>
        <w:t>Passing through funding to local organizations that are visible and effective in identifying prospective clients.</w:t>
      </w:r>
    </w:p>
    <w:p w14:paraId="55C15B47" w14:textId="600D8581" w:rsidR="0008493A" w:rsidRDefault="0008493A">
      <w:pPr>
        <w:pStyle w:val="BodyText"/>
        <w:numPr>
          <w:ilvl w:val="0"/>
          <w:numId w:val="27"/>
        </w:numPr>
        <w:ind w:left="720"/>
      </w:pPr>
      <w:r>
        <w:t>Maintaining close communication with contractors and subrecipients and encouraging their qualified referrals.</w:t>
      </w:r>
    </w:p>
    <w:p w14:paraId="5B00E406" w14:textId="768BF2BF" w:rsidR="0008493A" w:rsidRDefault="0008493A">
      <w:pPr>
        <w:pStyle w:val="BodyText"/>
        <w:numPr>
          <w:ilvl w:val="0"/>
          <w:numId w:val="27"/>
        </w:numPr>
        <w:ind w:left="720"/>
      </w:pPr>
      <w:r>
        <w:t>Maintaining a website with clear and current program information</w:t>
      </w:r>
      <w:r w:rsidR="00202180">
        <w:t>.</w:t>
      </w:r>
    </w:p>
    <w:p w14:paraId="755FC8A1" w14:textId="36E61D86" w:rsidR="0008493A" w:rsidRDefault="0008493A">
      <w:pPr>
        <w:pStyle w:val="BodyText"/>
        <w:numPr>
          <w:ilvl w:val="0"/>
          <w:numId w:val="27"/>
        </w:numPr>
        <w:ind w:left="720"/>
      </w:pPr>
      <w:r>
        <w:t xml:space="preserve">Utilizing social media, including Facebook and LinkedIn, and making </w:t>
      </w:r>
      <w:r w:rsidR="004F4FAB">
        <w:t xml:space="preserve">more </w:t>
      </w:r>
      <w:r>
        <w:t>frequent posts</w:t>
      </w:r>
      <w:r w:rsidR="00202180">
        <w:t>.</w:t>
      </w:r>
    </w:p>
    <w:p w14:paraId="39F76E7A" w14:textId="16D240C9" w:rsidR="0008493A" w:rsidRDefault="0008493A">
      <w:pPr>
        <w:pStyle w:val="BodyText"/>
        <w:numPr>
          <w:ilvl w:val="0"/>
          <w:numId w:val="27"/>
        </w:numPr>
        <w:ind w:left="720"/>
      </w:pPr>
      <w:r>
        <w:t>Issuing media releases to regional and local outlets</w:t>
      </w:r>
      <w:r w:rsidR="00202180">
        <w:t>.</w:t>
      </w:r>
    </w:p>
    <w:p w14:paraId="492A4501" w14:textId="1B0C1C63" w:rsidR="0008493A" w:rsidRDefault="0008493A">
      <w:pPr>
        <w:pStyle w:val="BodyText"/>
        <w:numPr>
          <w:ilvl w:val="0"/>
          <w:numId w:val="27"/>
        </w:numPr>
        <w:ind w:left="720"/>
      </w:pPr>
      <w:r>
        <w:t>Regularly conducting in-services for professionals and community education for laypersons</w:t>
      </w:r>
      <w:r w:rsidR="00202180">
        <w:t>.</w:t>
      </w:r>
    </w:p>
    <w:p w14:paraId="0B2C7191" w14:textId="3AA9D2BD" w:rsidR="0008493A" w:rsidRDefault="0008493A">
      <w:pPr>
        <w:pStyle w:val="BodyText"/>
        <w:numPr>
          <w:ilvl w:val="0"/>
          <w:numId w:val="27"/>
        </w:numPr>
        <w:ind w:left="720"/>
      </w:pPr>
      <w:r>
        <w:t>Conducting outreach to local elected officials</w:t>
      </w:r>
      <w:r w:rsidR="00202180">
        <w:t>.</w:t>
      </w:r>
    </w:p>
    <w:p w14:paraId="615FA56D" w14:textId="54972555" w:rsidR="0008493A" w:rsidRDefault="0008493A">
      <w:pPr>
        <w:pStyle w:val="BodyText"/>
        <w:numPr>
          <w:ilvl w:val="0"/>
          <w:numId w:val="27"/>
        </w:numPr>
        <w:ind w:left="720"/>
      </w:pPr>
      <w:r>
        <w:lastRenderedPageBreak/>
        <w:t xml:space="preserve">To </w:t>
      </w:r>
      <w:r w:rsidR="00202180">
        <w:t>reach</w:t>
      </w:r>
      <w:r>
        <w:t xml:space="preserve"> individuals without internet access, broadly disseminat</w:t>
      </w:r>
      <w:r w:rsidR="008F1557">
        <w:t>ing</w:t>
      </w:r>
      <w:r>
        <w:t xml:space="preserve"> </w:t>
      </w:r>
      <w:r w:rsidR="00202180">
        <w:t>print material</w:t>
      </w:r>
      <w:r>
        <w:t>s at venues that serve a critical mass of older adults (e.g., libraries, food banks, sen</w:t>
      </w:r>
      <w:r w:rsidR="00202180">
        <w:t>ior housing communities, and churches).</w:t>
      </w:r>
    </w:p>
    <w:p w14:paraId="0D97FF2D" w14:textId="0E167817" w:rsidR="00202180" w:rsidRDefault="00202180">
      <w:pPr>
        <w:pStyle w:val="BodyText"/>
        <w:numPr>
          <w:ilvl w:val="0"/>
          <w:numId w:val="27"/>
        </w:numPr>
        <w:ind w:left="720"/>
      </w:pPr>
      <w:r>
        <w:t>Encouraging clients to refer neighbors and friends who may benefit.</w:t>
      </w:r>
    </w:p>
    <w:p w14:paraId="0B486B6B" w14:textId="1D77C82F" w:rsidR="00202180" w:rsidRDefault="00202180">
      <w:pPr>
        <w:pStyle w:val="BodyText"/>
        <w:numPr>
          <w:ilvl w:val="0"/>
          <w:numId w:val="27"/>
        </w:numPr>
        <w:ind w:left="720"/>
      </w:pPr>
      <w:r>
        <w:t xml:space="preserve">Collaborating with HHSC partner agencies including Regional Local Services, Local Intellectual and Developmental Disability Authorities (LIDDAs), </w:t>
      </w:r>
      <w:r w:rsidR="005A7251">
        <w:t xml:space="preserve">and </w:t>
      </w:r>
      <w:r>
        <w:t>managed care org</w:t>
      </w:r>
      <w:r w:rsidR="00190699">
        <w:t>anizations under contract with HHSC for STAR+PLUS Waiver services to assist those who qualify for both agencies’ services.</w:t>
      </w:r>
    </w:p>
    <w:p w14:paraId="383E5B82" w14:textId="2410EA5B" w:rsidR="004E46BB" w:rsidRDefault="004E46BB" w:rsidP="004E46BB">
      <w:pPr>
        <w:pStyle w:val="BodyText"/>
        <w:ind w:firstLine="720"/>
      </w:pPr>
      <w:r>
        <w:t xml:space="preserve">The NCTAAA builds on these general outreach strategies to reach special populations identified by the Older Americans Act.  </w:t>
      </w:r>
      <w:proofErr w:type="gramStart"/>
      <w:r>
        <w:t>Following</w:t>
      </w:r>
      <w:proofErr w:type="gramEnd"/>
      <w:r>
        <w:t xml:space="preserve"> are some more specific actions it takes to identify and serve these </w:t>
      </w:r>
      <w:r w:rsidR="00BB783B">
        <w:t>priority</w:t>
      </w:r>
      <w:r>
        <w:t xml:space="preserve"> populations</w:t>
      </w:r>
      <w:r w:rsidR="00173F6D">
        <w:t>.</w:t>
      </w:r>
    </w:p>
    <w:p w14:paraId="63A17356" w14:textId="3FBBF9F7" w:rsidR="004B3E65" w:rsidRDefault="004B3E65" w:rsidP="004B3E65">
      <w:pPr>
        <w:pStyle w:val="BodyText"/>
        <w:rPr>
          <w:u w:val="single"/>
        </w:rPr>
      </w:pPr>
      <w:r>
        <w:rPr>
          <w:u w:val="single"/>
        </w:rPr>
        <w:t>Older Individuals Residing in Rural Areas</w:t>
      </w:r>
    </w:p>
    <w:p w14:paraId="29714323" w14:textId="28BAA1A3" w:rsidR="00107066" w:rsidRPr="00107066" w:rsidRDefault="00107066" w:rsidP="004B3E65">
      <w:pPr>
        <w:pStyle w:val="BodyText"/>
      </w:pPr>
      <w:r>
        <w:tab/>
        <w:t>The NCTAAA passes through funding for nutrition and transportation services to subrecipients who are based in rural counties (i.e., Erath County Senior Citizens Services, Inc., Meals on Wheels of Palo Pinto County, Inc., Public Transit Services, and Somervell County Committee on Aging).  All are highly visible in their communities.</w:t>
      </w:r>
    </w:p>
    <w:p w14:paraId="1E7A6F07" w14:textId="1AD7C511" w:rsidR="004B3E65" w:rsidRDefault="004B3E65" w:rsidP="004B3E65">
      <w:pPr>
        <w:pStyle w:val="BodyText"/>
        <w:rPr>
          <w:u w:val="single"/>
        </w:rPr>
      </w:pPr>
      <w:r>
        <w:rPr>
          <w:u w:val="single"/>
        </w:rPr>
        <w:t>Older Individuals with Greatest Economic Need</w:t>
      </w:r>
    </w:p>
    <w:p w14:paraId="62AFED03" w14:textId="0B66578B" w:rsidR="00107066" w:rsidRDefault="00107066" w:rsidP="004B3E65">
      <w:pPr>
        <w:pStyle w:val="BodyText"/>
      </w:pPr>
      <w:r>
        <w:tab/>
        <w:t>The NCTAAA has conducted community mapping and identified local organizations that serve older adults and family caregivers who are experiencing financial crisis.  It has hired outreach specialists to make presentations to community groups, participate in events such as food pantry distribution, and deliver brochures to organizations that serve a critical mass of older individuals with greatest economic need (e.g., Mission Granbury, Center for Hope, and Center of Life).</w:t>
      </w:r>
    </w:p>
    <w:p w14:paraId="70392465" w14:textId="2A0EED9B" w:rsidR="00107066" w:rsidRPr="00ED28B4" w:rsidRDefault="00107066" w:rsidP="004B3E65">
      <w:pPr>
        <w:pStyle w:val="BodyText"/>
      </w:pPr>
      <w:r>
        <w:tab/>
        <w:t>To help clients meet their basic needs, the NCTAAA regularly screens callers to determine if they qualify for public benefits such as Medicaid, SNAP, Medicare Savings Programs, and Low</w:t>
      </w:r>
      <w:r w:rsidR="00091FA5">
        <w:t>-</w:t>
      </w:r>
      <w:r>
        <w:t xml:space="preserve">Income Subsidies.  If so, staff members assist with applications as needed.  In addition, the NCTAAA created Financial Fitness for Older Adults, a </w:t>
      </w:r>
      <w:r w:rsidRPr="00ED28B4">
        <w:t xml:space="preserve">unique one-on-one counseling program that covers </w:t>
      </w:r>
      <w:r w:rsidR="00D6152B" w:rsidRPr="00ED28B4">
        <w:t>developing a spending and saving plan, using healthcare wisely, avoiding unfair loans, preventing fraud, and advance directives.  Philip Randall of Aetna collaborated with Doni Green in creating the curriculum, and Aetna donated Walmart gift cards to be provided to graduates as incentives.</w:t>
      </w:r>
    </w:p>
    <w:p w14:paraId="21FB950C" w14:textId="51C7FBF2" w:rsidR="004B3E65" w:rsidRPr="00ED28B4" w:rsidRDefault="004B3E65" w:rsidP="004B3E65">
      <w:pPr>
        <w:pStyle w:val="BodyText"/>
        <w:rPr>
          <w:u w:val="single"/>
        </w:rPr>
      </w:pPr>
      <w:r w:rsidRPr="00ED28B4">
        <w:rPr>
          <w:u w:val="single"/>
        </w:rPr>
        <w:lastRenderedPageBreak/>
        <w:t>Older Individuals with Greatest Social Need</w:t>
      </w:r>
    </w:p>
    <w:p w14:paraId="00195155" w14:textId="5E4B378F" w:rsidR="0018647B" w:rsidRPr="00ED28B4" w:rsidRDefault="0018647B" w:rsidP="004B3E65">
      <w:pPr>
        <w:pStyle w:val="BodyText"/>
      </w:pPr>
      <w:r w:rsidRPr="00ED28B4">
        <w:tab/>
        <w:t xml:space="preserve">To identify older adults with social </w:t>
      </w:r>
      <w:proofErr w:type="gramStart"/>
      <w:r w:rsidRPr="00ED28B4">
        <w:t>need</w:t>
      </w:r>
      <w:proofErr w:type="gramEnd"/>
      <w:r w:rsidRPr="00ED28B4">
        <w:t xml:space="preserve">, the AAA collaborates with Adult Protective Services (APS).  </w:t>
      </w:r>
      <w:r w:rsidR="004F1ACC" w:rsidRPr="00ED28B4">
        <w:t>It conducts</w:t>
      </w:r>
      <w:r w:rsidRPr="00ED28B4">
        <w:t xml:space="preserve"> in-services and invites APS staff to serve on its Regional Aging Advisory Committee.  APS workers are uniquely positioned to identify older adults who are without caregiver support, as well as those who have inadequate caregiver support</w:t>
      </w:r>
      <w:r w:rsidR="00ED28B4" w:rsidRPr="00ED28B4">
        <w:t xml:space="preserve"> (e.g., overwhelmed, abusive, or neglectful caregivers)</w:t>
      </w:r>
      <w:r w:rsidRPr="00ED28B4">
        <w:t xml:space="preserve">.  </w:t>
      </w:r>
    </w:p>
    <w:p w14:paraId="4C9DEFC0" w14:textId="59E40E48" w:rsidR="00FE055C" w:rsidRDefault="00BF7AFE" w:rsidP="004B3E65">
      <w:pPr>
        <w:pStyle w:val="BodyText"/>
      </w:pPr>
      <w:r w:rsidRPr="00ED28B4">
        <w:tab/>
        <w:t xml:space="preserve">The NCTAAA also partners with organizations such as food pantries, HHSC Community Care screeners, and churches’ </w:t>
      </w:r>
      <w:r w:rsidR="004B339F">
        <w:t>homebound</w:t>
      </w:r>
      <w:r w:rsidRPr="00ED28B4">
        <w:t xml:space="preserve"> ministries</w:t>
      </w:r>
      <w:r w:rsidR="00ED28B4" w:rsidRPr="00ED28B4">
        <w:t xml:space="preserve"> to reach those who are isolated.  Its general outreach plan, which include issuing press releases and distributing flyers at local venues, includes strategies to go straight to consumers who may not </w:t>
      </w:r>
      <w:proofErr w:type="gramStart"/>
      <w:r w:rsidR="00ED28B4" w:rsidRPr="00ED28B4">
        <w:t>be connected with</w:t>
      </w:r>
      <w:proofErr w:type="gramEnd"/>
      <w:r w:rsidR="00ED28B4" w:rsidRPr="00ED28B4">
        <w:t xml:space="preserve"> service providers.</w:t>
      </w:r>
    </w:p>
    <w:p w14:paraId="6F065FF7" w14:textId="1C884D6F" w:rsidR="00ED28B4" w:rsidRPr="00F856DE" w:rsidRDefault="00ED28B4" w:rsidP="004B3E65">
      <w:pPr>
        <w:pStyle w:val="BodyText"/>
      </w:pPr>
      <w:r>
        <w:tab/>
        <w:t xml:space="preserve">In addition, the NCTAAA has worked with HHSC to create a special report that flags registered consumers who have a household size of one.  Although not all persons who live alone are isolated, the report allows the Agency to conduct case finding for its Alzheimer’s Disease Program Initiative grant (which targets people with dementia who live alone), as well as other programs (e.g., PEARLS) that address social isolation.  The NCTAAA has </w:t>
      </w:r>
      <w:r w:rsidRPr="00F856DE">
        <w:t>relied on an unpaid intern to conduct outreach to persons on this report.</w:t>
      </w:r>
    </w:p>
    <w:p w14:paraId="45A4EF65" w14:textId="52F54E31" w:rsidR="004B3E65" w:rsidRDefault="004B3E65" w:rsidP="004B3E65">
      <w:pPr>
        <w:pStyle w:val="BodyText"/>
        <w:rPr>
          <w:u w:val="single"/>
        </w:rPr>
      </w:pPr>
      <w:r w:rsidRPr="00F856DE">
        <w:rPr>
          <w:u w:val="single"/>
        </w:rPr>
        <w:t>Older Individuals with Severe Disabilities</w:t>
      </w:r>
    </w:p>
    <w:p w14:paraId="27C59D98" w14:textId="40B59AA3" w:rsidR="00F856DE" w:rsidRPr="00F856DE" w:rsidRDefault="00F856DE" w:rsidP="004B3E65">
      <w:pPr>
        <w:pStyle w:val="BodyText"/>
      </w:pPr>
      <w:r>
        <w:tab/>
        <w:t xml:space="preserve">The NCTAAA identifies older people with severe disabilities through targeted outreach to healthcare partners (e.g., hospital and rehabilitation facility discharge planners and home health social workers). Further, it contracts with 2-1-1 and the region’s Center for Independent Living, which often serve as </w:t>
      </w:r>
      <w:r w:rsidR="00C57399">
        <w:t>an</w:t>
      </w:r>
      <w:r>
        <w:t xml:space="preserve"> entry point for people with severe disabilities who </w:t>
      </w:r>
      <w:proofErr w:type="gramStart"/>
      <w:r>
        <w:t>are in need of</w:t>
      </w:r>
      <w:proofErr w:type="gramEnd"/>
      <w:r>
        <w:t xml:space="preserve"> health and/or social services.</w:t>
      </w:r>
    </w:p>
    <w:p w14:paraId="3C38B370" w14:textId="2D917D74" w:rsidR="004B3E65" w:rsidRDefault="004B3E65" w:rsidP="004B3E65">
      <w:pPr>
        <w:pStyle w:val="BodyText"/>
        <w:rPr>
          <w:u w:val="single"/>
        </w:rPr>
      </w:pPr>
      <w:r>
        <w:rPr>
          <w:u w:val="single"/>
        </w:rPr>
        <w:t>Older Individuals with Limited English Proficiency</w:t>
      </w:r>
    </w:p>
    <w:p w14:paraId="4186A5F4" w14:textId="3C5F2AF4" w:rsidR="00D6152B" w:rsidRDefault="00D6152B" w:rsidP="004B3E65">
      <w:pPr>
        <w:pStyle w:val="BodyText"/>
      </w:pPr>
      <w:r>
        <w:tab/>
      </w:r>
      <w:r w:rsidR="00C57399">
        <w:t>T</w:t>
      </w:r>
      <w:r w:rsidR="00FB6075">
        <w:t>he NCTAAA</w:t>
      </w:r>
      <w:r>
        <w:t xml:space="preserve"> has bilingual staff who support its information and referral, benefits counseling, </w:t>
      </w:r>
      <w:r w:rsidR="00326450">
        <w:t>c</w:t>
      </w:r>
      <w:r w:rsidR="004F4FAB">
        <w:t>are coordination</w:t>
      </w:r>
      <w:r>
        <w:t>, caregiver support coordination, and caregiver information services.   I</w:t>
      </w:r>
      <w:r w:rsidR="00FB6075">
        <w:t>f they are unavailable, i</w:t>
      </w:r>
      <w:r>
        <w:t>t utilizes a professional translation service to assist clients with limited English proficiency.</w:t>
      </w:r>
      <w:r w:rsidR="00FB6075">
        <w:t xml:space="preserve">  </w:t>
      </w:r>
    </w:p>
    <w:p w14:paraId="44133511" w14:textId="50398C00" w:rsidR="00FB6075" w:rsidRDefault="00FB6075" w:rsidP="004B3E65">
      <w:pPr>
        <w:pStyle w:val="BodyText"/>
      </w:pPr>
      <w:r>
        <w:tab/>
        <w:t xml:space="preserve">The NCTAAA has made a concerted effort to enhance its outreach to Spanish-speakers. During 2022-2023 it convened a workgroup of Spanish-speaking professionals within and beyond the agency (e.g., a bilingual </w:t>
      </w:r>
      <w:r w:rsidR="00C42D82">
        <w:t xml:space="preserve">palliative care </w:t>
      </w:r>
      <w:r>
        <w:t>physician who serve</w:t>
      </w:r>
      <w:r w:rsidR="00F1233A">
        <w:t>d</w:t>
      </w:r>
      <w:r>
        <w:t xml:space="preserve"> on the Regional Aging Advisory Committee and a bilingual </w:t>
      </w:r>
      <w:r>
        <w:lastRenderedPageBreak/>
        <w:t>dementia educator with the Alzheimer’s Association) to develop a Spanish outreach plan.  It consequently translated its major brochures into Spanish, conducted targeted outreach to Spanish-speaking churches, issued a press release to Spanish media, and reached out to advocacy organizations such as LULAC.</w:t>
      </w:r>
    </w:p>
    <w:p w14:paraId="7ED36591" w14:textId="50CEF155" w:rsidR="00D6152B" w:rsidRPr="00D6152B" w:rsidRDefault="00FB6075" w:rsidP="004B3E65">
      <w:pPr>
        <w:pStyle w:val="BodyText"/>
      </w:pPr>
      <w:r>
        <w:tab/>
        <w:t>In addition</w:t>
      </w:r>
      <w:r w:rsidR="00FA13F2">
        <w:t>,</w:t>
      </w:r>
      <w:r>
        <w:t xml:space="preserve"> the NCTAAA has translated its primary brochure into Vietnamese and has a staff member</w:t>
      </w:r>
      <w:r w:rsidR="0032342B">
        <w:t xml:space="preserve"> who is fluent in Vietnamese</w:t>
      </w:r>
      <w:r>
        <w:t>.</w:t>
      </w:r>
    </w:p>
    <w:p w14:paraId="7593A9EF" w14:textId="3773D39B" w:rsidR="004B3E65" w:rsidRPr="002F7658" w:rsidRDefault="004B3E65" w:rsidP="004B3E65">
      <w:pPr>
        <w:pStyle w:val="BodyText"/>
        <w:rPr>
          <w:u w:val="single"/>
        </w:rPr>
      </w:pPr>
      <w:r w:rsidRPr="002F7658">
        <w:rPr>
          <w:u w:val="single"/>
        </w:rPr>
        <w:t>Older Individuals with Alzheimer’s Disease and Related Disorders</w:t>
      </w:r>
    </w:p>
    <w:p w14:paraId="15A02D61" w14:textId="16927D0F" w:rsidR="002F7658" w:rsidRPr="002F7658" w:rsidRDefault="00097B1F" w:rsidP="004B3E65">
      <w:pPr>
        <w:pStyle w:val="BodyText"/>
      </w:pPr>
      <w:r w:rsidRPr="002F7658">
        <w:tab/>
        <w:t xml:space="preserve">The NCTAAA has a long history of contracting with the region’s two chapters (Dallas/Northeast Texas and North Central Texas) of the Alzheimer’s Association for </w:t>
      </w:r>
      <w:r w:rsidR="002F7658" w:rsidRPr="002F7658">
        <w:t xml:space="preserve">several Title III services, including </w:t>
      </w:r>
      <w:r w:rsidR="00FA2961">
        <w:t>i</w:t>
      </w:r>
      <w:r w:rsidRPr="002F7658">
        <w:t xml:space="preserve">nformation, </w:t>
      </w:r>
      <w:proofErr w:type="gramStart"/>
      <w:r w:rsidR="00FA2961">
        <w:t>r</w:t>
      </w:r>
      <w:r w:rsidRPr="002F7658">
        <w:t>eferral</w:t>
      </w:r>
      <w:proofErr w:type="gramEnd"/>
      <w:r w:rsidRPr="002F7658">
        <w:t xml:space="preserve"> and </w:t>
      </w:r>
      <w:r w:rsidR="00FA2961">
        <w:t>a</w:t>
      </w:r>
      <w:r w:rsidRPr="002F7658">
        <w:t xml:space="preserve">ssistance; </w:t>
      </w:r>
      <w:r w:rsidR="00FA2961">
        <w:t>c</w:t>
      </w:r>
      <w:r w:rsidRPr="002F7658">
        <w:t xml:space="preserve">aregiver </w:t>
      </w:r>
      <w:r w:rsidR="00FA2961">
        <w:t>i</w:t>
      </w:r>
      <w:r w:rsidRPr="002F7658">
        <w:t xml:space="preserve">nformation </w:t>
      </w:r>
      <w:r w:rsidR="00FA2961">
        <w:t>s</w:t>
      </w:r>
      <w:r w:rsidRPr="002F7658">
        <w:t>ervices</w:t>
      </w:r>
      <w:r w:rsidR="00E45C41">
        <w:t>;</w:t>
      </w:r>
      <w:r w:rsidRPr="002F7658">
        <w:t xml:space="preserve"> and </w:t>
      </w:r>
      <w:r w:rsidR="00FA2961">
        <w:t>c</w:t>
      </w:r>
      <w:r w:rsidRPr="002F7658">
        <w:t xml:space="preserve">aregiver </w:t>
      </w:r>
      <w:r w:rsidR="00FA2961">
        <w:t>t</w:t>
      </w:r>
      <w:r w:rsidRPr="002F7658">
        <w:t>raining.  In addition, i</w:t>
      </w:r>
      <w:r w:rsidR="002F7658" w:rsidRPr="002F7658">
        <w:t xml:space="preserve">t </w:t>
      </w:r>
      <w:r w:rsidRPr="002F7658">
        <w:t>contrac</w:t>
      </w:r>
      <w:r w:rsidR="002F7658" w:rsidRPr="002F7658">
        <w:t>ts with</w:t>
      </w:r>
      <w:r w:rsidRPr="002F7658">
        <w:t xml:space="preserve"> the James L. West Center for Dementia Care for provision of </w:t>
      </w:r>
      <w:r w:rsidR="002F7658" w:rsidRPr="002F7658">
        <w:t xml:space="preserve">two dementia-specific programs:  Dealing with Dementia and </w:t>
      </w:r>
      <w:proofErr w:type="gramStart"/>
      <w:r w:rsidR="002F7658" w:rsidRPr="002F7658">
        <w:t>Stress-Busting</w:t>
      </w:r>
      <w:proofErr w:type="gramEnd"/>
      <w:r w:rsidR="002F7658" w:rsidRPr="002F7658">
        <w:t xml:space="preserve"> for Family Caregivers.  Through these contracts the Agency </w:t>
      </w:r>
      <w:proofErr w:type="gramStart"/>
      <w:r w:rsidR="002F7658" w:rsidRPr="002F7658">
        <w:t>is able to</w:t>
      </w:r>
      <w:proofErr w:type="gramEnd"/>
      <w:r w:rsidR="002F7658" w:rsidRPr="002F7658">
        <w:t xml:space="preserve"> more effectively identify and support caregivers of people with dementia. </w:t>
      </w:r>
    </w:p>
    <w:p w14:paraId="7F079B99" w14:textId="598D197B" w:rsidR="002F7658" w:rsidRPr="002F7658" w:rsidRDefault="002F7658" w:rsidP="004B3E65">
      <w:pPr>
        <w:pStyle w:val="BodyText"/>
      </w:pPr>
      <w:r w:rsidRPr="002F7658">
        <w:tab/>
        <w:t xml:space="preserve">In 2021 the NCTAAA applied for and received an Alzheimer’s Disease Program Initiative (ADPI) grant from the Administration for Community Living.  It has invested grant funds in expansion of </w:t>
      </w:r>
      <w:r w:rsidR="006250C0">
        <w:t>c</w:t>
      </w:r>
      <w:r w:rsidR="004F4FAB">
        <w:t>are coordination</w:t>
      </w:r>
      <w:r w:rsidRPr="002F7658">
        <w:t xml:space="preserve"> services for people with dementia and education for family caregivers.  ADPI funds support the evidence-based Resources for Enhancing Alzheimer’s Caregiver Health (REACH) program, provided in a 28-county service area in both English and Spanish.  Further, they support two evidence-informed workshops:  Dementia Live and Compassionate Touch.  </w:t>
      </w:r>
    </w:p>
    <w:p w14:paraId="7189BB25" w14:textId="136EFA31" w:rsidR="00097B1F" w:rsidRDefault="002F7658" w:rsidP="004B3E65">
      <w:pPr>
        <w:pStyle w:val="BodyText"/>
      </w:pPr>
      <w:r w:rsidRPr="002F7658">
        <w:tab/>
        <w:t xml:space="preserve">The NCTAAA has hired a bilingual case manager/dementia educator and invested in regular dementia education for key staff. </w:t>
      </w:r>
    </w:p>
    <w:p w14:paraId="5D99DE59" w14:textId="6F06C2BD" w:rsidR="002F7658" w:rsidRPr="00036908" w:rsidRDefault="002F7658" w:rsidP="004B3E65">
      <w:pPr>
        <w:pStyle w:val="BodyText"/>
      </w:pPr>
      <w:r>
        <w:tab/>
        <w:t xml:space="preserve">To reach those who may be eligible for ADPI services, the NCTAAA has conducted training for staff at Adult </w:t>
      </w:r>
      <w:r w:rsidRPr="00036908">
        <w:t>Protective Services and neighboring AAAs/ADRCs and sponsored a series of caregiver webinars.  It has also engaged in targeted outreach to the Alzheimer’s Association, primary care providers, geriatricians, and hospital discharge planners.</w:t>
      </w:r>
    </w:p>
    <w:p w14:paraId="13F790CC" w14:textId="62037AAE" w:rsidR="004B3E65" w:rsidRPr="00036908" w:rsidRDefault="004B3E65" w:rsidP="004B3E65">
      <w:pPr>
        <w:pStyle w:val="BodyText"/>
        <w:rPr>
          <w:u w:val="single"/>
        </w:rPr>
      </w:pPr>
      <w:r w:rsidRPr="00036908">
        <w:rPr>
          <w:u w:val="single"/>
        </w:rPr>
        <w:t xml:space="preserve">Older Individuals </w:t>
      </w:r>
      <w:r w:rsidR="00CB572F" w:rsidRPr="00036908">
        <w:rPr>
          <w:u w:val="single"/>
        </w:rPr>
        <w:t>at Risk for Institutional Placement</w:t>
      </w:r>
    </w:p>
    <w:p w14:paraId="3A864E90" w14:textId="3D44226D" w:rsidR="00FE055C" w:rsidRDefault="00FE055C" w:rsidP="004B3E65">
      <w:pPr>
        <w:pStyle w:val="BodyText"/>
      </w:pPr>
      <w:r w:rsidRPr="00FE055C">
        <w:tab/>
        <w:t>The NCTAAA</w:t>
      </w:r>
      <w:r>
        <w:t xml:space="preserve"> assumes that persons at greatest risk of institutional placement are those who have undergone a diminution in their functional ability and/or lost their informal support.  To target those who</w:t>
      </w:r>
      <w:r w:rsidR="004B339F">
        <w:t xml:space="preserve"> have</w:t>
      </w:r>
      <w:r>
        <w:t xml:space="preserve"> experienced a loss in function, it </w:t>
      </w:r>
      <w:r>
        <w:lastRenderedPageBreak/>
        <w:t>conducts outreach to hospital and rehabilitation facility discharge planners.  I</w:t>
      </w:r>
      <w:r w:rsidR="004A7B0E">
        <w:t xml:space="preserve">ts </w:t>
      </w:r>
      <w:r w:rsidR="00FA2961">
        <w:t>c</w:t>
      </w:r>
      <w:r w:rsidR="004F4FAB">
        <w:t>are coordination</w:t>
      </w:r>
      <w:r w:rsidR="004A7B0E">
        <w:t xml:space="preserve"> program </w:t>
      </w:r>
      <w:r>
        <w:t xml:space="preserve">gives priority to </w:t>
      </w:r>
      <w:r w:rsidR="004A7B0E">
        <w:t>people who</w:t>
      </w:r>
      <w:r w:rsidR="00193547">
        <w:t xml:space="preserve"> ha</w:t>
      </w:r>
      <w:r w:rsidR="004A7B0E">
        <w:t xml:space="preserve">ve been in emergency departments, hospitals, rehabilitation facilities, and nursing </w:t>
      </w:r>
      <w:r w:rsidR="00E82436">
        <w:t xml:space="preserve">facilities </w:t>
      </w:r>
      <w:r w:rsidR="004A7B0E">
        <w:t>within the past month, as well as those who require assistance with two or more activities of daily living and those who are without informal support.</w:t>
      </w:r>
    </w:p>
    <w:p w14:paraId="32409AD8" w14:textId="29CE6800" w:rsidR="004A7B0E" w:rsidRPr="00FE055C" w:rsidRDefault="004A7B0E" w:rsidP="004B3E65">
      <w:pPr>
        <w:pStyle w:val="BodyText"/>
      </w:pPr>
      <w:r>
        <w:tab/>
      </w:r>
      <w:r w:rsidRPr="00B11D61">
        <w:t>The NCTAAA has two programs that helps people in institutional settings return to independent living:  Home by Choice, which provides intense case management to nursing homes</w:t>
      </w:r>
      <w:r w:rsidR="00B11D61" w:rsidRPr="00B11D61">
        <w:t xml:space="preserve"> residents with Medicaid who wish to relocate</w:t>
      </w:r>
      <w:r w:rsidRPr="00B11D61">
        <w:t xml:space="preserve">, and </w:t>
      </w:r>
      <w:r w:rsidR="00FA2961">
        <w:t>o</w:t>
      </w:r>
      <w:r w:rsidRPr="00B11D61">
        <w:t xml:space="preserve">ptions </w:t>
      </w:r>
      <w:r w:rsidR="00FA2961">
        <w:t>c</w:t>
      </w:r>
      <w:r w:rsidRPr="00B11D61">
        <w:t xml:space="preserve">ounseling, which </w:t>
      </w:r>
      <w:r w:rsidR="00186196" w:rsidRPr="00B11D61">
        <w:t>provides information and referral to those</w:t>
      </w:r>
      <w:r w:rsidRPr="00B11D61">
        <w:t xml:space="preserve"> </w:t>
      </w:r>
      <w:r w:rsidR="00B11D61" w:rsidRPr="00B11D61">
        <w:t>who are preparing to discharge from</w:t>
      </w:r>
      <w:r w:rsidRPr="00B11D61">
        <w:t xml:space="preserve"> rehabilitation facilities or nursing homes.</w:t>
      </w:r>
      <w:r>
        <w:t xml:space="preserve"> </w:t>
      </w:r>
    </w:p>
    <w:p w14:paraId="166F3377" w14:textId="67AB247D" w:rsidR="00CB572F" w:rsidRPr="00CB71B5" w:rsidRDefault="00CB572F" w:rsidP="004B3E65">
      <w:pPr>
        <w:pStyle w:val="BodyText"/>
        <w:rPr>
          <w:u w:val="single"/>
        </w:rPr>
      </w:pPr>
      <w:r w:rsidRPr="00CB71B5">
        <w:rPr>
          <w:u w:val="single"/>
        </w:rPr>
        <w:t>Older Individuals Who are Native Americans</w:t>
      </w:r>
    </w:p>
    <w:p w14:paraId="79B7C243" w14:textId="4CDA3350" w:rsidR="00CB71B5" w:rsidRDefault="00FA13F2" w:rsidP="004B3E65">
      <w:pPr>
        <w:pStyle w:val="BodyText"/>
      </w:pPr>
      <w:r w:rsidRPr="00FA13F2">
        <w:tab/>
        <w:t xml:space="preserve">The number of older Native American North Central Texans is limited.  </w:t>
      </w:r>
      <w:r>
        <w:t xml:space="preserve">Population estimates </w:t>
      </w:r>
      <w:r w:rsidR="00386C35">
        <w:t xml:space="preserve">by age </w:t>
      </w:r>
      <w:r>
        <w:t>are not</w:t>
      </w:r>
      <w:r w:rsidR="00CB71B5">
        <w:t xml:space="preserve"> available, but </w:t>
      </w:r>
      <w:r w:rsidR="000A5969">
        <w:t>HHSC</w:t>
      </w:r>
      <w:r w:rsidR="00CB71B5">
        <w:t xml:space="preserve"> demographic data indicate that persons who are not White, African American, or Asian constitute only 1.4% of the North Central Texas older adult population.  The “other” racial category </w:t>
      </w:r>
      <w:r w:rsidR="00742AF3">
        <w:t xml:space="preserve">includes </w:t>
      </w:r>
      <w:r w:rsidR="00CB71B5">
        <w:t>Native Americans</w:t>
      </w:r>
      <w:r w:rsidR="004F519E">
        <w:t xml:space="preserve">, in addition </w:t>
      </w:r>
      <w:r w:rsidR="00612454">
        <w:t>to Alaska Native</w:t>
      </w:r>
      <w:r w:rsidR="00742AF3">
        <w:t>s</w:t>
      </w:r>
      <w:r w:rsidR="00612454">
        <w:t>, Native Hawaiian</w:t>
      </w:r>
      <w:r w:rsidR="00742AF3">
        <w:t>s</w:t>
      </w:r>
      <w:r w:rsidR="00587A0B">
        <w:t>, and</w:t>
      </w:r>
      <w:r w:rsidR="00612454">
        <w:t xml:space="preserve"> Other Pacific Islander</w:t>
      </w:r>
      <w:r w:rsidR="00742AF3">
        <w:t xml:space="preserve">s.  During Fiscal Year 2022, the NCTAAA had </w:t>
      </w:r>
      <w:r w:rsidR="005037D5">
        <w:t xml:space="preserve">37 registered consumers who reported their race as </w:t>
      </w:r>
      <w:r w:rsidR="00623D84">
        <w:t xml:space="preserve">Native American, constituting </w:t>
      </w:r>
      <w:r w:rsidR="00587A0B">
        <w:t>.42% of all registered consumers.</w:t>
      </w:r>
    </w:p>
    <w:p w14:paraId="2BA3CE7D" w14:textId="448CC0FD" w:rsidR="00FA13F2" w:rsidRPr="00FA13F2" w:rsidRDefault="00CB71B5" w:rsidP="004B3E65">
      <w:pPr>
        <w:pStyle w:val="BodyText"/>
      </w:pPr>
      <w:r>
        <w:tab/>
        <w:t>The NCTAAA had a long-time manager who was a member of the Chick</w:t>
      </w:r>
      <w:r w:rsidR="00B11D61">
        <w:t>a</w:t>
      </w:r>
      <w:r>
        <w:t xml:space="preserve">saw Nation and </w:t>
      </w:r>
      <w:r w:rsidR="00036908">
        <w:t>established a relationship with</w:t>
      </w:r>
      <w:r>
        <w:t xml:space="preserve"> the Dallas Inter-Tribal Center to encourage </w:t>
      </w:r>
      <w:r w:rsidR="00036908">
        <w:t>cross-</w:t>
      </w:r>
      <w:r>
        <w:t xml:space="preserve">referrals.  </w:t>
      </w:r>
    </w:p>
    <w:p w14:paraId="6BEDF992" w14:textId="2BB1A444" w:rsidR="00CB572F" w:rsidRPr="00F856DE" w:rsidRDefault="00CB572F" w:rsidP="004B3E65">
      <w:pPr>
        <w:pStyle w:val="BodyText"/>
        <w:rPr>
          <w:u w:val="single"/>
        </w:rPr>
      </w:pPr>
      <w:r w:rsidRPr="00F856DE">
        <w:rPr>
          <w:u w:val="single"/>
        </w:rPr>
        <w:t>Caregivers of all the Older Individuals Listed Above</w:t>
      </w:r>
    </w:p>
    <w:p w14:paraId="2209483B" w14:textId="1AA07870" w:rsidR="004E46BB" w:rsidRDefault="00F856DE" w:rsidP="004E46BB">
      <w:pPr>
        <w:pStyle w:val="BodyText"/>
        <w:ind w:firstLine="360"/>
      </w:pPr>
      <w:r w:rsidRPr="00F856DE">
        <w:t>The NCTAAA promotes its caregiver programs through the general outreach strategies noted above. In addition, it conducts targeted outreach to major employers (e.g., Raytheon) and their employee assistance programs, recognizing that approximately six of ten caregivers are employed.</w:t>
      </w:r>
      <w:r>
        <w:t xml:space="preserve">  </w:t>
      </w:r>
    </w:p>
    <w:p w14:paraId="633BB53F" w14:textId="193925D9" w:rsidR="004E46BB" w:rsidRDefault="00F856DE" w:rsidP="00F856DE">
      <w:pPr>
        <w:pStyle w:val="BodyText"/>
        <w:ind w:firstLine="360"/>
      </w:pPr>
      <w:r>
        <w:t>In general, caregivers are more likely to utilize social media and internet searches than are older adults in the Older Americans Act priority populations (e.g., those with greatest economic need). For this reason, the NCTAAA is working to step up its social media presence and put greater emphasis on Facebook and LinkedIn posts.</w:t>
      </w:r>
    </w:p>
    <w:p w14:paraId="289B051A" w14:textId="62AC8C27" w:rsidR="003D0D50" w:rsidRPr="0028545D" w:rsidRDefault="001E4767" w:rsidP="001E4767">
      <w:pPr>
        <w:pStyle w:val="Heading2"/>
      </w:pPr>
      <w:bookmarkStart w:id="34" w:name="_Toc128743501"/>
      <w:r w:rsidRPr="0028545D">
        <w:lastRenderedPageBreak/>
        <w:t>Targeting Report</w:t>
      </w:r>
      <w:bookmarkEnd w:id="34"/>
    </w:p>
    <w:p w14:paraId="05CDB9B0" w14:textId="34977E41" w:rsidR="00844CA8" w:rsidRPr="0028545D" w:rsidRDefault="00DA6FCC" w:rsidP="00556416">
      <w:pPr>
        <w:pStyle w:val="BodyTextafterheading"/>
      </w:pPr>
      <w:r w:rsidRPr="0028545D">
        <w:t xml:space="preserve">The purpose of the targeting report is to show how effective the AAA’s targeting efforts were in serving specific population groups within the planning and service </w:t>
      </w:r>
      <w:bookmarkStart w:id="35" w:name="_Hlk131586193"/>
      <w:r w:rsidRPr="0028545D">
        <w:t>area (PSA).</w:t>
      </w:r>
    </w:p>
    <w:p w14:paraId="34652ED5" w14:textId="55D51962" w:rsidR="00602263" w:rsidRPr="0028545D" w:rsidRDefault="001E4767" w:rsidP="001E4767">
      <w:pPr>
        <w:pStyle w:val="Caption"/>
      </w:pPr>
      <w:r w:rsidRPr="0028545D">
        <w:t xml:space="preserve">Table </w:t>
      </w:r>
      <w:r w:rsidR="00121BA3" w:rsidRPr="0028545D">
        <w:t>5</w:t>
      </w:r>
      <w:r w:rsidRPr="0028545D">
        <w:t xml:space="preserve">: </w:t>
      </w:r>
      <w:r w:rsidR="00805B87" w:rsidRPr="0028545D">
        <w:t xml:space="preserve">PSA </w:t>
      </w:r>
      <w:r w:rsidRPr="0028545D">
        <w:t>Targeting Report</w:t>
      </w:r>
    </w:p>
    <w:tbl>
      <w:tblPr>
        <w:tblStyle w:val="HHSTableforTextData"/>
        <w:tblpPr w:leftFromText="180" w:rightFromText="180" w:vertAnchor="text" w:tblpY="1"/>
        <w:tblW w:w="5000" w:type="pct"/>
        <w:tblLayout w:type="fixed"/>
        <w:tblLook w:val="05E0" w:firstRow="1" w:lastRow="1" w:firstColumn="1" w:lastColumn="1" w:noHBand="0" w:noVBand="1"/>
      </w:tblPr>
      <w:tblGrid>
        <w:gridCol w:w="1555"/>
        <w:gridCol w:w="1949"/>
        <w:gridCol w:w="1756"/>
        <w:gridCol w:w="1386"/>
        <w:gridCol w:w="1537"/>
        <w:gridCol w:w="1167"/>
      </w:tblGrid>
      <w:tr w:rsidR="00E87F9C" w:rsidRPr="0028545D" w14:paraId="1FC3E2D5" w14:textId="77777777" w:rsidTr="00122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28C2718E" w14:textId="5CADC7D5" w:rsidR="00E87F9C" w:rsidRPr="0028545D" w:rsidRDefault="00E87F9C" w:rsidP="00556416">
            <w:pPr>
              <w:pStyle w:val="TableContent"/>
            </w:pPr>
            <w:r w:rsidRPr="0028545D">
              <w:t>Characteristic</w:t>
            </w:r>
          </w:p>
        </w:tc>
        <w:tc>
          <w:tcPr>
            <w:tcW w:w="1042" w:type="pct"/>
          </w:tcPr>
          <w:p w14:paraId="468B15B3" w14:textId="46263DAC" w:rsidR="00E87F9C" w:rsidRPr="0028545D" w:rsidRDefault="00E87F9C" w:rsidP="00556416">
            <w:pPr>
              <w:pStyle w:val="TableContent"/>
              <w:cnfStyle w:val="100000000000" w:firstRow="1" w:lastRow="0" w:firstColumn="0" w:lastColumn="0" w:oddVBand="0" w:evenVBand="0" w:oddHBand="0" w:evenHBand="0" w:firstRowFirstColumn="0" w:firstRowLastColumn="0" w:lastRowFirstColumn="0" w:lastRowLastColumn="0"/>
            </w:pPr>
            <w:r w:rsidRPr="0028545D">
              <w:t>Population Age 60 and Over in PSA</w:t>
            </w:r>
          </w:p>
        </w:tc>
        <w:tc>
          <w:tcPr>
            <w:tcW w:w="939" w:type="pct"/>
          </w:tcPr>
          <w:p w14:paraId="60CC47F2" w14:textId="150681C9" w:rsidR="00E87F9C" w:rsidRPr="0028545D" w:rsidRDefault="00E87F9C" w:rsidP="00556416">
            <w:pPr>
              <w:pStyle w:val="TableContent"/>
              <w:cnfStyle w:val="100000000000" w:firstRow="1" w:lastRow="0" w:firstColumn="0" w:lastColumn="0" w:oddVBand="0" w:evenVBand="0" w:oddHBand="0" w:evenHBand="0" w:firstRowFirstColumn="0" w:firstRowLastColumn="0" w:lastRowFirstColumn="0" w:lastRowLastColumn="0"/>
            </w:pPr>
            <w:bookmarkStart w:id="36" w:name="_Hlk131586037"/>
            <w:r w:rsidRPr="00A00897">
              <w:t>Percent Population Age 60 and Over in PSA</w:t>
            </w:r>
            <w:bookmarkEnd w:id="36"/>
          </w:p>
        </w:tc>
        <w:tc>
          <w:tcPr>
            <w:tcW w:w="741" w:type="pct"/>
          </w:tcPr>
          <w:p w14:paraId="17F0F98A" w14:textId="2C0FEDE0" w:rsidR="00E87F9C" w:rsidRPr="0028545D" w:rsidRDefault="00E87F9C" w:rsidP="00556416">
            <w:pPr>
              <w:pStyle w:val="TableContent"/>
              <w:cnfStyle w:val="100000000000" w:firstRow="1" w:lastRow="0" w:firstColumn="0" w:lastColumn="0" w:oddVBand="0" w:evenVBand="0" w:oddHBand="0" w:evenHBand="0" w:firstRowFirstColumn="0" w:firstRowLastColumn="0" w:lastRowFirstColumn="0" w:lastRowLastColumn="0"/>
            </w:pPr>
            <w:r w:rsidRPr="0028545D">
              <w:t>Number of Registered Service Recipients in PSA</w:t>
            </w:r>
          </w:p>
        </w:tc>
        <w:tc>
          <w:tcPr>
            <w:tcW w:w="822" w:type="pct"/>
          </w:tcPr>
          <w:p w14:paraId="12A1E8D2" w14:textId="6A63DBEE" w:rsidR="00E87F9C" w:rsidRPr="0028545D" w:rsidRDefault="00E87F9C" w:rsidP="00556416">
            <w:pPr>
              <w:pStyle w:val="TableContent"/>
              <w:cnfStyle w:val="100000000000" w:firstRow="1" w:lastRow="0" w:firstColumn="0" w:lastColumn="0" w:oddVBand="0" w:evenVBand="0" w:oddHBand="0" w:evenHBand="0" w:firstRowFirstColumn="0" w:firstRowLastColumn="0" w:lastRowFirstColumn="0" w:lastRowLastColumn="0"/>
            </w:pPr>
            <w:r w:rsidRPr="0028545D">
              <w:t>Percent Number of Registered Service Recipients in PSA</w:t>
            </w:r>
          </w:p>
        </w:tc>
        <w:tc>
          <w:tcPr>
            <w:cnfStyle w:val="000100000000" w:firstRow="0" w:lastRow="0" w:firstColumn="0" w:lastColumn="1" w:oddVBand="0" w:evenVBand="0" w:oddHBand="0" w:evenHBand="0" w:firstRowFirstColumn="0" w:firstRowLastColumn="0" w:lastRowFirstColumn="0" w:lastRowLastColumn="0"/>
            <w:tcW w:w="624" w:type="pct"/>
            <w:hideMark/>
          </w:tcPr>
          <w:p w14:paraId="686D70EA" w14:textId="662F6059" w:rsidR="00E87F9C" w:rsidRPr="0028545D" w:rsidRDefault="00E87F9C" w:rsidP="00556416">
            <w:pPr>
              <w:pStyle w:val="TableContent"/>
            </w:pPr>
            <w:r w:rsidRPr="0028545D">
              <w:t>Targeting Goals for FFY 2024</w:t>
            </w:r>
          </w:p>
        </w:tc>
      </w:tr>
      <w:tr w:rsidR="00E87F9C" w:rsidRPr="0028545D" w14:paraId="62073D54" w14:textId="77777777" w:rsidTr="0012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38E1C42B" w14:textId="2F175C67" w:rsidR="00E87F9C" w:rsidRPr="0028545D" w:rsidRDefault="00E87F9C" w:rsidP="00556416">
            <w:pPr>
              <w:pStyle w:val="TableContent"/>
            </w:pPr>
            <w:r w:rsidRPr="0028545D">
              <w:t>Total 60 and over</w:t>
            </w:r>
          </w:p>
        </w:tc>
        <w:tc>
          <w:tcPr>
            <w:tcW w:w="1042" w:type="pct"/>
          </w:tcPr>
          <w:p w14:paraId="482F87B4" w14:textId="35B76054" w:rsidR="00E87F9C" w:rsidRPr="0028545D" w:rsidRDefault="00694D22" w:rsidP="00556416">
            <w:pPr>
              <w:pStyle w:val="TableContent"/>
              <w:cnfStyle w:val="000000100000" w:firstRow="0" w:lastRow="0" w:firstColumn="0" w:lastColumn="0" w:oddVBand="0" w:evenVBand="0" w:oddHBand="1" w:evenHBand="0" w:firstRowFirstColumn="0" w:firstRowLastColumn="0" w:lastRowFirstColumn="0" w:lastRowLastColumn="0"/>
            </w:pPr>
            <w:r>
              <w:t>564,735</w:t>
            </w:r>
          </w:p>
        </w:tc>
        <w:tc>
          <w:tcPr>
            <w:tcW w:w="939" w:type="pct"/>
          </w:tcPr>
          <w:p w14:paraId="6275D550" w14:textId="7151ECDA" w:rsidR="00E87F9C" w:rsidRPr="0028545D" w:rsidRDefault="007068EE" w:rsidP="00556416">
            <w:pPr>
              <w:pStyle w:val="TableContent"/>
              <w:cnfStyle w:val="000000100000" w:firstRow="0" w:lastRow="0" w:firstColumn="0" w:lastColumn="0" w:oddVBand="0" w:evenVBand="0" w:oddHBand="1" w:evenHBand="0" w:firstRowFirstColumn="0" w:firstRowLastColumn="0" w:lastRowFirstColumn="0" w:lastRowLastColumn="0"/>
            </w:pPr>
            <w:r>
              <w:t>19.92%</w:t>
            </w:r>
          </w:p>
        </w:tc>
        <w:tc>
          <w:tcPr>
            <w:tcW w:w="741" w:type="pct"/>
          </w:tcPr>
          <w:p w14:paraId="5D853E7E" w14:textId="02517E63" w:rsidR="00E87F9C" w:rsidRPr="0028545D" w:rsidRDefault="001536A6" w:rsidP="00556416">
            <w:pPr>
              <w:pStyle w:val="TableContent"/>
              <w:cnfStyle w:val="000000100000" w:firstRow="0" w:lastRow="0" w:firstColumn="0" w:lastColumn="0" w:oddVBand="0" w:evenVBand="0" w:oddHBand="1" w:evenHBand="0" w:firstRowFirstColumn="0" w:firstRowLastColumn="0" w:lastRowFirstColumn="0" w:lastRowLastColumn="0"/>
            </w:pPr>
            <w:r>
              <w:t>8,968</w:t>
            </w:r>
          </w:p>
        </w:tc>
        <w:tc>
          <w:tcPr>
            <w:tcW w:w="822" w:type="pct"/>
          </w:tcPr>
          <w:p w14:paraId="5BBB5F35" w14:textId="6598EF5A" w:rsidR="00E87F9C" w:rsidRPr="0028545D" w:rsidRDefault="001536A6" w:rsidP="00556416">
            <w:pPr>
              <w:pStyle w:val="TableContent"/>
              <w:cnfStyle w:val="000000100000" w:firstRow="0" w:lastRow="0" w:firstColumn="0" w:lastColumn="0" w:oddVBand="0" w:evenVBand="0" w:oddHBand="1" w:evenHBand="0" w:firstRowFirstColumn="0" w:firstRowLastColumn="0" w:lastRowFirstColumn="0" w:lastRowLastColumn="0"/>
            </w:pPr>
            <w:r>
              <w:t>1.5</w:t>
            </w:r>
            <w:r w:rsidR="0011730B">
              <w:t>9%</w:t>
            </w:r>
          </w:p>
        </w:tc>
        <w:tc>
          <w:tcPr>
            <w:cnfStyle w:val="000100000000" w:firstRow="0" w:lastRow="0" w:firstColumn="0" w:lastColumn="1" w:oddVBand="0" w:evenVBand="0" w:oddHBand="0" w:evenHBand="0" w:firstRowFirstColumn="0" w:firstRowLastColumn="0" w:lastRowFirstColumn="0" w:lastRowLastColumn="0"/>
            <w:tcW w:w="624" w:type="pct"/>
            <w:hideMark/>
          </w:tcPr>
          <w:p w14:paraId="3E4062A0" w14:textId="32B97061" w:rsidR="00E87F9C" w:rsidRPr="0028545D" w:rsidRDefault="00F3045A" w:rsidP="00556416">
            <w:pPr>
              <w:pStyle w:val="TableContent"/>
            </w:pPr>
            <w:r>
              <w:t>1.3%</w:t>
            </w:r>
          </w:p>
        </w:tc>
      </w:tr>
      <w:tr w:rsidR="00E87F9C" w:rsidRPr="0028545D" w14:paraId="6CA5418A" w14:textId="77777777" w:rsidTr="00122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4AC8A6D7" w14:textId="5D8569FC" w:rsidR="00E87F9C" w:rsidRPr="0028545D" w:rsidRDefault="00E87F9C" w:rsidP="003F7894">
            <w:pPr>
              <w:pStyle w:val="TableContent"/>
            </w:pPr>
            <w:r w:rsidRPr="0028545D">
              <w:t>Poverty Level (</w:t>
            </w:r>
            <w:r w:rsidR="003F7894" w:rsidRPr="0028545D">
              <w:t xml:space="preserve">at or below </w:t>
            </w:r>
            <w:r w:rsidRPr="0028545D">
              <w:t>100%</w:t>
            </w:r>
            <w:r w:rsidR="003F7894" w:rsidRPr="0028545D">
              <w:t xml:space="preserve"> FPL</w:t>
            </w:r>
            <w:r w:rsidRPr="0028545D">
              <w:t>)</w:t>
            </w:r>
          </w:p>
        </w:tc>
        <w:tc>
          <w:tcPr>
            <w:tcW w:w="1042" w:type="pct"/>
          </w:tcPr>
          <w:p w14:paraId="0EB57275" w14:textId="0B2C055B" w:rsidR="00E87F9C" w:rsidRPr="0028545D" w:rsidRDefault="00694D22" w:rsidP="00556416">
            <w:pPr>
              <w:pStyle w:val="TableContent"/>
              <w:cnfStyle w:val="000000010000" w:firstRow="0" w:lastRow="0" w:firstColumn="0" w:lastColumn="0" w:oddVBand="0" w:evenVBand="0" w:oddHBand="0" w:evenHBand="1" w:firstRowFirstColumn="0" w:firstRowLastColumn="0" w:lastRowFirstColumn="0" w:lastRowLastColumn="0"/>
            </w:pPr>
            <w:r>
              <w:t>80,938</w:t>
            </w:r>
          </w:p>
        </w:tc>
        <w:tc>
          <w:tcPr>
            <w:tcW w:w="939" w:type="pct"/>
          </w:tcPr>
          <w:p w14:paraId="61F498A4" w14:textId="11C98212" w:rsidR="00E87F9C" w:rsidRPr="0028545D" w:rsidRDefault="001A43F8" w:rsidP="00556416">
            <w:pPr>
              <w:pStyle w:val="TableContent"/>
              <w:ind w:left="0"/>
              <w:cnfStyle w:val="000000010000" w:firstRow="0" w:lastRow="0" w:firstColumn="0" w:lastColumn="0" w:oddVBand="0" w:evenVBand="0" w:oddHBand="0" w:evenHBand="1" w:firstRowFirstColumn="0" w:firstRowLastColumn="0" w:lastRowFirstColumn="0" w:lastRowLastColumn="0"/>
            </w:pPr>
            <w:r>
              <w:t>6.6%</w:t>
            </w:r>
          </w:p>
        </w:tc>
        <w:tc>
          <w:tcPr>
            <w:tcW w:w="741" w:type="pct"/>
          </w:tcPr>
          <w:p w14:paraId="7F90B6DF" w14:textId="7B2EF454" w:rsidR="00E87F9C" w:rsidRPr="0028545D" w:rsidRDefault="00AC1697" w:rsidP="00556416">
            <w:pPr>
              <w:pStyle w:val="TableContent"/>
              <w:cnfStyle w:val="000000010000" w:firstRow="0" w:lastRow="0" w:firstColumn="0" w:lastColumn="0" w:oddVBand="0" w:evenVBand="0" w:oddHBand="0" w:evenHBand="1" w:firstRowFirstColumn="0" w:firstRowLastColumn="0" w:lastRowFirstColumn="0" w:lastRowLastColumn="0"/>
            </w:pPr>
            <w:r>
              <w:t>2,495</w:t>
            </w:r>
          </w:p>
        </w:tc>
        <w:tc>
          <w:tcPr>
            <w:tcW w:w="822" w:type="pct"/>
          </w:tcPr>
          <w:p w14:paraId="6DC48D68" w14:textId="24CD7389" w:rsidR="00E87F9C" w:rsidRPr="0028545D" w:rsidRDefault="00AC1697" w:rsidP="00556416">
            <w:pPr>
              <w:pStyle w:val="TableContent"/>
              <w:cnfStyle w:val="000000010000" w:firstRow="0" w:lastRow="0" w:firstColumn="0" w:lastColumn="0" w:oddVBand="0" w:evenVBand="0" w:oddHBand="0" w:evenHBand="1" w:firstRowFirstColumn="0" w:firstRowLastColumn="0" w:lastRowFirstColumn="0" w:lastRowLastColumn="0"/>
            </w:pPr>
            <w:r>
              <w:t>27.82%</w:t>
            </w:r>
          </w:p>
        </w:tc>
        <w:tc>
          <w:tcPr>
            <w:cnfStyle w:val="000100000000" w:firstRow="0" w:lastRow="0" w:firstColumn="0" w:lastColumn="1" w:oddVBand="0" w:evenVBand="0" w:oddHBand="0" w:evenHBand="0" w:firstRowFirstColumn="0" w:firstRowLastColumn="0" w:lastRowFirstColumn="0" w:lastRowLastColumn="0"/>
            <w:tcW w:w="624" w:type="pct"/>
          </w:tcPr>
          <w:p w14:paraId="2871CD7D" w14:textId="7C3E2AD9" w:rsidR="00E87F9C" w:rsidRPr="0028545D" w:rsidRDefault="00F3045A" w:rsidP="00556416">
            <w:pPr>
              <w:pStyle w:val="TableContent"/>
            </w:pPr>
            <w:r>
              <w:t>29.0%</w:t>
            </w:r>
          </w:p>
        </w:tc>
      </w:tr>
      <w:tr w:rsidR="00E87F9C" w:rsidRPr="0028545D" w14:paraId="32CE36A1" w14:textId="77777777" w:rsidTr="0012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1AD03EC0" w14:textId="0B8868CD" w:rsidR="00E87F9C" w:rsidRPr="0028545D" w:rsidRDefault="00E87F9C" w:rsidP="00556416">
            <w:pPr>
              <w:pStyle w:val="TableContent"/>
            </w:pPr>
            <w:r w:rsidRPr="0028545D">
              <w:t>Minority</w:t>
            </w:r>
          </w:p>
        </w:tc>
        <w:tc>
          <w:tcPr>
            <w:tcW w:w="1042" w:type="pct"/>
          </w:tcPr>
          <w:p w14:paraId="420409B7" w14:textId="5DF47478" w:rsidR="00E87F9C" w:rsidRPr="0028545D" w:rsidRDefault="00694D22" w:rsidP="003F7894">
            <w:pPr>
              <w:pStyle w:val="TableContent"/>
              <w:cnfStyle w:val="000000100000" w:firstRow="0" w:lastRow="0" w:firstColumn="0" w:lastColumn="0" w:oddVBand="0" w:evenVBand="0" w:oddHBand="1" w:evenHBand="0" w:firstRowFirstColumn="0" w:firstRowLastColumn="0" w:lastRowFirstColumn="0" w:lastRowLastColumn="0"/>
            </w:pPr>
            <w:r>
              <w:t>112,606</w:t>
            </w:r>
          </w:p>
        </w:tc>
        <w:tc>
          <w:tcPr>
            <w:tcW w:w="939" w:type="pct"/>
          </w:tcPr>
          <w:p w14:paraId="2FF593A3" w14:textId="62343149" w:rsidR="00E87F9C" w:rsidRPr="0028545D" w:rsidRDefault="001A43F8" w:rsidP="00556416">
            <w:pPr>
              <w:pStyle w:val="TableContent"/>
              <w:cnfStyle w:val="000000100000" w:firstRow="0" w:lastRow="0" w:firstColumn="0" w:lastColumn="0" w:oddVBand="0" w:evenVBand="0" w:oddHBand="1" w:evenHBand="0" w:firstRowFirstColumn="0" w:firstRowLastColumn="0" w:lastRowFirstColumn="0" w:lastRowLastColumn="0"/>
            </w:pPr>
            <w:r>
              <w:t>19.9%</w:t>
            </w:r>
          </w:p>
        </w:tc>
        <w:tc>
          <w:tcPr>
            <w:tcW w:w="741" w:type="pct"/>
          </w:tcPr>
          <w:p w14:paraId="7B2DAC1A" w14:textId="02018CE0" w:rsidR="00E87F9C" w:rsidRPr="0028545D" w:rsidRDefault="0011730B" w:rsidP="00556416">
            <w:pPr>
              <w:pStyle w:val="TableContent"/>
              <w:cnfStyle w:val="000000100000" w:firstRow="0" w:lastRow="0" w:firstColumn="0" w:lastColumn="0" w:oddVBand="0" w:evenVBand="0" w:oddHBand="1" w:evenHBand="0" w:firstRowFirstColumn="0" w:firstRowLastColumn="0" w:lastRowFirstColumn="0" w:lastRowLastColumn="0"/>
            </w:pPr>
            <w:r>
              <w:t>1,831</w:t>
            </w:r>
          </w:p>
        </w:tc>
        <w:tc>
          <w:tcPr>
            <w:tcW w:w="822" w:type="pct"/>
          </w:tcPr>
          <w:p w14:paraId="2230641F" w14:textId="72DF6D65" w:rsidR="00E87F9C" w:rsidRPr="0028545D" w:rsidRDefault="0011730B" w:rsidP="00556416">
            <w:pPr>
              <w:pStyle w:val="TableContent"/>
              <w:cnfStyle w:val="000000100000" w:firstRow="0" w:lastRow="0" w:firstColumn="0" w:lastColumn="0" w:oddVBand="0" w:evenVBand="0" w:oddHBand="1" w:evenHBand="0" w:firstRowFirstColumn="0" w:firstRowLastColumn="0" w:lastRowFirstColumn="0" w:lastRowLastColumn="0"/>
            </w:pPr>
            <w:r>
              <w:t>20.42%</w:t>
            </w:r>
          </w:p>
        </w:tc>
        <w:tc>
          <w:tcPr>
            <w:cnfStyle w:val="000100000000" w:firstRow="0" w:lastRow="0" w:firstColumn="0" w:lastColumn="1" w:oddVBand="0" w:evenVBand="0" w:oddHBand="0" w:evenHBand="0" w:firstRowFirstColumn="0" w:firstRowLastColumn="0" w:lastRowFirstColumn="0" w:lastRowLastColumn="0"/>
            <w:tcW w:w="624" w:type="pct"/>
            <w:hideMark/>
          </w:tcPr>
          <w:p w14:paraId="357DCAB6" w14:textId="09BB1A97" w:rsidR="00E87F9C" w:rsidRPr="0028545D" w:rsidRDefault="00E87F9C" w:rsidP="00556416">
            <w:pPr>
              <w:pStyle w:val="TableContent"/>
            </w:pPr>
            <w:r w:rsidRPr="0028545D">
              <w:t xml:space="preserve"> </w:t>
            </w:r>
            <w:r w:rsidR="00F3045A">
              <w:t>20.45%</w:t>
            </w:r>
          </w:p>
        </w:tc>
      </w:tr>
      <w:tr w:rsidR="00E87F9C" w:rsidRPr="0028545D" w14:paraId="771A1409" w14:textId="77777777" w:rsidTr="00122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2C12945C" w14:textId="4F0B9F80" w:rsidR="00E87F9C" w:rsidRPr="0028545D" w:rsidRDefault="00E87F9C" w:rsidP="00556416">
            <w:pPr>
              <w:pStyle w:val="TableContent"/>
            </w:pPr>
            <w:r w:rsidRPr="0028545D">
              <w:t>Rural Areas</w:t>
            </w:r>
          </w:p>
        </w:tc>
        <w:tc>
          <w:tcPr>
            <w:tcW w:w="1042" w:type="pct"/>
          </w:tcPr>
          <w:p w14:paraId="5FD2470A" w14:textId="3971283D" w:rsidR="00E87F9C" w:rsidRPr="0028545D" w:rsidRDefault="003F7894" w:rsidP="00556416">
            <w:pPr>
              <w:pStyle w:val="TableContent"/>
              <w:cnfStyle w:val="000000010000" w:firstRow="0" w:lastRow="0" w:firstColumn="0" w:lastColumn="0" w:oddVBand="0" w:evenVBand="0" w:oddHBand="0" w:evenHBand="1" w:firstRowFirstColumn="0" w:firstRowLastColumn="0" w:lastRowFirstColumn="0" w:lastRowLastColumn="0"/>
            </w:pPr>
            <w:r w:rsidRPr="0028545D">
              <w:t>no matching ACS data</w:t>
            </w:r>
          </w:p>
        </w:tc>
        <w:tc>
          <w:tcPr>
            <w:tcW w:w="939" w:type="pct"/>
          </w:tcPr>
          <w:p w14:paraId="20FC3EA0" w14:textId="4B12C747" w:rsidR="00E87F9C" w:rsidRPr="0028545D" w:rsidRDefault="003F7894" w:rsidP="00556416">
            <w:pPr>
              <w:pStyle w:val="TableContent"/>
              <w:cnfStyle w:val="000000010000" w:firstRow="0" w:lastRow="0" w:firstColumn="0" w:lastColumn="0" w:oddVBand="0" w:evenVBand="0" w:oddHBand="0" w:evenHBand="1" w:firstRowFirstColumn="0" w:firstRowLastColumn="0" w:lastRowFirstColumn="0" w:lastRowLastColumn="0"/>
            </w:pPr>
            <w:r w:rsidRPr="0028545D">
              <w:t>no matching ACS data</w:t>
            </w:r>
          </w:p>
        </w:tc>
        <w:tc>
          <w:tcPr>
            <w:tcW w:w="741" w:type="pct"/>
          </w:tcPr>
          <w:p w14:paraId="07FB3A7F" w14:textId="5E61A47C" w:rsidR="00E87F9C" w:rsidRPr="0028545D" w:rsidRDefault="002B3D0A" w:rsidP="00556416">
            <w:pPr>
              <w:pStyle w:val="TableContent"/>
              <w:cnfStyle w:val="000000010000" w:firstRow="0" w:lastRow="0" w:firstColumn="0" w:lastColumn="0" w:oddVBand="0" w:evenVBand="0" w:oddHBand="0" w:evenHBand="1" w:firstRowFirstColumn="0" w:firstRowLastColumn="0" w:lastRowFirstColumn="0" w:lastRowLastColumn="0"/>
            </w:pPr>
            <w:r>
              <w:t>708</w:t>
            </w:r>
          </w:p>
        </w:tc>
        <w:tc>
          <w:tcPr>
            <w:tcW w:w="822" w:type="pct"/>
          </w:tcPr>
          <w:p w14:paraId="4BFFE0B8" w14:textId="51D0CB54" w:rsidR="00E87F9C" w:rsidRPr="0028545D" w:rsidRDefault="00122070" w:rsidP="00556416">
            <w:pPr>
              <w:pStyle w:val="TableContent"/>
              <w:cnfStyle w:val="000000010000" w:firstRow="0" w:lastRow="0" w:firstColumn="0" w:lastColumn="0" w:oddVBand="0" w:evenVBand="0" w:oddHBand="0" w:evenHBand="1" w:firstRowFirstColumn="0" w:firstRowLastColumn="0" w:lastRowFirstColumn="0" w:lastRowLastColumn="0"/>
            </w:pPr>
            <w:r w:rsidRPr="0028545D">
              <w:t>Unable to calculate</w:t>
            </w:r>
          </w:p>
        </w:tc>
        <w:tc>
          <w:tcPr>
            <w:cnfStyle w:val="000100000000" w:firstRow="0" w:lastRow="0" w:firstColumn="0" w:lastColumn="1" w:oddVBand="0" w:evenVBand="0" w:oddHBand="0" w:evenHBand="0" w:firstRowFirstColumn="0" w:firstRowLastColumn="0" w:lastRowFirstColumn="0" w:lastRowLastColumn="0"/>
            <w:tcW w:w="624" w:type="pct"/>
            <w:hideMark/>
          </w:tcPr>
          <w:p w14:paraId="325CD0BB" w14:textId="5F780784" w:rsidR="00E87F9C" w:rsidRPr="0028545D" w:rsidRDefault="00A00897" w:rsidP="00556416">
            <w:pPr>
              <w:pStyle w:val="TableContent"/>
            </w:pPr>
            <w:r>
              <w:t>7.0%</w:t>
            </w:r>
          </w:p>
        </w:tc>
      </w:tr>
      <w:tr w:rsidR="00E87F9C" w:rsidRPr="0028545D" w14:paraId="1B1C7800" w14:textId="77777777" w:rsidTr="001220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245857BC" w14:textId="02065BC3" w:rsidR="00E87F9C" w:rsidRPr="0028545D" w:rsidRDefault="00E87F9C" w:rsidP="00556416">
            <w:pPr>
              <w:pStyle w:val="TableContent"/>
            </w:pPr>
            <w:r w:rsidRPr="0028545D">
              <w:t>Household Status</w:t>
            </w:r>
            <w:r w:rsidR="003F7894" w:rsidRPr="0028545D">
              <w:t xml:space="preserve"> (live</w:t>
            </w:r>
            <w:r w:rsidR="00240778" w:rsidRPr="0028545D">
              <w:t>s</w:t>
            </w:r>
            <w:r w:rsidR="003F7894" w:rsidRPr="0028545D">
              <w:t xml:space="preserve"> alone)</w:t>
            </w:r>
          </w:p>
        </w:tc>
        <w:tc>
          <w:tcPr>
            <w:tcW w:w="1042" w:type="pct"/>
          </w:tcPr>
          <w:p w14:paraId="6C2A8B8E" w14:textId="4EB9416C" w:rsidR="00E87F9C" w:rsidRPr="0028545D" w:rsidRDefault="00694D22" w:rsidP="00556416">
            <w:pPr>
              <w:pStyle w:val="TableContent"/>
              <w:cnfStyle w:val="010000000000" w:firstRow="0" w:lastRow="1" w:firstColumn="0" w:lastColumn="0" w:oddVBand="0" w:evenVBand="0" w:oddHBand="0" w:evenHBand="0" w:firstRowFirstColumn="0" w:firstRowLastColumn="0" w:lastRowFirstColumn="0" w:lastRowLastColumn="0"/>
            </w:pPr>
            <w:r>
              <w:t>90,190</w:t>
            </w:r>
          </w:p>
        </w:tc>
        <w:tc>
          <w:tcPr>
            <w:tcW w:w="939" w:type="pct"/>
          </w:tcPr>
          <w:p w14:paraId="3738B2A2" w14:textId="5BB7E59F" w:rsidR="00E87F9C" w:rsidRPr="0028545D" w:rsidRDefault="001A43F8" w:rsidP="00556416">
            <w:pPr>
              <w:pStyle w:val="TableContent"/>
              <w:cnfStyle w:val="010000000000" w:firstRow="0" w:lastRow="1" w:firstColumn="0" w:lastColumn="0" w:oddVBand="0" w:evenVBand="0" w:oddHBand="0" w:evenHBand="0" w:firstRowFirstColumn="0" w:firstRowLastColumn="0" w:lastRowFirstColumn="0" w:lastRowLastColumn="0"/>
            </w:pPr>
            <w:r>
              <w:t>18.8%</w:t>
            </w:r>
          </w:p>
        </w:tc>
        <w:tc>
          <w:tcPr>
            <w:tcW w:w="741" w:type="pct"/>
          </w:tcPr>
          <w:p w14:paraId="1529C7FF" w14:textId="5C2AD910" w:rsidR="00E87F9C" w:rsidRPr="0028545D" w:rsidRDefault="002B3D0A" w:rsidP="00556416">
            <w:pPr>
              <w:pStyle w:val="TableContent"/>
              <w:cnfStyle w:val="010000000000" w:firstRow="0" w:lastRow="1" w:firstColumn="0" w:lastColumn="0" w:oddVBand="0" w:evenVBand="0" w:oddHBand="0" w:evenHBand="0" w:firstRowFirstColumn="0" w:firstRowLastColumn="0" w:lastRowFirstColumn="0" w:lastRowLastColumn="0"/>
            </w:pPr>
            <w:r>
              <w:t>4,153</w:t>
            </w:r>
          </w:p>
        </w:tc>
        <w:tc>
          <w:tcPr>
            <w:tcW w:w="822" w:type="pct"/>
          </w:tcPr>
          <w:p w14:paraId="7EEA3EA0" w14:textId="058B0FBD" w:rsidR="00E87F9C" w:rsidRPr="0028545D" w:rsidRDefault="002B3D0A" w:rsidP="00556416">
            <w:pPr>
              <w:pStyle w:val="TableContent"/>
              <w:cnfStyle w:val="010000000000" w:firstRow="0" w:lastRow="1" w:firstColumn="0" w:lastColumn="0" w:oddVBand="0" w:evenVBand="0" w:oddHBand="0" w:evenHBand="0" w:firstRowFirstColumn="0" w:firstRowLastColumn="0" w:lastRowFirstColumn="0" w:lastRowLastColumn="0"/>
            </w:pPr>
            <w:r>
              <w:t>46.31%</w:t>
            </w:r>
          </w:p>
        </w:tc>
        <w:tc>
          <w:tcPr>
            <w:cnfStyle w:val="000100000000" w:firstRow="0" w:lastRow="0" w:firstColumn="0" w:lastColumn="1" w:oddVBand="0" w:evenVBand="0" w:oddHBand="0" w:evenHBand="0" w:firstRowFirstColumn="0" w:firstRowLastColumn="0" w:lastRowFirstColumn="0" w:lastRowLastColumn="0"/>
            <w:tcW w:w="624" w:type="pct"/>
          </w:tcPr>
          <w:p w14:paraId="7B717AC8" w14:textId="1EB3E225" w:rsidR="00E87F9C" w:rsidRPr="0028545D" w:rsidRDefault="00A00897" w:rsidP="00A00897">
            <w:pPr>
              <w:pStyle w:val="TableContent"/>
              <w:ind w:left="0"/>
            </w:pPr>
            <w:r>
              <w:t>46.75%</w:t>
            </w:r>
          </w:p>
        </w:tc>
      </w:tr>
      <w:bookmarkEnd w:id="35"/>
    </w:tbl>
    <w:p w14:paraId="4A6B8ACF" w14:textId="77777777" w:rsidR="00340384" w:rsidRPr="0028545D" w:rsidRDefault="00340384" w:rsidP="00EA276A">
      <w:pPr>
        <w:pStyle w:val="Footer"/>
        <w:jc w:val="left"/>
      </w:pPr>
    </w:p>
    <w:p w14:paraId="2D946E35" w14:textId="77777777" w:rsidR="003F7894" w:rsidRPr="0028545D" w:rsidRDefault="003F7894" w:rsidP="003F7894"/>
    <w:p w14:paraId="2D3DD475" w14:textId="321DD103" w:rsidR="003F7894" w:rsidRPr="0028545D" w:rsidRDefault="00256A8C" w:rsidP="00EF13A7">
      <w:pPr>
        <w:pStyle w:val="Footer"/>
      </w:pPr>
      <w:r w:rsidRPr="0028545D">
        <w:t>Data for the columns</w:t>
      </w:r>
      <w:r w:rsidR="00EF13A7" w:rsidRPr="0028545D">
        <w:t>,</w:t>
      </w:r>
      <w:r w:rsidRPr="0028545D">
        <w:t xml:space="preserve"> “Population Age 60 and Over in PSA” and “Percent Population Age 60 and Over in PSA” are derived from the</w:t>
      </w:r>
      <w:r w:rsidR="00EF13A7" w:rsidRPr="0028545D">
        <w:t xml:space="preserve"> U.S. Census Bureau Special Analysis 2015-2019 American Community Survey (ACS) Data Analysis for Population Age 60 and Over, with data located on</w:t>
      </w:r>
      <w:r w:rsidRPr="0028545D">
        <w:t xml:space="preserve"> U.S. Administration for Community Living’s </w:t>
      </w:r>
      <w:hyperlink r:id="rId23" w:history="1">
        <w:r w:rsidRPr="0028545D">
          <w:rPr>
            <w:rStyle w:val="Hyperlink"/>
            <w:rFonts w:cstheme="minorBidi"/>
          </w:rPr>
          <w:t>AGID (Aging, Independence, and Disability Program) Data Portal/Website</w:t>
        </w:r>
      </w:hyperlink>
      <w:r w:rsidR="00EF13A7" w:rsidRPr="0028545D">
        <w:t xml:space="preserve">. Data for the column, “Number of Registered Service Recipients in PSA” is from data pulled from the NAPIS (National Aging Program Information Services) report, where registered services include personal assistance, homemaker, chore, home delivered meals, day activity and health services, case management, assisted transportation, congregate meals, and nutrition counseling.   </w:t>
      </w:r>
    </w:p>
    <w:p w14:paraId="4B9A33DA" w14:textId="77777777" w:rsidR="003F7894" w:rsidRPr="0028545D" w:rsidRDefault="003F7894" w:rsidP="003F7894"/>
    <w:p w14:paraId="7D70428A" w14:textId="77777777" w:rsidR="003F7894" w:rsidRPr="0028545D" w:rsidRDefault="003F7894" w:rsidP="003F7894"/>
    <w:p w14:paraId="5F98C6AA" w14:textId="75C40E94" w:rsidR="003F7894" w:rsidRPr="0028545D" w:rsidRDefault="003F7894" w:rsidP="003F7894">
      <w:pPr>
        <w:sectPr w:rsidR="003F7894" w:rsidRPr="0028545D" w:rsidSect="004F1ACC">
          <w:footnotePr>
            <w:numFmt w:val="lowerLetter"/>
          </w:footnotePr>
          <w:pgSz w:w="12240" w:h="15840"/>
          <w:pgMar w:top="1440" w:right="1440" w:bottom="1440" w:left="1440" w:header="720" w:footer="720" w:gutter="0"/>
          <w:cols w:space="720"/>
          <w:docGrid w:linePitch="360"/>
        </w:sectPr>
      </w:pPr>
    </w:p>
    <w:p w14:paraId="65501E9A" w14:textId="77BBACB6" w:rsidR="00AE34DF" w:rsidRPr="0028545D" w:rsidRDefault="00070746" w:rsidP="00AE34DF">
      <w:pPr>
        <w:pStyle w:val="Heading1"/>
      </w:pPr>
      <w:bookmarkStart w:id="37" w:name="_Toc128743502"/>
      <w:r w:rsidRPr="0028545D">
        <w:lastRenderedPageBreak/>
        <w:t xml:space="preserve">Section </w:t>
      </w:r>
      <w:r w:rsidR="00DB666E" w:rsidRPr="0028545D">
        <w:t>8</w:t>
      </w:r>
      <w:r w:rsidRPr="0028545D">
        <w:t xml:space="preserve">. </w:t>
      </w:r>
      <w:r w:rsidR="00AE34DF" w:rsidRPr="0028545D">
        <w:t>Goals, Objectives, Strategies</w:t>
      </w:r>
      <w:bookmarkEnd w:id="37"/>
    </w:p>
    <w:p w14:paraId="0D8FDAC8" w14:textId="0A8382E9" w:rsidR="00F77C40" w:rsidRPr="0028545D" w:rsidRDefault="00F77C40" w:rsidP="00F77C40">
      <w:pPr>
        <w:pStyle w:val="BlockText"/>
      </w:pPr>
      <w:r w:rsidRPr="0028545D">
        <w:t>Legal Reference</w:t>
      </w:r>
      <w:r w:rsidR="00C04EE1" w:rsidRPr="0028545D">
        <w:t>s</w:t>
      </w:r>
      <w:r w:rsidRPr="0028545D">
        <w:t>: OAA 202</w:t>
      </w:r>
      <w:r w:rsidR="00C04750" w:rsidRPr="0028545D">
        <w:t xml:space="preserve">0 </w:t>
      </w:r>
      <w:r w:rsidR="0045563E" w:rsidRPr="0028545D">
        <w:t>306(a)</w:t>
      </w:r>
      <w:r w:rsidR="008209C2" w:rsidRPr="0028545D">
        <w:t xml:space="preserve"> and 307(a)</w:t>
      </w:r>
    </w:p>
    <w:p w14:paraId="790C5570" w14:textId="32D348EC" w:rsidR="00752494" w:rsidRPr="0028545D" w:rsidRDefault="00752494" w:rsidP="004C3F66">
      <w:pPr>
        <w:pStyle w:val="BodyTextafterheading"/>
      </w:pPr>
      <w:r w:rsidRPr="0028545D">
        <w:t>This area plan details the interrelated activities which support a responsive, consumer-directed long-term services system that supports older people for each of the A</w:t>
      </w:r>
      <w:r w:rsidR="0076652D" w:rsidRPr="0028545D">
        <w:t>dministration for Community Living (ACL)</w:t>
      </w:r>
      <w:r w:rsidRPr="0028545D">
        <w:t xml:space="preserve"> state plan key topic areas.</w:t>
      </w:r>
      <w:r w:rsidR="005611C0" w:rsidRPr="0028545D">
        <w:t xml:space="preserve"> The following Key Topic Areas, State Goals, State Objectives and Outcomes were derived from the ACL approved </w:t>
      </w:r>
      <w:hyperlink r:id="rId24" w:history="1">
        <w:r w:rsidR="005611C0" w:rsidRPr="0028545D">
          <w:rPr>
            <w:rStyle w:val="Hyperlink"/>
          </w:rPr>
          <w:t>2023-2025 Texas State Plan on Aging</w:t>
        </w:r>
        <w:r w:rsidR="004C3F66" w:rsidRPr="0028545D">
          <w:rPr>
            <w:rStyle w:val="BodyTextafterheadingChar"/>
          </w:rPr>
          <w:t>.</w:t>
        </w:r>
      </w:hyperlink>
    </w:p>
    <w:p w14:paraId="4BDB4E4E" w14:textId="22C00E75" w:rsidR="00024D5D" w:rsidRPr="0028545D" w:rsidRDefault="00024D5D" w:rsidP="00024D5D">
      <w:pPr>
        <w:pStyle w:val="BodyText"/>
        <w:rPr>
          <w:rStyle w:val="StrongEmphasis"/>
        </w:rPr>
      </w:pPr>
      <w:r w:rsidRPr="0028545D">
        <w:t xml:space="preserve">Each of the five State Goals is comprised of multiple State Objectives and </w:t>
      </w:r>
      <w:r w:rsidR="00FD1338" w:rsidRPr="0028545D">
        <w:t>O</w:t>
      </w:r>
      <w:r w:rsidRPr="0028545D">
        <w:t xml:space="preserve">utcomes. For each objective and outcome, please provide the corresponding AAA Strategies. Strategies can be thought of as action steps that detail how the needs within the planning and service area (PSA) will be addressed. </w:t>
      </w:r>
      <w:r w:rsidR="00F70A71" w:rsidRPr="0028545D">
        <w:t>Identifying the AAA s</w:t>
      </w:r>
      <w:r w:rsidRPr="0028545D">
        <w:t xml:space="preserve">trategies </w:t>
      </w:r>
      <w:r w:rsidR="00F70A71" w:rsidRPr="0028545D">
        <w:t>can provide insight to</w:t>
      </w:r>
      <w:r w:rsidRPr="0028545D">
        <w:t xml:space="preserve"> </w:t>
      </w:r>
      <w:r w:rsidR="00593300" w:rsidRPr="0028545D">
        <w:t xml:space="preserve">HHSC on </w:t>
      </w:r>
      <w:r w:rsidRPr="0028545D">
        <w:t xml:space="preserve">how the </w:t>
      </w:r>
      <w:r w:rsidR="00F70A71" w:rsidRPr="0028545D">
        <w:t>State O</w:t>
      </w:r>
      <w:r w:rsidRPr="0028545D">
        <w:t>bjective</w:t>
      </w:r>
      <w:r w:rsidR="00F70A71" w:rsidRPr="0028545D">
        <w:t>s</w:t>
      </w:r>
      <w:r w:rsidRPr="0028545D">
        <w:t xml:space="preserve"> and/or </w:t>
      </w:r>
      <w:r w:rsidR="00F70A71" w:rsidRPr="0028545D">
        <w:t>O</w:t>
      </w:r>
      <w:r w:rsidRPr="0028545D">
        <w:t>utcome</w:t>
      </w:r>
      <w:r w:rsidR="00F70A71" w:rsidRPr="0028545D">
        <w:t xml:space="preserve">s are </w:t>
      </w:r>
      <w:r w:rsidRPr="0028545D">
        <w:t>achieved</w:t>
      </w:r>
      <w:r w:rsidR="00F70A71" w:rsidRPr="0028545D">
        <w:t xml:space="preserve"> at the local level</w:t>
      </w:r>
      <w:r w:rsidRPr="0028545D">
        <w:t xml:space="preserve">. </w:t>
      </w:r>
      <w:r w:rsidRPr="0028545D">
        <w:rPr>
          <w:rStyle w:val="StrongEmphasis"/>
        </w:rPr>
        <w:t>If there are no</w:t>
      </w:r>
      <w:r w:rsidR="00CC38EC" w:rsidRPr="0028545D">
        <w:rPr>
          <w:rStyle w:val="StrongEmphasis"/>
        </w:rPr>
        <w:t xml:space="preserve"> AAA</w:t>
      </w:r>
      <w:r w:rsidRPr="0028545D">
        <w:rPr>
          <w:rStyle w:val="StrongEmphasis"/>
        </w:rPr>
        <w:t xml:space="preserve"> strategies associated with </w:t>
      </w:r>
      <w:r w:rsidR="00CA2661" w:rsidRPr="0028545D">
        <w:rPr>
          <w:rStyle w:val="StrongEmphasis"/>
        </w:rPr>
        <w:t xml:space="preserve">a specific </w:t>
      </w:r>
      <w:r w:rsidRPr="0028545D">
        <w:rPr>
          <w:rStyle w:val="StrongEmphasis"/>
        </w:rPr>
        <w:t>objective and/or outcome,</w:t>
      </w:r>
      <w:r w:rsidR="00CC38EC" w:rsidRPr="0028545D">
        <w:rPr>
          <w:rStyle w:val="StrongEmphasis"/>
        </w:rPr>
        <w:t xml:space="preserve"> please explain</w:t>
      </w:r>
      <w:r w:rsidR="00935886" w:rsidRPr="0028545D">
        <w:rPr>
          <w:rStyle w:val="StrongEmphasis"/>
        </w:rPr>
        <w:t xml:space="preserve"> (</w:t>
      </w:r>
      <w:r w:rsidR="00CA2661" w:rsidRPr="0028545D">
        <w:rPr>
          <w:rStyle w:val="StrongEmphasis"/>
        </w:rPr>
        <w:t>in the AAA Strategies answer</w:t>
      </w:r>
      <w:r w:rsidR="00935886" w:rsidRPr="0028545D">
        <w:rPr>
          <w:rStyle w:val="StrongEmphasis"/>
        </w:rPr>
        <w:t>)</w:t>
      </w:r>
      <w:r w:rsidR="00CA2661" w:rsidRPr="0028545D">
        <w:rPr>
          <w:rStyle w:val="StrongEmphasis"/>
        </w:rPr>
        <w:t xml:space="preserve"> the reason for why</w:t>
      </w:r>
      <w:r w:rsidR="00CC38EC" w:rsidRPr="0028545D">
        <w:rPr>
          <w:rStyle w:val="StrongEmphasis"/>
        </w:rPr>
        <w:t xml:space="preserve"> it is not applicable </w:t>
      </w:r>
      <w:r w:rsidR="00CA2661" w:rsidRPr="0028545D">
        <w:rPr>
          <w:rStyle w:val="StrongEmphasis"/>
        </w:rPr>
        <w:t xml:space="preserve">within the </w:t>
      </w:r>
      <w:r w:rsidR="00CC38EC" w:rsidRPr="0028545D">
        <w:rPr>
          <w:rStyle w:val="StrongEmphasis"/>
        </w:rPr>
        <w:t>PSA.</w:t>
      </w:r>
    </w:p>
    <w:p w14:paraId="516E6176" w14:textId="0C229EF5" w:rsidR="00CE596A" w:rsidRPr="0028545D" w:rsidRDefault="00CE596A" w:rsidP="00CE596A">
      <w:pPr>
        <w:pStyle w:val="BodyText"/>
        <w:rPr>
          <w:rStyle w:val="StrongEmphasis"/>
          <w:b w:val="0"/>
          <w:i w:val="0"/>
        </w:rPr>
      </w:pPr>
    </w:p>
    <w:p w14:paraId="58726B99" w14:textId="1DF2CB29" w:rsidR="00752494" w:rsidRPr="0028545D" w:rsidRDefault="00752494" w:rsidP="00FB30D3">
      <w:pPr>
        <w:pStyle w:val="Heading1forLists"/>
      </w:pPr>
      <w:bookmarkStart w:id="38" w:name="_Toc128743503"/>
      <w:r w:rsidRPr="0028545D">
        <w:lastRenderedPageBreak/>
        <w:t>Key Topic Area 1: OAA Core Programs</w:t>
      </w:r>
      <w:bookmarkEnd w:id="38"/>
    </w:p>
    <w:p w14:paraId="0668B2DF" w14:textId="7535A200" w:rsidR="00752494" w:rsidRPr="0028545D" w:rsidRDefault="00752494" w:rsidP="00752494">
      <w:pPr>
        <w:pStyle w:val="BodyTextafterheading"/>
      </w:pPr>
      <w:r w:rsidRPr="0028545D">
        <w:t>OAA core programs are found in Titles III (Supportive Services, Nutrition, Disease Prevention/Health Promotion and Caregiver Programs), VI (Native American Programs), and VII (Elder Rights Programs) and serve as the foundation of the national aging services network.</w:t>
      </w:r>
    </w:p>
    <w:p w14:paraId="3E4B80D4" w14:textId="40EC25BD" w:rsidR="00752494" w:rsidRPr="0028545D" w:rsidRDefault="00752494" w:rsidP="00FB30D3">
      <w:pPr>
        <w:pStyle w:val="Heading2"/>
      </w:pPr>
      <w:bookmarkStart w:id="39" w:name="_Toc128743504"/>
      <w:r w:rsidRPr="0028545D">
        <w:t>State Goal 1</w:t>
      </w:r>
      <w:bookmarkEnd w:id="39"/>
    </w:p>
    <w:p w14:paraId="3E70A0F2" w14:textId="2EA320DF" w:rsidR="00752494" w:rsidRPr="0028545D" w:rsidRDefault="00752494" w:rsidP="00FB30D3">
      <w:pPr>
        <w:pStyle w:val="BodyTextafterheading"/>
        <w:rPr>
          <w:rStyle w:val="Strong"/>
        </w:rPr>
      </w:pPr>
      <w:r w:rsidRPr="0028545D">
        <w:rPr>
          <w:rStyle w:val="Strong"/>
        </w:rPr>
        <w:t>Promote excellence and innovation in the delivery of core Older Americans Act Programs to meet the unique and diverse needs of Older Texans and family caregivers.</w:t>
      </w:r>
    </w:p>
    <w:p w14:paraId="4330E9F2" w14:textId="77777777" w:rsidR="00FB30D3" w:rsidRPr="0028545D" w:rsidRDefault="00FB30D3" w:rsidP="00FB30D3">
      <w:pPr>
        <w:pStyle w:val="BodyText"/>
      </w:pPr>
    </w:p>
    <w:p w14:paraId="41943AEC" w14:textId="61B1A8BA" w:rsidR="008D051B" w:rsidRPr="0028545D" w:rsidRDefault="004F5937" w:rsidP="00FB30D3">
      <w:pPr>
        <w:pStyle w:val="Heading3"/>
      </w:pPr>
      <w:r w:rsidRPr="0028545D">
        <w:t xml:space="preserve">State </w:t>
      </w:r>
      <w:r w:rsidR="00667628" w:rsidRPr="0028545D">
        <w:t>Objective 1</w:t>
      </w:r>
      <w:r w:rsidR="001F75FE" w:rsidRPr="0028545D">
        <w:t>.1</w:t>
      </w:r>
    </w:p>
    <w:p w14:paraId="755986AF" w14:textId="395A6962" w:rsidR="00667628" w:rsidRPr="0028545D" w:rsidRDefault="00667628" w:rsidP="00667628">
      <w:pPr>
        <w:pStyle w:val="BodyTextafterheading"/>
      </w:pPr>
      <w:r w:rsidRPr="0028545D">
        <w:t xml:space="preserve">Provide administration and oversight of programs funded through the </w:t>
      </w:r>
      <w:r w:rsidR="00591AD3" w:rsidRPr="0028545D">
        <w:t xml:space="preserve">HHSC </w:t>
      </w:r>
      <w:r w:rsidR="004F5937" w:rsidRPr="0028545D">
        <w:t>Office of Area Agencies on Aging</w:t>
      </w:r>
      <w:r w:rsidRPr="0028545D">
        <w:t xml:space="preserve">, state general revenue funds, and other federal and/or state funds to ensure a consistent, </w:t>
      </w:r>
      <w:r w:rsidR="00EA15E0" w:rsidRPr="0028545D">
        <w:t>coordinated,</w:t>
      </w:r>
      <w:r w:rsidRPr="0028545D">
        <w:t xml:space="preserve"> and accountable service delivery model.</w:t>
      </w:r>
    </w:p>
    <w:p w14:paraId="2B4C4804" w14:textId="2CA71CA6" w:rsidR="007061C4" w:rsidRPr="0028545D" w:rsidRDefault="007061C4" w:rsidP="00FB30D3">
      <w:pPr>
        <w:pStyle w:val="Heading4"/>
      </w:pPr>
      <w:r w:rsidRPr="0028545D">
        <w:t xml:space="preserve">Outcome </w:t>
      </w:r>
      <w:r w:rsidR="001F75FE" w:rsidRPr="0028545D">
        <w:t>1.1</w:t>
      </w:r>
    </w:p>
    <w:p w14:paraId="0DF44761" w14:textId="7597735B" w:rsidR="007061C4" w:rsidRPr="0028545D" w:rsidRDefault="007061C4" w:rsidP="007061C4">
      <w:pPr>
        <w:pStyle w:val="BodyTextafterheading"/>
      </w:pPr>
      <w:r w:rsidRPr="0028545D">
        <w:t xml:space="preserve">OAA funds are appropriately used to ensure older </w:t>
      </w:r>
      <w:r w:rsidR="00AE6E36" w:rsidRPr="0028545D">
        <w:t>individuals</w:t>
      </w:r>
      <w:r w:rsidRPr="0028545D">
        <w:t xml:space="preserve"> and their caregivers have access to services that meet their needs and interests.</w:t>
      </w:r>
    </w:p>
    <w:p w14:paraId="6487CD63" w14:textId="14CFA68B" w:rsidR="004356D1" w:rsidRPr="0028545D" w:rsidRDefault="00FB30D3" w:rsidP="00FB30D3">
      <w:pPr>
        <w:pStyle w:val="Heading5"/>
      </w:pPr>
      <w:bookmarkStart w:id="40" w:name="_Strategies_and_Performance_1"/>
      <w:bookmarkEnd w:id="40"/>
      <w:r w:rsidRPr="0028545D">
        <w:t xml:space="preserve">AAA Strategies 1.1 </w:t>
      </w:r>
    </w:p>
    <w:p w14:paraId="7D34CF60" w14:textId="60825398" w:rsidR="00FB30D3" w:rsidRDefault="00BA0A4B" w:rsidP="00FB30D3">
      <w:pPr>
        <w:pStyle w:val="BodyTextafterheading"/>
      </w:pPr>
      <w:r>
        <w:tab/>
        <w:t>The NCTAAA is a program of the North Central Texas Council of Governments, which has more than 400 employees and effectively oversees more than $</w:t>
      </w:r>
      <w:r w:rsidR="002D711C">
        <w:t>144</w:t>
      </w:r>
      <w:r>
        <w:t xml:space="preserve"> million per annum in federal and state grants.  It has several certified public accountants and attorneys on staff and robust policies to ensure grant funds are administered in compliance with federal, state, and grant-specific requirements.   </w:t>
      </w:r>
    </w:p>
    <w:p w14:paraId="2A0816AA" w14:textId="0ED403F2" w:rsidR="00BA0A4B" w:rsidRDefault="00BA0A4B" w:rsidP="00BA0A4B">
      <w:pPr>
        <w:pStyle w:val="BodyText"/>
      </w:pPr>
      <w:r>
        <w:tab/>
        <w:t>Administrative staff who support Older Americans Act programs include the following:</w:t>
      </w:r>
    </w:p>
    <w:p w14:paraId="76A81282" w14:textId="543F4561" w:rsidR="00BA0A4B" w:rsidRDefault="00BA0A4B">
      <w:pPr>
        <w:pStyle w:val="BodyText"/>
        <w:numPr>
          <w:ilvl w:val="0"/>
          <w:numId w:val="28"/>
        </w:numPr>
      </w:pPr>
      <w:r>
        <w:t xml:space="preserve">Director Doni Green, who is responsible for the NCTAAA’s program and fiscal performance. </w:t>
      </w:r>
      <w:r w:rsidR="00B86A51">
        <w:t xml:space="preserve"> As part of those responsibilities</w:t>
      </w:r>
      <w:r w:rsidR="00D5350D">
        <w:t>,</w:t>
      </w:r>
      <w:r w:rsidR="00B86A51">
        <w:t xml:space="preserve"> she </w:t>
      </w:r>
      <w:r w:rsidR="00D5350D">
        <w:t>assesses</w:t>
      </w:r>
      <w:r w:rsidR="00B86A51">
        <w:t xml:space="preserve"> and prepares the Area Plan, which proposes services that are most responsive to </w:t>
      </w:r>
      <w:r w:rsidR="008A7100">
        <w:t xml:space="preserve">the needs </w:t>
      </w:r>
      <w:r w:rsidR="008A7100">
        <w:lastRenderedPageBreak/>
        <w:t xml:space="preserve">of </w:t>
      </w:r>
      <w:r w:rsidR="00B86A51">
        <w:t xml:space="preserve">older adults and family caregivers in the North Central Texas area.  </w:t>
      </w:r>
      <w:r>
        <w:t>She has led the NCTAAA since 1996.</w:t>
      </w:r>
      <w:r w:rsidR="00FA6669">
        <w:t xml:space="preserve">  </w:t>
      </w:r>
    </w:p>
    <w:p w14:paraId="01FE637F" w14:textId="622BAB29" w:rsidR="00BA0A4B" w:rsidRDefault="00BA0A4B">
      <w:pPr>
        <w:pStyle w:val="BodyText"/>
        <w:numPr>
          <w:ilvl w:val="0"/>
          <w:numId w:val="28"/>
        </w:numPr>
      </w:pPr>
      <w:r>
        <w:t>Manager Dena Boyd, who is responsible for data integrity, provision of technical assistance to subrecipients, and subrecipient monitoring to ensure compliance</w:t>
      </w:r>
      <w:r w:rsidR="00FA6669">
        <w:t>.</w:t>
      </w:r>
    </w:p>
    <w:p w14:paraId="643FAC43" w14:textId="3E640D5B" w:rsidR="00BA0A4B" w:rsidRDefault="00BA0A4B">
      <w:pPr>
        <w:pStyle w:val="BodyText"/>
        <w:numPr>
          <w:ilvl w:val="0"/>
          <w:numId w:val="28"/>
        </w:numPr>
      </w:pPr>
      <w:r>
        <w:t xml:space="preserve">Fiscal manager Shanda Palacio, who is responsible for fiscal reporting.  She is assisted by accountant Thanh </w:t>
      </w:r>
      <w:r w:rsidR="00FA6669">
        <w:t>Dai-Thi Vo.</w:t>
      </w:r>
    </w:p>
    <w:p w14:paraId="65C03286" w14:textId="6BB73A80" w:rsidR="00786FC5" w:rsidRDefault="00FA6669">
      <w:pPr>
        <w:pStyle w:val="BodyText"/>
        <w:numPr>
          <w:ilvl w:val="0"/>
          <w:numId w:val="28"/>
        </w:numPr>
      </w:pPr>
      <w:r>
        <w:t>Volunteer coordinator Sharon Rowbottom, who recruits volunteers to serve as health coaches and benefits counselors, thus expanding both programs’ capacity in a cost-effective manner.</w:t>
      </w:r>
    </w:p>
    <w:p w14:paraId="6F4C2CEB" w14:textId="1A5581DE" w:rsidR="00786FC5" w:rsidRDefault="00786FC5">
      <w:pPr>
        <w:pStyle w:val="BodyText"/>
        <w:numPr>
          <w:ilvl w:val="0"/>
          <w:numId w:val="28"/>
        </w:numPr>
      </w:pPr>
      <w:r>
        <w:t>Contracts and vendor</w:t>
      </w:r>
      <w:r w:rsidR="0077591C">
        <w:t>s coordinator Roger Williamson, who reviews and approves invoices for in-home services</w:t>
      </w:r>
      <w:r w:rsidR="008A7100">
        <w:t>.</w:t>
      </w:r>
    </w:p>
    <w:p w14:paraId="53800A86" w14:textId="1DD21081" w:rsidR="0077591C" w:rsidRDefault="0077591C">
      <w:pPr>
        <w:pStyle w:val="BodyText"/>
        <w:numPr>
          <w:ilvl w:val="0"/>
          <w:numId w:val="28"/>
        </w:numPr>
      </w:pPr>
      <w:r>
        <w:t xml:space="preserve">Aging program data specialist Diane McCoy, who conducts data entry, runs reports, and performs quality assurance for direct services (e.g., </w:t>
      </w:r>
      <w:r w:rsidR="00C76EFF">
        <w:t>c</w:t>
      </w:r>
      <w:r w:rsidR="004F4FAB">
        <w:t>are coordination</w:t>
      </w:r>
      <w:r>
        <w:t xml:space="preserve">, </w:t>
      </w:r>
      <w:r w:rsidR="004F4FAB">
        <w:t>caregiver support coordination</w:t>
      </w:r>
      <w:r>
        <w:t xml:space="preserve">, and evidence-based interventions), and pass-through services (e.g., </w:t>
      </w:r>
      <w:r w:rsidR="00C76EFF">
        <w:t>c</w:t>
      </w:r>
      <w:r>
        <w:t xml:space="preserve">aregiver </w:t>
      </w:r>
      <w:r w:rsidR="00C76EFF">
        <w:t>i</w:t>
      </w:r>
      <w:r>
        <w:t xml:space="preserve">nformation </w:t>
      </w:r>
      <w:r w:rsidR="00C76EFF">
        <w:t>s</w:t>
      </w:r>
      <w:r>
        <w:t xml:space="preserve">ervices, </w:t>
      </w:r>
      <w:r w:rsidR="00C76EFF">
        <w:t>c</w:t>
      </w:r>
      <w:r>
        <w:t xml:space="preserve">aregiver </w:t>
      </w:r>
      <w:r w:rsidR="00C76EFF">
        <w:t>c</w:t>
      </w:r>
      <w:r>
        <w:t xml:space="preserve">ounseling, and </w:t>
      </w:r>
      <w:r w:rsidR="00C76EFF">
        <w:t>c</w:t>
      </w:r>
      <w:r>
        <w:t xml:space="preserve">aregiver </w:t>
      </w:r>
      <w:r w:rsidR="00C76EFF">
        <w:t>t</w:t>
      </w:r>
      <w:r>
        <w:t>raining).</w:t>
      </w:r>
    </w:p>
    <w:p w14:paraId="1B15FC1F" w14:textId="4B344098" w:rsidR="0077591C" w:rsidRDefault="0077591C">
      <w:pPr>
        <w:pStyle w:val="BodyText"/>
        <w:numPr>
          <w:ilvl w:val="0"/>
          <w:numId w:val="28"/>
        </w:numPr>
      </w:pPr>
      <w:r>
        <w:t>Senior administrative assistant Christine Tran, who performs a broad range of administrative tasks</w:t>
      </w:r>
      <w:r w:rsidR="008A7100">
        <w:t>.</w:t>
      </w:r>
    </w:p>
    <w:p w14:paraId="6F741DCB" w14:textId="2E9EF3CB" w:rsidR="0077591C" w:rsidRDefault="0077591C">
      <w:pPr>
        <w:pStyle w:val="BodyText"/>
        <w:numPr>
          <w:ilvl w:val="0"/>
          <w:numId w:val="28"/>
        </w:numPr>
      </w:pPr>
      <w:r>
        <w:t>Graphic artist Kristy Keener, who designs Agency outreach materials</w:t>
      </w:r>
      <w:r w:rsidR="008A7100">
        <w:t>.</w:t>
      </w:r>
    </w:p>
    <w:p w14:paraId="3260BB01" w14:textId="0E35E1B4" w:rsidR="00FB30D3" w:rsidRPr="0028545D" w:rsidRDefault="00FA6669" w:rsidP="008F729D">
      <w:pPr>
        <w:pStyle w:val="BodyText"/>
        <w:ind w:left="360" w:firstLine="360"/>
      </w:pPr>
      <w:r>
        <w:t>The NCTCOG’s and NCTAAA’s ability to serve as effective stewards of HHSC funds is reflected in its monitoring results.  Its most recent HHSC monitoring visits resulted in reports that were without findings or observations.  In addition, NCTCOG’s most recent audit at the time of plan submission found no deficiencies or weaknesses.</w:t>
      </w:r>
    </w:p>
    <w:p w14:paraId="69EEDA0C" w14:textId="3D43E3E4" w:rsidR="008D051B" w:rsidRPr="0028545D" w:rsidRDefault="004F5937" w:rsidP="00FB30D3">
      <w:pPr>
        <w:pStyle w:val="Heading3"/>
      </w:pPr>
      <w:r w:rsidRPr="0028545D">
        <w:t xml:space="preserve">State </w:t>
      </w:r>
      <w:r w:rsidR="00667628" w:rsidRPr="0028545D">
        <w:t xml:space="preserve">Objective </w:t>
      </w:r>
      <w:r w:rsidR="001F75FE" w:rsidRPr="0028545D">
        <w:t>1.</w:t>
      </w:r>
      <w:r w:rsidR="00667628" w:rsidRPr="0028545D">
        <w:t>2</w:t>
      </w:r>
    </w:p>
    <w:p w14:paraId="75B13DD3" w14:textId="1E214E71" w:rsidR="00667628" w:rsidRPr="0028545D" w:rsidRDefault="00667628" w:rsidP="00667628">
      <w:pPr>
        <w:pStyle w:val="BodyTextafterheading"/>
      </w:pPr>
      <w:r w:rsidRPr="0028545D">
        <w:t>Ensure collaboration between Title III (Supportive Services, Nutrition, Disease Prevention and Health Promotion and Caregivers Programs) and Title VI (Native American Programs).</w:t>
      </w:r>
    </w:p>
    <w:p w14:paraId="7ECAF800" w14:textId="66FED9FE" w:rsidR="00E5336A" w:rsidRPr="0028545D" w:rsidRDefault="00E5336A" w:rsidP="001F75FE">
      <w:pPr>
        <w:pStyle w:val="Heading4"/>
      </w:pPr>
      <w:r w:rsidRPr="0028545D">
        <w:lastRenderedPageBreak/>
        <w:t>Outcome</w:t>
      </w:r>
      <w:r w:rsidR="001F75FE" w:rsidRPr="0028545D">
        <w:t xml:space="preserve"> 1.2</w:t>
      </w:r>
    </w:p>
    <w:p w14:paraId="7A0DF647" w14:textId="36256A7C" w:rsidR="00E5336A" w:rsidRPr="0028545D" w:rsidRDefault="00E5336A" w:rsidP="00E5336A">
      <w:pPr>
        <w:pStyle w:val="BodyTextafterheading"/>
      </w:pPr>
      <w:r w:rsidRPr="0028545D">
        <w:t xml:space="preserve">Increase awareness of federally recognized tribes within the state to increase collaboration and appropriate referrals and ensure all eligible older </w:t>
      </w:r>
      <w:r w:rsidR="00AE6E36" w:rsidRPr="0028545D">
        <w:t>individuals</w:t>
      </w:r>
      <w:r w:rsidRPr="0028545D">
        <w:t xml:space="preserve"> have access to OAAA services provided by Title III or Title VI grantees.</w:t>
      </w:r>
    </w:p>
    <w:p w14:paraId="060D19F8" w14:textId="7583405B" w:rsidR="004356D1" w:rsidRPr="0028545D" w:rsidRDefault="000B0FA8" w:rsidP="001F75FE">
      <w:pPr>
        <w:pStyle w:val="Heading5"/>
      </w:pPr>
      <w:r w:rsidRPr="0028545D">
        <w:t xml:space="preserve">AAA </w:t>
      </w:r>
      <w:r w:rsidR="004356D1" w:rsidRPr="0028545D">
        <w:t xml:space="preserve">Strategies </w:t>
      </w:r>
      <w:r w:rsidR="001F75FE" w:rsidRPr="0028545D">
        <w:t>1.2</w:t>
      </w:r>
    </w:p>
    <w:p w14:paraId="4748E85B" w14:textId="1AAF0D8E" w:rsidR="001F75FE" w:rsidRDefault="00E368E8" w:rsidP="001F75FE">
      <w:pPr>
        <w:pStyle w:val="BodyTextafterheading"/>
      </w:pPr>
      <w:r>
        <w:tab/>
        <w:t>None of the State’s federally recognized tribes (i.e., Alabama-</w:t>
      </w:r>
      <w:proofErr w:type="spellStart"/>
      <w:r>
        <w:t>Couchatta</w:t>
      </w:r>
      <w:proofErr w:type="spellEnd"/>
      <w:r>
        <w:t xml:space="preserve">, Kickapoo Traditional, or Ysleta der Sur Pueblo) have a critical mass in the North Central Texas area.  </w:t>
      </w:r>
    </w:p>
    <w:p w14:paraId="7C5E8171" w14:textId="6601ADD7" w:rsidR="001F75FE" w:rsidRPr="0028545D" w:rsidRDefault="00E368E8" w:rsidP="001F75FE">
      <w:pPr>
        <w:pStyle w:val="BodyText"/>
      </w:pPr>
      <w:r>
        <w:tab/>
        <w:t>The NCTAAA has met with the Dallas Intertribal Center staff to ensure they</w:t>
      </w:r>
      <w:r w:rsidR="00C76EFF">
        <w:t xml:space="preserve"> are</w:t>
      </w:r>
      <w:r>
        <w:t xml:space="preserve"> aware of its services and encourage referrals for services that may be of benefit to older Native Americans</w:t>
      </w:r>
      <w:r w:rsidR="001E0054">
        <w:t xml:space="preserve">, including </w:t>
      </w:r>
      <w:r w:rsidR="00C76EFF">
        <w:t>b</w:t>
      </w:r>
      <w:r w:rsidR="001E0054">
        <w:t xml:space="preserve">enefits </w:t>
      </w:r>
      <w:r w:rsidR="00C76EFF">
        <w:t>c</w:t>
      </w:r>
      <w:r w:rsidR="001E0054">
        <w:t xml:space="preserve">ounseling, </w:t>
      </w:r>
      <w:r w:rsidR="00C76EFF">
        <w:t>c</w:t>
      </w:r>
      <w:r w:rsidR="004F4FAB">
        <w:t>are coordination</w:t>
      </w:r>
      <w:r w:rsidR="001E0054">
        <w:t xml:space="preserve">, in-home services, and </w:t>
      </w:r>
      <w:r w:rsidR="00C76EFF">
        <w:t>r</w:t>
      </w:r>
      <w:r w:rsidR="001E0054">
        <w:t xml:space="preserve">esidential </w:t>
      </w:r>
      <w:r w:rsidR="00C76EFF">
        <w:t>r</w:t>
      </w:r>
      <w:r w:rsidR="001E0054">
        <w:t>epair.</w:t>
      </w:r>
    </w:p>
    <w:p w14:paraId="5080025F" w14:textId="7FFBBADA" w:rsidR="004F5937" w:rsidRPr="0028545D" w:rsidRDefault="004F5937" w:rsidP="001F75FE">
      <w:pPr>
        <w:pStyle w:val="Heading3"/>
      </w:pPr>
      <w:r w:rsidRPr="0028545D">
        <w:t xml:space="preserve">State Objective </w:t>
      </w:r>
      <w:r w:rsidR="001F75FE" w:rsidRPr="0028545D">
        <w:t>1.</w:t>
      </w:r>
      <w:r w:rsidRPr="0028545D">
        <w:t>3</w:t>
      </w:r>
    </w:p>
    <w:p w14:paraId="4E621D88" w14:textId="6B078EEB" w:rsidR="004F5937" w:rsidRPr="0012577D" w:rsidRDefault="004F5937" w:rsidP="004F5937">
      <w:pPr>
        <w:pStyle w:val="BodyTextafterheading"/>
      </w:pPr>
      <w:r w:rsidRPr="0028545D">
        <w:t xml:space="preserve">Raise awareness and understanding of the impacts of malnutrition through </w:t>
      </w:r>
      <w:r w:rsidRPr="0012577D">
        <w:t>comprehensive policy review, tool development, and marketing campaigns.</w:t>
      </w:r>
    </w:p>
    <w:p w14:paraId="3119CE72" w14:textId="546BF032" w:rsidR="00E5336A" w:rsidRPr="0012577D" w:rsidRDefault="00E5336A" w:rsidP="001F75FE">
      <w:pPr>
        <w:pStyle w:val="Heading4"/>
        <w:rPr>
          <w:color w:val="auto"/>
        </w:rPr>
      </w:pPr>
      <w:r w:rsidRPr="0012577D">
        <w:rPr>
          <w:color w:val="auto"/>
        </w:rPr>
        <w:t>Outcome</w:t>
      </w:r>
      <w:r w:rsidR="001F75FE" w:rsidRPr="0012577D">
        <w:rPr>
          <w:color w:val="auto"/>
        </w:rPr>
        <w:t xml:space="preserve"> 1.3</w:t>
      </w:r>
    </w:p>
    <w:p w14:paraId="2A3545DE" w14:textId="34EB6C9F" w:rsidR="00E5336A" w:rsidRPr="0012577D" w:rsidRDefault="00E5336A" w:rsidP="00E5336A">
      <w:pPr>
        <w:pStyle w:val="BodyTextafterheading"/>
      </w:pPr>
      <w:r w:rsidRPr="0012577D">
        <w:t xml:space="preserve">Increase awareness of the signs and symptoms of malnutrition and how to mitigate malnutrition in older </w:t>
      </w:r>
      <w:r w:rsidR="00AE6E36" w:rsidRPr="0012577D">
        <w:t>individuals</w:t>
      </w:r>
      <w:r w:rsidRPr="0012577D">
        <w:t>.</w:t>
      </w:r>
    </w:p>
    <w:p w14:paraId="6E0EDE57" w14:textId="5166013C" w:rsidR="001F75FE" w:rsidRDefault="000B0FA8" w:rsidP="00143699">
      <w:pPr>
        <w:pStyle w:val="Heading5"/>
        <w:rPr>
          <w:rStyle w:val="CommentReference"/>
          <w:rFonts w:asciiTheme="minorHAnsi" w:eastAsiaTheme="minorHAnsi" w:hAnsiTheme="minorHAnsi" w:cstheme="minorBidi"/>
          <w:b w:val="0"/>
          <w:iCs w:val="0"/>
          <w:color w:val="auto"/>
        </w:rPr>
      </w:pPr>
      <w:r w:rsidRPr="0028545D">
        <w:t xml:space="preserve">AAA </w:t>
      </w:r>
      <w:r w:rsidR="004356D1" w:rsidRPr="0028545D">
        <w:t xml:space="preserve">Strategies </w:t>
      </w:r>
      <w:r w:rsidR="001F75FE" w:rsidRPr="0028545D">
        <w:t>1.3</w:t>
      </w:r>
    </w:p>
    <w:p w14:paraId="514A4053" w14:textId="043180F6" w:rsidR="00143699" w:rsidRDefault="00143699" w:rsidP="00143699">
      <w:pPr>
        <w:pStyle w:val="BodyTextafterheading"/>
      </w:pPr>
      <w:r>
        <w:tab/>
        <w:t>The NCTAAA’s subrecipients administer the Determine Your Nutritional Health screening whenever assessing or reassessing a consumer for home-delivered or congregate meals.  The screening tool includes the following questions, which include indicators of malnut</w:t>
      </w:r>
      <w:r w:rsidR="003A1AE5">
        <w:t>r</w:t>
      </w:r>
      <w:r>
        <w:t>ition:</w:t>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47"/>
      </w:tblGrid>
      <w:tr w:rsidR="00143699" w14:paraId="6CBCE5D3" w14:textId="77777777" w:rsidTr="003E50D6">
        <w:tc>
          <w:tcPr>
            <w:tcW w:w="9558" w:type="dxa"/>
            <w:tcBorders>
              <w:top w:val="thickThinLargeGap" w:sz="24" w:space="0" w:color="auto"/>
              <w:left w:val="single" w:sz="4" w:space="0" w:color="auto"/>
              <w:bottom w:val="single" w:sz="4" w:space="0" w:color="auto"/>
              <w:right w:val="single" w:sz="6" w:space="0" w:color="000000"/>
            </w:tcBorders>
            <w:vAlign w:val="center"/>
          </w:tcPr>
          <w:p w14:paraId="316AE416" w14:textId="77777777" w:rsidR="00143699" w:rsidRDefault="00143699" w:rsidP="003E50D6">
            <w:pPr>
              <w:spacing w:before="60" w:line="360" w:lineRule="auto"/>
            </w:pPr>
            <w:r>
              <w:t>I have an illness or condition that made me change the kind and/or amount of food I eat.</w:t>
            </w:r>
          </w:p>
        </w:tc>
      </w:tr>
      <w:tr w:rsidR="00143699" w14:paraId="46218561" w14:textId="77777777" w:rsidTr="003E50D6">
        <w:tc>
          <w:tcPr>
            <w:tcW w:w="9558" w:type="dxa"/>
            <w:tcBorders>
              <w:top w:val="single" w:sz="4" w:space="0" w:color="auto"/>
              <w:left w:val="single" w:sz="4" w:space="0" w:color="auto"/>
              <w:right w:val="single" w:sz="6" w:space="0" w:color="000000"/>
            </w:tcBorders>
            <w:vAlign w:val="center"/>
          </w:tcPr>
          <w:p w14:paraId="25C9B495" w14:textId="77777777" w:rsidR="00143699" w:rsidRDefault="00143699" w:rsidP="003E50D6">
            <w:pPr>
              <w:spacing w:before="60" w:line="360" w:lineRule="auto"/>
            </w:pPr>
            <w:r>
              <w:t>I eat fewer than two meals a day.</w:t>
            </w:r>
          </w:p>
        </w:tc>
      </w:tr>
      <w:tr w:rsidR="00143699" w14:paraId="10C6C2F7"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0F06BE7F" w14:textId="7D69A41D" w:rsidR="00143699" w:rsidRDefault="00143699" w:rsidP="003E50D6">
            <w:pPr>
              <w:spacing w:before="60" w:line="360" w:lineRule="auto"/>
            </w:pPr>
            <w:r>
              <w:t xml:space="preserve">I eat few </w:t>
            </w:r>
            <w:r w:rsidR="006457A3">
              <w:t xml:space="preserve">(less than five) </w:t>
            </w:r>
            <w:r>
              <w:t xml:space="preserve">fruits or vegetables, or </w:t>
            </w:r>
            <w:r w:rsidR="006457A3">
              <w:t xml:space="preserve">few (less than two) </w:t>
            </w:r>
            <w:r>
              <w:t>milk products</w:t>
            </w:r>
            <w:r w:rsidR="006457A3">
              <w:t xml:space="preserve"> a day</w:t>
            </w:r>
            <w:r>
              <w:t>.</w:t>
            </w:r>
          </w:p>
        </w:tc>
      </w:tr>
      <w:tr w:rsidR="00143699" w14:paraId="04E9EC2E"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34323361" w14:textId="77777777" w:rsidR="00143699" w:rsidRDefault="00143699" w:rsidP="003E50D6">
            <w:pPr>
              <w:spacing w:before="60" w:line="360" w:lineRule="auto"/>
            </w:pPr>
            <w:r>
              <w:t xml:space="preserve">I have three or more drinks of beer, </w:t>
            </w:r>
            <w:proofErr w:type="gramStart"/>
            <w:r>
              <w:t>liquor</w:t>
            </w:r>
            <w:proofErr w:type="gramEnd"/>
            <w:r>
              <w:t xml:space="preserve"> or wine almost every day.</w:t>
            </w:r>
          </w:p>
        </w:tc>
      </w:tr>
      <w:tr w:rsidR="00143699" w14:paraId="7BEDAF83"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1D164F52" w14:textId="77777777" w:rsidR="00143699" w:rsidRDefault="00143699" w:rsidP="003E50D6">
            <w:pPr>
              <w:spacing w:before="60" w:line="360" w:lineRule="auto"/>
            </w:pPr>
            <w:r>
              <w:lastRenderedPageBreak/>
              <w:t>I have tooth or mouth problems that make it hard for me to eat.</w:t>
            </w:r>
          </w:p>
        </w:tc>
      </w:tr>
      <w:tr w:rsidR="00143699" w14:paraId="2692035C"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687333AB" w14:textId="77777777" w:rsidR="00143699" w:rsidRDefault="00143699" w:rsidP="003E50D6">
            <w:pPr>
              <w:spacing w:before="60" w:line="360" w:lineRule="auto"/>
            </w:pPr>
            <w:r>
              <w:t>I don’t always have enough money to buy the food I need.</w:t>
            </w:r>
          </w:p>
        </w:tc>
      </w:tr>
      <w:tr w:rsidR="00143699" w14:paraId="37842886"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4A97AAE6" w14:textId="77777777" w:rsidR="00143699" w:rsidRDefault="00143699" w:rsidP="003E50D6">
            <w:pPr>
              <w:spacing w:before="60" w:line="360" w:lineRule="auto"/>
            </w:pPr>
            <w:r>
              <w:t>I eat alone most of the time.</w:t>
            </w:r>
          </w:p>
        </w:tc>
      </w:tr>
      <w:tr w:rsidR="00143699" w14:paraId="59C4FD57"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641376E4" w14:textId="77777777" w:rsidR="00143699" w:rsidRDefault="00143699" w:rsidP="003E50D6">
            <w:pPr>
              <w:spacing w:before="60" w:line="360" w:lineRule="auto"/>
            </w:pPr>
            <w:r>
              <w:t>I take three or more different prescribed or over-the-counter drugs a day.</w:t>
            </w:r>
          </w:p>
        </w:tc>
      </w:tr>
      <w:tr w:rsidR="00143699" w14:paraId="7B430535" w14:textId="77777777" w:rsidTr="003E50D6">
        <w:tc>
          <w:tcPr>
            <w:tcW w:w="9558" w:type="dxa"/>
            <w:tcBorders>
              <w:top w:val="single" w:sz="4" w:space="0" w:color="auto"/>
              <w:left w:val="single" w:sz="4" w:space="0" w:color="auto"/>
              <w:bottom w:val="single" w:sz="4" w:space="0" w:color="auto"/>
              <w:right w:val="single" w:sz="6" w:space="0" w:color="000000"/>
            </w:tcBorders>
            <w:vAlign w:val="center"/>
          </w:tcPr>
          <w:p w14:paraId="7537DDC0" w14:textId="77777777" w:rsidR="00143699" w:rsidRDefault="00143699" w:rsidP="003E50D6">
            <w:pPr>
              <w:spacing w:before="60" w:line="360" w:lineRule="auto"/>
            </w:pPr>
            <w:r>
              <w:t>Without wanting to, I have lost or gained ten pounds in the last six month.</w:t>
            </w:r>
          </w:p>
        </w:tc>
      </w:tr>
      <w:tr w:rsidR="00143699" w14:paraId="0BD2889D" w14:textId="77777777" w:rsidTr="003E50D6">
        <w:tc>
          <w:tcPr>
            <w:tcW w:w="9558" w:type="dxa"/>
            <w:tcBorders>
              <w:top w:val="single" w:sz="4" w:space="0" w:color="auto"/>
              <w:left w:val="single" w:sz="4" w:space="0" w:color="auto"/>
              <w:bottom w:val="double" w:sz="4" w:space="0" w:color="auto"/>
              <w:right w:val="single" w:sz="6" w:space="0" w:color="000000"/>
            </w:tcBorders>
            <w:vAlign w:val="center"/>
          </w:tcPr>
          <w:p w14:paraId="552BC933" w14:textId="77777777" w:rsidR="00143699" w:rsidRDefault="00143699" w:rsidP="003E50D6">
            <w:pPr>
              <w:spacing w:before="60" w:line="360" w:lineRule="auto"/>
            </w:pPr>
            <w:r>
              <w:t>I am not always physically able to shop, cook and/or feed myself.</w:t>
            </w:r>
          </w:p>
        </w:tc>
      </w:tr>
    </w:tbl>
    <w:p w14:paraId="183C11C1" w14:textId="50640AA8" w:rsidR="00143699" w:rsidRDefault="00143699" w:rsidP="00143699">
      <w:pPr>
        <w:pStyle w:val="BodyText"/>
      </w:pPr>
      <w:r>
        <w:tab/>
        <w:t>If a nutrition consumer has positive responses, the meal assessor provides personalized nutritional counseling, using fact sheets that were developed by licensed dietitians with Texas AgriLife.  In addition, meal assessors may make referrals for other support services.</w:t>
      </w:r>
    </w:p>
    <w:p w14:paraId="73CF2D1C" w14:textId="76E4717B" w:rsidR="00143699" w:rsidRPr="00143699" w:rsidRDefault="00143699" w:rsidP="00143699">
      <w:pPr>
        <w:pStyle w:val="BodyText"/>
      </w:pPr>
      <w:r>
        <w:tab/>
        <w:t xml:space="preserve">All Area Agency on Aging and Aging and Disability Resource Center direct service staff have been trained to </w:t>
      </w:r>
      <w:r w:rsidR="0012577D">
        <w:t xml:space="preserve">screen callers for any nutritional needs and make appropriate referrals such as </w:t>
      </w:r>
      <w:r w:rsidR="00E75481">
        <w:t>h</w:t>
      </w:r>
      <w:r w:rsidR="0012577D">
        <w:t>ome-</w:t>
      </w:r>
      <w:r w:rsidR="00E75481">
        <w:t>d</w:t>
      </w:r>
      <w:r w:rsidR="0012577D">
        <w:t xml:space="preserve">elivered </w:t>
      </w:r>
      <w:r w:rsidR="00E75481">
        <w:t>m</w:t>
      </w:r>
      <w:r w:rsidR="0012577D">
        <w:t xml:space="preserve">eals, </w:t>
      </w:r>
      <w:r w:rsidR="00E75481">
        <w:t>c</w:t>
      </w:r>
      <w:r w:rsidR="0012577D">
        <w:t xml:space="preserve">ongregate </w:t>
      </w:r>
      <w:r w:rsidR="00E75481">
        <w:t>m</w:t>
      </w:r>
      <w:r w:rsidR="0012577D">
        <w:t xml:space="preserve">eals, SNAP, and </w:t>
      </w:r>
      <w:r w:rsidR="005508B7">
        <w:t>f</w:t>
      </w:r>
      <w:r w:rsidR="0012577D">
        <w:t>ood pantry assistance. In addition, they screen for other financial assistance programs such as Medicaid, Medicare Savings Programs, and Low-Income Subsidies. As need</w:t>
      </w:r>
      <w:r w:rsidR="005508B7">
        <w:t>ed</w:t>
      </w:r>
      <w:r w:rsidR="0012577D">
        <w:t xml:space="preserve">, the NCTAAA </w:t>
      </w:r>
      <w:proofErr w:type="gramStart"/>
      <w:r w:rsidR="0012577D">
        <w:t>provides assistance</w:t>
      </w:r>
      <w:proofErr w:type="gramEnd"/>
      <w:r w:rsidR="0012577D">
        <w:t xml:space="preserve"> in completing applications for public benefits.</w:t>
      </w:r>
    </w:p>
    <w:p w14:paraId="6BCEB800" w14:textId="55A2FC71" w:rsidR="00591AD3" w:rsidRPr="0028545D" w:rsidRDefault="00591AD3" w:rsidP="001F75FE">
      <w:pPr>
        <w:pStyle w:val="Heading3"/>
      </w:pPr>
      <w:r w:rsidRPr="0028545D">
        <w:t xml:space="preserve">State Objective </w:t>
      </w:r>
      <w:r w:rsidR="001F75FE" w:rsidRPr="0028545D">
        <w:t>1.</w:t>
      </w:r>
      <w:r w:rsidRPr="0028545D">
        <w:t>4</w:t>
      </w:r>
    </w:p>
    <w:p w14:paraId="14A515D6" w14:textId="21F4B82A" w:rsidR="00591AD3" w:rsidRPr="0028545D" w:rsidRDefault="00591AD3" w:rsidP="00591AD3">
      <w:pPr>
        <w:pStyle w:val="BodyTextafterheading"/>
      </w:pPr>
      <w:r w:rsidRPr="0028545D">
        <w:t xml:space="preserve">Protect older Texans from abuse, neglect and exploitation through services designed to detect, assess, </w:t>
      </w:r>
      <w:r w:rsidR="001F75FE" w:rsidRPr="0028545D">
        <w:t>intervene,</w:t>
      </w:r>
      <w:r w:rsidRPr="0028545D">
        <w:t xml:space="preserve"> and investigate elder abuse, </w:t>
      </w:r>
      <w:proofErr w:type="gramStart"/>
      <w:r w:rsidRPr="0028545D">
        <w:t>neglect</w:t>
      </w:r>
      <w:proofErr w:type="gramEnd"/>
      <w:r w:rsidRPr="0028545D">
        <w:t xml:space="preserve"> and financial exploitation.</w:t>
      </w:r>
    </w:p>
    <w:p w14:paraId="6F14518A" w14:textId="7C3F6C9F" w:rsidR="00E5336A" w:rsidRPr="0028545D" w:rsidRDefault="00E5336A" w:rsidP="001F75FE">
      <w:pPr>
        <w:pStyle w:val="Heading4"/>
      </w:pPr>
      <w:r w:rsidRPr="0028545D">
        <w:t>Outcome</w:t>
      </w:r>
      <w:r w:rsidR="001F75FE" w:rsidRPr="0028545D">
        <w:t xml:space="preserve"> 1.4</w:t>
      </w:r>
    </w:p>
    <w:p w14:paraId="6011EC50" w14:textId="0D31AAB5" w:rsidR="00E5336A" w:rsidRPr="0028545D" w:rsidRDefault="00E5336A" w:rsidP="00E5336A">
      <w:pPr>
        <w:pStyle w:val="BodyTextafterheading"/>
      </w:pPr>
      <w:r w:rsidRPr="0028545D">
        <w:t xml:space="preserve">Increase awareness of the risk for abuse, </w:t>
      </w:r>
      <w:r w:rsidR="001F75FE" w:rsidRPr="0028545D">
        <w:t>neglect,</w:t>
      </w:r>
      <w:r w:rsidRPr="0028545D">
        <w:t xml:space="preserve"> and exploitation of older </w:t>
      </w:r>
      <w:r w:rsidR="00AE6E36" w:rsidRPr="0028545D">
        <w:t>individuals</w:t>
      </w:r>
      <w:r w:rsidRPr="0028545D">
        <w:t>.</w:t>
      </w:r>
    </w:p>
    <w:p w14:paraId="274C4E41" w14:textId="355FD827" w:rsidR="004356D1" w:rsidRPr="0028545D" w:rsidRDefault="000B0FA8" w:rsidP="00144CE5">
      <w:pPr>
        <w:pStyle w:val="Heading5"/>
      </w:pPr>
      <w:r w:rsidRPr="0028545D">
        <w:t xml:space="preserve">AAA </w:t>
      </w:r>
      <w:r w:rsidR="004356D1" w:rsidRPr="0028545D">
        <w:t xml:space="preserve">Strategies </w:t>
      </w:r>
      <w:r w:rsidR="001F75FE" w:rsidRPr="0028545D">
        <w:t xml:space="preserve">1.4 </w:t>
      </w:r>
    </w:p>
    <w:p w14:paraId="38F430D4" w14:textId="4A392409" w:rsidR="00144CE5" w:rsidRDefault="00AB5A7B" w:rsidP="00144CE5">
      <w:pPr>
        <w:pStyle w:val="BodyTextafterheading"/>
      </w:pPr>
      <w:r>
        <w:tab/>
        <w:t xml:space="preserve">The NCTAAA remains cognizant of its responsibility under Human Resources Code </w:t>
      </w:r>
      <w:r w:rsidR="000D6A25">
        <w:t xml:space="preserve">Section 48.001 to be mandatory reporters of suspected abuse, neglect or exploitation of an older adult or young adult with disabilities.  It ensures that all staff are trained to recognize and report possible abuse. In addition, it provides registered consumers a consumer rights form, with content below:  </w:t>
      </w:r>
    </w:p>
    <w:p w14:paraId="1D4E886F" w14:textId="77777777" w:rsidR="000D6A25" w:rsidRPr="002166E7" w:rsidRDefault="000D6A25" w:rsidP="000D6A25">
      <w:pPr>
        <w:jc w:val="center"/>
        <w:rPr>
          <w:rFonts w:ascii="Arial" w:hAnsi="Arial" w:cs="Arial"/>
          <w:b/>
          <w:sz w:val="32"/>
          <w:szCs w:val="32"/>
        </w:rPr>
      </w:pPr>
      <w:r w:rsidRPr="002166E7">
        <w:rPr>
          <w:rFonts w:ascii="Arial" w:hAnsi="Arial" w:cs="Arial"/>
          <w:b/>
          <w:sz w:val="32"/>
          <w:szCs w:val="32"/>
        </w:rPr>
        <w:lastRenderedPageBreak/>
        <w:t>Consumer Rights</w:t>
      </w:r>
    </w:p>
    <w:p w14:paraId="68D4D39A" w14:textId="77777777" w:rsidR="000D6A25" w:rsidRPr="002166E7" w:rsidRDefault="000D6A25" w:rsidP="000D6A25">
      <w:pPr>
        <w:jc w:val="center"/>
        <w:rPr>
          <w:rFonts w:ascii="Arial" w:hAnsi="Arial" w:cs="Arial"/>
          <w:sz w:val="32"/>
          <w:szCs w:val="32"/>
        </w:rPr>
      </w:pPr>
    </w:p>
    <w:p w14:paraId="47C6AD83" w14:textId="77777777" w:rsidR="000D6A25" w:rsidRPr="002166E7" w:rsidRDefault="000D6A25" w:rsidP="000D6A25">
      <w:pPr>
        <w:rPr>
          <w:rFonts w:ascii="Arial" w:hAnsi="Arial" w:cs="Arial"/>
          <w:sz w:val="24"/>
          <w:szCs w:val="24"/>
          <w:u w:val="single"/>
        </w:rPr>
      </w:pPr>
      <w:r w:rsidRPr="002166E7">
        <w:rPr>
          <w:rFonts w:ascii="Arial" w:hAnsi="Arial" w:cs="Arial"/>
          <w:sz w:val="24"/>
          <w:szCs w:val="24"/>
          <w:u w:val="single"/>
        </w:rPr>
        <w:t xml:space="preserve">How can I report abuse, </w:t>
      </w:r>
      <w:proofErr w:type="gramStart"/>
      <w:r w:rsidRPr="002166E7">
        <w:rPr>
          <w:rFonts w:ascii="Arial" w:hAnsi="Arial" w:cs="Arial"/>
          <w:sz w:val="24"/>
          <w:szCs w:val="24"/>
          <w:u w:val="single"/>
        </w:rPr>
        <w:t>neglect</w:t>
      </w:r>
      <w:proofErr w:type="gramEnd"/>
      <w:r w:rsidRPr="002166E7">
        <w:rPr>
          <w:rFonts w:ascii="Arial" w:hAnsi="Arial" w:cs="Arial"/>
          <w:sz w:val="24"/>
          <w:szCs w:val="24"/>
          <w:u w:val="single"/>
        </w:rPr>
        <w:t xml:space="preserve"> or exploitation by one of my providers?</w:t>
      </w:r>
    </w:p>
    <w:p w14:paraId="2BFB4A04" w14:textId="77777777" w:rsidR="000D6A25" w:rsidRPr="002166E7" w:rsidRDefault="000D6A25" w:rsidP="000D6A25">
      <w:pPr>
        <w:rPr>
          <w:rFonts w:ascii="Arial" w:hAnsi="Arial" w:cs="Arial"/>
          <w:b/>
          <w:u w:val="single"/>
        </w:rPr>
      </w:pPr>
    </w:p>
    <w:p w14:paraId="6253439B" w14:textId="304B2EFE" w:rsidR="000D6A25" w:rsidRDefault="000D6A25" w:rsidP="000D6A25">
      <w:pPr>
        <w:rPr>
          <w:rFonts w:ascii="Arial" w:hAnsi="Arial" w:cs="Arial"/>
        </w:rPr>
      </w:pPr>
      <w:r w:rsidRPr="002166E7">
        <w:rPr>
          <w:rFonts w:ascii="Arial" w:hAnsi="Arial" w:cs="Arial"/>
        </w:rPr>
        <w:t xml:space="preserve">If you’re an older person or adult with a disability and believe that one of your </w:t>
      </w:r>
      <w:r w:rsidRPr="004971E8">
        <w:rPr>
          <w:rFonts w:ascii="Arial" w:hAnsi="Arial" w:cs="Arial"/>
          <w:i/>
        </w:rPr>
        <w:t>paid providers</w:t>
      </w:r>
      <w:r w:rsidRPr="002166E7">
        <w:rPr>
          <w:rFonts w:ascii="Arial" w:hAnsi="Arial" w:cs="Arial"/>
        </w:rPr>
        <w:t xml:space="preserve"> is abusing, </w:t>
      </w:r>
      <w:proofErr w:type="gramStart"/>
      <w:r w:rsidRPr="002166E7">
        <w:rPr>
          <w:rFonts w:ascii="Arial" w:hAnsi="Arial" w:cs="Arial"/>
        </w:rPr>
        <w:t>neglecting</w:t>
      </w:r>
      <w:proofErr w:type="gramEnd"/>
      <w:r w:rsidRPr="002166E7">
        <w:rPr>
          <w:rFonts w:ascii="Arial" w:hAnsi="Arial" w:cs="Arial"/>
        </w:rPr>
        <w:t xml:space="preserve"> or e</w:t>
      </w:r>
      <w:r>
        <w:rPr>
          <w:rFonts w:ascii="Arial" w:hAnsi="Arial" w:cs="Arial"/>
        </w:rPr>
        <w:t>xploiting you, you can call Texas Health and Human Services (HHS</w:t>
      </w:r>
      <w:r w:rsidR="000467AD">
        <w:rPr>
          <w:rFonts w:ascii="Arial" w:hAnsi="Arial" w:cs="Arial"/>
        </w:rPr>
        <w:t>C</w:t>
      </w:r>
      <w:r>
        <w:rPr>
          <w:rFonts w:ascii="Arial" w:hAnsi="Arial" w:cs="Arial"/>
        </w:rPr>
        <w:t>) a</w:t>
      </w:r>
      <w:r w:rsidRPr="002166E7">
        <w:rPr>
          <w:rFonts w:ascii="Arial" w:hAnsi="Arial" w:cs="Arial"/>
        </w:rPr>
        <w:t xml:space="preserve">t 1-800-458-9858 (Texas Abuse Hotline). Reports can also be made by filing a report online through a secure website at </w:t>
      </w:r>
      <w:hyperlink r:id="rId25" w:history="1">
        <w:r w:rsidRPr="002166E7">
          <w:rPr>
            <w:rStyle w:val="Hyperlink"/>
            <w:rFonts w:ascii="Arial" w:hAnsi="Arial" w:cs="Arial"/>
          </w:rPr>
          <w:t>www.txabusehotline.org</w:t>
        </w:r>
      </w:hyperlink>
      <w:r w:rsidRPr="002166E7">
        <w:rPr>
          <w:rFonts w:ascii="Arial" w:hAnsi="Arial" w:cs="Arial"/>
        </w:rPr>
        <w:t>.</w:t>
      </w:r>
    </w:p>
    <w:p w14:paraId="2E8185CF" w14:textId="77777777" w:rsidR="000D6A25" w:rsidRPr="002166E7" w:rsidRDefault="000D6A25" w:rsidP="000D6A25">
      <w:pPr>
        <w:rPr>
          <w:rFonts w:ascii="Arial" w:hAnsi="Arial" w:cs="Arial"/>
        </w:rPr>
      </w:pPr>
    </w:p>
    <w:p w14:paraId="2F558E71" w14:textId="39F7344F" w:rsidR="000D6A25" w:rsidRDefault="000D6A25" w:rsidP="000D6A25">
      <w:pPr>
        <w:rPr>
          <w:rFonts w:ascii="Arial" w:hAnsi="Arial" w:cs="Arial"/>
        </w:rPr>
      </w:pPr>
      <w:r w:rsidRPr="002166E7">
        <w:rPr>
          <w:rFonts w:ascii="Arial" w:hAnsi="Arial" w:cs="Arial"/>
        </w:rPr>
        <w:t xml:space="preserve">This number and website can be used to report abuse, </w:t>
      </w:r>
      <w:proofErr w:type="gramStart"/>
      <w:r w:rsidRPr="002166E7">
        <w:rPr>
          <w:rFonts w:ascii="Arial" w:hAnsi="Arial" w:cs="Arial"/>
        </w:rPr>
        <w:t>neglect</w:t>
      </w:r>
      <w:proofErr w:type="gramEnd"/>
      <w:r w:rsidRPr="002166E7">
        <w:rPr>
          <w:rFonts w:ascii="Arial" w:hAnsi="Arial" w:cs="Arial"/>
        </w:rPr>
        <w:t xml:space="preserve"> or exploitation by staff members of </w:t>
      </w:r>
      <w:r>
        <w:rPr>
          <w:rFonts w:ascii="Arial" w:hAnsi="Arial" w:cs="Arial"/>
        </w:rPr>
        <w:t xml:space="preserve">Area Agencies on Aging, Aging and Disability Resource Centers, home </w:t>
      </w:r>
      <w:r w:rsidRPr="002166E7">
        <w:rPr>
          <w:rFonts w:ascii="Arial" w:hAnsi="Arial" w:cs="Arial"/>
        </w:rPr>
        <w:t>health and hospice</w:t>
      </w:r>
      <w:r>
        <w:rPr>
          <w:rFonts w:ascii="Arial" w:hAnsi="Arial" w:cs="Arial"/>
        </w:rPr>
        <w:t xml:space="preserve"> agencies</w:t>
      </w:r>
      <w:r w:rsidRPr="002166E7">
        <w:rPr>
          <w:rFonts w:ascii="Arial" w:hAnsi="Arial" w:cs="Arial"/>
        </w:rPr>
        <w:t xml:space="preserve">, adult day care centers, senior centers, </w:t>
      </w:r>
      <w:r>
        <w:rPr>
          <w:rFonts w:ascii="Arial" w:hAnsi="Arial" w:cs="Arial"/>
        </w:rPr>
        <w:t>and other agencies that provide services such as nursing home relocation, home delivered meals,</w:t>
      </w:r>
      <w:r w:rsidRPr="002166E7">
        <w:rPr>
          <w:rFonts w:ascii="Arial" w:hAnsi="Arial" w:cs="Arial"/>
        </w:rPr>
        <w:t xml:space="preserve"> </w:t>
      </w:r>
      <w:r>
        <w:rPr>
          <w:rFonts w:ascii="Arial" w:hAnsi="Arial" w:cs="Arial"/>
        </w:rPr>
        <w:t>and transportation</w:t>
      </w:r>
      <w:r w:rsidRPr="002166E7">
        <w:rPr>
          <w:rFonts w:ascii="Arial" w:hAnsi="Arial" w:cs="Arial"/>
        </w:rPr>
        <w:t xml:space="preserve">.  </w:t>
      </w:r>
    </w:p>
    <w:p w14:paraId="5B9E99EF" w14:textId="77777777" w:rsidR="000D6A25" w:rsidRPr="002166E7" w:rsidRDefault="000D6A25" w:rsidP="000D6A25">
      <w:pPr>
        <w:rPr>
          <w:rFonts w:ascii="Arial" w:hAnsi="Arial" w:cs="Arial"/>
        </w:rPr>
      </w:pPr>
    </w:p>
    <w:p w14:paraId="00464591" w14:textId="77777777" w:rsidR="000D6A25" w:rsidRPr="002166E7" w:rsidRDefault="000D6A25" w:rsidP="000D6A25">
      <w:pPr>
        <w:rPr>
          <w:rFonts w:ascii="Arial" w:hAnsi="Arial" w:cs="Arial"/>
        </w:rPr>
      </w:pPr>
      <w:r>
        <w:rPr>
          <w:rFonts w:ascii="Arial" w:hAnsi="Arial" w:cs="Arial"/>
        </w:rPr>
        <w:t>Calls are answered</w:t>
      </w:r>
      <w:r w:rsidRPr="002166E7">
        <w:rPr>
          <w:rFonts w:ascii="Arial" w:hAnsi="Arial" w:cs="Arial"/>
        </w:rPr>
        <w:t xml:space="preserve"> Monday through Friday from 7</w:t>
      </w:r>
      <w:r>
        <w:rPr>
          <w:rFonts w:ascii="Arial" w:hAnsi="Arial" w:cs="Arial"/>
        </w:rPr>
        <w:t xml:space="preserve">:00 a.m. to </w:t>
      </w:r>
      <w:r w:rsidRPr="002166E7">
        <w:rPr>
          <w:rFonts w:ascii="Arial" w:hAnsi="Arial" w:cs="Arial"/>
        </w:rPr>
        <w:t>7</w:t>
      </w:r>
      <w:r>
        <w:rPr>
          <w:rFonts w:ascii="Arial" w:hAnsi="Arial" w:cs="Arial"/>
        </w:rPr>
        <w:t>:00</w:t>
      </w:r>
      <w:r w:rsidRPr="002166E7">
        <w:rPr>
          <w:rFonts w:ascii="Arial" w:hAnsi="Arial" w:cs="Arial"/>
        </w:rPr>
        <w:t xml:space="preserve"> p.m. If you call outside of those hours, leave a message. An agent will call you back by the next working day.  Should your report concern </w:t>
      </w:r>
      <w:proofErr w:type="gramStart"/>
      <w:r w:rsidRPr="002166E7">
        <w:rPr>
          <w:rFonts w:ascii="Arial" w:hAnsi="Arial" w:cs="Arial"/>
        </w:rPr>
        <w:t>an emergency situation</w:t>
      </w:r>
      <w:proofErr w:type="gramEnd"/>
      <w:r w:rsidRPr="002166E7">
        <w:rPr>
          <w:rFonts w:ascii="Arial" w:hAnsi="Arial" w:cs="Arial"/>
        </w:rPr>
        <w:t>, call 9-1-1.</w:t>
      </w:r>
    </w:p>
    <w:p w14:paraId="22E78E37" w14:textId="77777777" w:rsidR="000D6A25" w:rsidRPr="002166E7" w:rsidRDefault="000D6A25" w:rsidP="000D6A25">
      <w:pPr>
        <w:rPr>
          <w:rFonts w:ascii="Arial" w:hAnsi="Arial" w:cs="Arial"/>
        </w:rPr>
      </w:pPr>
    </w:p>
    <w:p w14:paraId="284792D9" w14:textId="77777777" w:rsidR="000D6A25" w:rsidRPr="002166E7" w:rsidRDefault="000D6A25" w:rsidP="000D6A25">
      <w:pPr>
        <w:rPr>
          <w:rFonts w:ascii="Arial" w:hAnsi="Arial" w:cs="Arial"/>
          <w:sz w:val="24"/>
          <w:szCs w:val="24"/>
          <w:u w:val="single"/>
        </w:rPr>
      </w:pPr>
      <w:r w:rsidRPr="002166E7">
        <w:rPr>
          <w:rFonts w:ascii="Arial" w:hAnsi="Arial" w:cs="Arial"/>
          <w:sz w:val="24"/>
          <w:szCs w:val="24"/>
          <w:u w:val="single"/>
        </w:rPr>
        <w:t>Will anyone know who made the report?</w:t>
      </w:r>
    </w:p>
    <w:p w14:paraId="5CD95FE7" w14:textId="47A59D17" w:rsidR="000D6A25" w:rsidRDefault="000D6A25" w:rsidP="000D6A25">
      <w:pPr>
        <w:rPr>
          <w:rFonts w:ascii="Arial" w:hAnsi="Arial" w:cs="Arial"/>
        </w:rPr>
      </w:pPr>
      <w:r>
        <w:rPr>
          <w:rFonts w:ascii="Arial" w:hAnsi="Arial" w:cs="Arial"/>
        </w:rPr>
        <w:t>No. HHS</w:t>
      </w:r>
      <w:r w:rsidR="000467AD">
        <w:rPr>
          <w:rFonts w:ascii="Arial" w:hAnsi="Arial" w:cs="Arial"/>
        </w:rPr>
        <w:t>C</w:t>
      </w:r>
      <w:r>
        <w:rPr>
          <w:rFonts w:ascii="Arial" w:hAnsi="Arial" w:cs="Arial"/>
        </w:rPr>
        <w:t xml:space="preserve"> k</w:t>
      </w:r>
      <w:r w:rsidRPr="002166E7">
        <w:rPr>
          <w:rFonts w:ascii="Arial" w:hAnsi="Arial" w:cs="Arial"/>
        </w:rPr>
        <w:t xml:space="preserve">eeps your name and that of the other person confidential, unless required to release it by law. However, if you choose to remain anonymous, </w:t>
      </w:r>
      <w:r>
        <w:rPr>
          <w:rFonts w:ascii="Arial" w:hAnsi="Arial" w:cs="Arial"/>
        </w:rPr>
        <w:t>HHS</w:t>
      </w:r>
      <w:r w:rsidR="000467AD">
        <w:rPr>
          <w:rFonts w:ascii="Arial" w:hAnsi="Arial" w:cs="Arial"/>
        </w:rPr>
        <w:t>C</w:t>
      </w:r>
      <w:r>
        <w:rPr>
          <w:rFonts w:ascii="Arial" w:hAnsi="Arial" w:cs="Arial"/>
        </w:rPr>
        <w:t xml:space="preserve"> cannot report back to you with the</w:t>
      </w:r>
      <w:r w:rsidRPr="002166E7">
        <w:rPr>
          <w:rFonts w:ascii="Arial" w:hAnsi="Arial" w:cs="Arial"/>
        </w:rPr>
        <w:t xml:space="preserve"> results of the investigation.</w:t>
      </w:r>
    </w:p>
    <w:p w14:paraId="61C4D75A" w14:textId="77777777" w:rsidR="000D6A25" w:rsidRPr="002166E7" w:rsidRDefault="000D6A25" w:rsidP="000D6A25">
      <w:pPr>
        <w:rPr>
          <w:rFonts w:ascii="Arial" w:hAnsi="Arial" w:cs="Arial"/>
        </w:rPr>
      </w:pPr>
    </w:p>
    <w:p w14:paraId="1A410F4A" w14:textId="77777777" w:rsidR="000D6A25" w:rsidRPr="002166E7" w:rsidRDefault="000D6A25" w:rsidP="000D6A25">
      <w:pPr>
        <w:rPr>
          <w:rFonts w:ascii="Arial" w:hAnsi="Arial" w:cs="Arial"/>
          <w:u w:val="single"/>
        </w:rPr>
      </w:pPr>
      <w:r w:rsidRPr="002166E7">
        <w:rPr>
          <w:rFonts w:ascii="Arial" w:hAnsi="Arial" w:cs="Arial"/>
          <w:u w:val="single"/>
        </w:rPr>
        <w:t>What if someone other than a paid provider is abusing, neglecting, or exploiting me?</w:t>
      </w:r>
    </w:p>
    <w:p w14:paraId="57CB14C4" w14:textId="578680F8" w:rsidR="00144CE5" w:rsidRDefault="000D6A25" w:rsidP="000D6A25">
      <w:pPr>
        <w:rPr>
          <w:rFonts w:ascii="Arial" w:hAnsi="Arial" w:cs="Arial"/>
        </w:rPr>
      </w:pPr>
      <w:r w:rsidRPr="002166E7">
        <w:rPr>
          <w:rFonts w:ascii="Arial" w:hAnsi="Arial" w:cs="Arial"/>
        </w:rPr>
        <w:t xml:space="preserve">You can report abuse, </w:t>
      </w:r>
      <w:proofErr w:type="gramStart"/>
      <w:r w:rsidRPr="002166E7">
        <w:rPr>
          <w:rFonts w:ascii="Arial" w:hAnsi="Arial" w:cs="Arial"/>
        </w:rPr>
        <w:t>neglect</w:t>
      </w:r>
      <w:proofErr w:type="gramEnd"/>
      <w:r w:rsidRPr="002166E7">
        <w:rPr>
          <w:rFonts w:ascii="Arial" w:hAnsi="Arial" w:cs="Arial"/>
        </w:rPr>
        <w:t xml:space="preserve"> or exploitation of an older or disabled person to Adult Protective Services at 1-800-252-5400.</w:t>
      </w:r>
    </w:p>
    <w:p w14:paraId="49E10C39" w14:textId="77777777" w:rsidR="00053D8F" w:rsidRDefault="00053D8F" w:rsidP="000D6A25">
      <w:pPr>
        <w:rPr>
          <w:rFonts w:ascii="Arial" w:hAnsi="Arial" w:cs="Arial"/>
        </w:rPr>
      </w:pPr>
    </w:p>
    <w:p w14:paraId="3D304B4C" w14:textId="57CC9506" w:rsidR="00053D8F" w:rsidRPr="005508B7" w:rsidRDefault="00053D8F" w:rsidP="0011767B">
      <w:pPr>
        <w:spacing w:line="288" w:lineRule="auto"/>
        <w:rPr>
          <w:rFonts w:cs="Arial"/>
        </w:rPr>
      </w:pPr>
      <w:r>
        <w:rPr>
          <w:rFonts w:ascii="Arial" w:hAnsi="Arial" w:cs="Arial"/>
        </w:rPr>
        <w:tab/>
      </w:r>
      <w:r w:rsidRPr="005508B7">
        <w:rPr>
          <w:rFonts w:cs="Arial"/>
        </w:rPr>
        <w:t xml:space="preserve">The NCTAAA has conducted targeted outreach to Adult Protective Services caseworkers </w:t>
      </w:r>
      <w:r w:rsidR="00EF49EC" w:rsidRPr="005508B7">
        <w:rPr>
          <w:rFonts w:cs="Arial"/>
        </w:rPr>
        <w:t>in the form of a 4/25/23 in-service, highlightin</w:t>
      </w:r>
      <w:r w:rsidR="00467C91" w:rsidRPr="005508B7">
        <w:rPr>
          <w:rFonts w:cs="Arial"/>
        </w:rPr>
        <w:t xml:space="preserve">g </w:t>
      </w:r>
      <w:r w:rsidR="002B3960">
        <w:rPr>
          <w:rFonts w:cs="Arial"/>
        </w:rPr>
        <w:t>c</w:t>
      </w:r>
      <w:r w:rsidR="004F4FAB">
        <w:rPr>
          <w:rFonts w:cs="Arial"/>
        </w:rPr>
        <w:t>are coordination</w:t>
      </w:r>
      <w:r w:rsidR="00467C91" w:rsidRPr="005508B7">
        <w:rPr>
          <w:rFonts w:cs="Arial"/>
        </w:rPr>
        <w:t xml:space="preserve"> and caregiver support coordination and the purchased services (e.g., homemaker, personal assistance, and residential repair) that </w:t>
      </w:r>
      <w:r w:rsidR="0011767B" w:rsidRPr="005508B7">
        <w:rPr>
          <w:rFonts w:cs="Arial"/>
        </w:rPr>
        <w:t>may be authorized through these programs.</w:t>
      </w:r>
    </w:p>
    <w:p w14:paraId="5B146888" w14:textId="07DB1BBB" w:rsidR="00591AD3" w:rsidRPr="0028545D" w:rsidRDefault="00591AD3" w:rsidP="00744326">
      <w:pPr>
        <w:pStyle w:val="Heading3"/>
      </w:pPr>
      <w:r w:rsidRPr="0028545D">
        <w:t xml:space="preserve">State Objective </w:t>
      </w:r>
      <w:r w:rsidR="00744326" w:rsidRPr="0028545D">
        <w:t>1.</w:t>
      </w:r>
      <w:r w:rsidRPr="0028545D">
        <w:t>5</w:t>
      </w:r>
    </w:p>
    <w:p w14:paraId="79165F1A" w14:textId="530BAE5D" w:rsidR="00591AD3" w:rsidRPr="0028545D" w:rsidRDefault="00591AD3" w:rsidP="00591AD3">
      <w:pPr>
        <w:pStyle w:val="BodyTextafterheading"/>
      </w:pPr>
      <w:r w:rsidRPr="0028545D">
        <w:t>Enhance cross agency responses to elder abuse by the HHSC Office of the Ombudsman, legal assistance programs, law enforcement, health care professionals, financial institutions, and other essential partners across the state.</w:t>
      </w:r>
    </w:p>
    <w:p w14:paraId="39B4BF5D" w14:textId="39B00B01" w:rsidR="00D405A6" w:rsidRPr="0028545D" w:rsidRDefault="00D405A6" w:rsidP="00744326">
      <w:pPr>
        <w:pStyle w:val="Heading4"/>
      </w:pPr>
      <w:r w:rsidRPr="0028545D">
        <w:t>Outcome</w:t>
      </w:r>
      <w:r w:rsidR="00744326" w:rsidRPr="0028545D">
        <w:t xml:space="preserve"> 1.5</w:t>
      </w:r>
    </w:p>
    <w:p w14:paraId="12DA5E16" w14:textId="0AEF1C71" w:rsidR="00D405A6" w:rsidRPr="0028545D" w:rsidRDefault="00D405A6" w:rsidP="00D405A6">
      <w:pPr>
        <w:pStyle w:val="BodyTextafterheading"/>
      </w:pPr>
      <w:r w:rsidRPr="0028545D">
        <w:t xml:space="preserve">Increase awareness of programs and services available for older </w:t>
      </w:r>
      <w:r w:rsidR="00AE6E36" w:rsidRPr="0028545D">
        <w:t>individuals</w:t>
      </w:r>
      <w:r w:rsidRPr="0028545D">
        <w:t xml:space="preserve"> experiencing abuse, </w:t>
      </w:r>
      <w:proofErr w:type="gramStart"/>
      <w:r w:rsidRPr="0028545D">
        <w:t>neglect</w:t>
      </w:r>
      <w:proofErr w:type="gramEnd"/>
      <w:r w:rsidRPr="0028545D">
        <w:t xml:space="preserve"> or exploitation.</w:t>
      </w:r>
    </w:p>
    <w:p w14:paraId="7A71A03D" w14:textId="741D4290" w:rsidR="00744326" w:rsidRPr="0028545D" w:rsidRDefault="000B0FA8" w:rsidP="00744326">
      <w:pPr>
        <w:pStyle w:val="Heading5"/>
      </w:pPr>
      <w:r w:rsidRPr="0028545D">
        <w:lastRenderedPageBreak/>
        <w:t xml:space="preserve">AAA </w:t>
      </w:r>
      <w:r w:rsidR="004356D1" w:rsidRPr="0028545D">
        <w:t>Strategies</w:t>
      </w:r>
      <w:r w:rsidR="00744326" w:rsidRPr="0028545D">
        <w:t xml:space="preserve"> 1.5</w:t>
      </w:r>
    </w:p>
    <w:p w14:paraId="218F78A3" w14:textId="0DAAF323" w:rsidR="00744326" w:rsidRPr="0028545D" w:rsidRDefault="00E97C14" w:rsidP="00744326">
      <w:pPr>
        <w:pStyle w:val="BodyTextafterheading"/>
      </w:pPr>
      <w:r>
        <w:tab/>
        <w:t xml:space="preserve">The NCTAAA has conducted in-services for Adult Protective Services (APS) investigators to ensure they’re aware of </w:t>
      </w:r>
      <w:proofErr w:type="gramStart"/>
      <w:r>
        <w:t>supports</w:t>
      </w:r>
      <w:proofErr w:type="gramEnd"/>
      <w:r>
        <w:t xml:space="preserve"> available through its Area Agency on Aging and Aging and Disability Resource Center.  </w:t>
      </w:r>
      <w:r w:rsidR="00E600E6">
        <w:t>It intends to work</w:t>
      </w:r>
      <w:r>
        <w:t xml:space="preserve"> with the APS Community Liaison to conduct a series of outreach programs for professionals and laypersons, to raise their awareness of abuse, </w:t>
      </w:r>
      <w:proofErr w:type="gramStart"/>
      <w:r>
        <w:t>neglect</w:t>
      </w:r>
      <w:proofErr w:type="gramEnd"/>
      <w:r>
        <w:t xml:space="preserve"> and exploitation, make reports to APS, and take advantage of Older Americans Act services.</w:t>
      </w:r>
    </w:p>
    <w:p w14:paraId="34698D2B" w14:textId="3EB21363" w:rsidR="004356D1" w:rsidRPr="0028545D" w:rsidRDefault="004356D1" w:rsidP="004C3F66">
      <w:pPr>
        <w:pStyle w:val="Caption"/>
      </w:pPr>
      <w:r w:rsidRPr="0028545D">
        <w:t xml:space="preserve"> </w:t>
      </w:r>
    </w:p>
    <w:p w14:paraId="68991AFA" w14:textId="7F0A31D7" w:rsidR="004F5937" w:rsidRPr="0028545D" w:rsidRDefault="00553568" w:rsidP="00744326">
      <w:pPr>
        <w:pStyle w:val="Heading3"/>
      </w:pPr>
      <w:r w:rsidRPr="0028545D">
        <w:t xml:space="preserve">State Objective </w:t>
      </w:r>
      <w:r w:rsidR="00744326" w:rsidRPr="0028545D">
        <w:t>1.</w:t>
      </w:r>
      <w:r w:rsidRPr="0028545D">
        <w:t>6</w:t>
      </w:r>
    </w:p>
    <w:p w14:paraId="06035C97" w14:textId="6DD7773D" w:rsidR="00553568" w:rsidRPr="0028545D" w:rsidRDefault="00553568" w:rsidP="00553568">
      <w:pPr>
        <w:pStyle w:val="BodyTextafterheading"/>
      </w:pPr>
      <w:r w:rsidRPr="0028545D">
        <w:t>Strengthen efforts related to dementia and Alzheimer’s Disease.</w:t>
      </w:r>
    </w:p>
    <w:p w14:paraId="1C771D77" w14:textId="4EA9580C" w:rsidR="00D405A6" w:rsidRPr="0028545D" w:rsidRDefault="00D405A6" w:rsidP="00744326">
      <w:pPr>
        <w:pStyle w:val="Heading4"/>
      </w:pPr>
      <w:r w:rsidRPr="0028545D">
        <w:t>Outcome</w:t>
      </w:r>
      <w:r w:rsidR="00744326" w:rsidRPr="0028545D">
        <w:t xml:space="preserve"> 1.6</w:t>
      </w:r>
    </w:p>
    <w:p w14:paraId="162FF2CA" w14:textId="14D89D78" w:rsidR="00D405A6" w:rsidRPr="0028545D" w:rsidRDefault="00D405A6" w:rsidP="00D405A6">
      <w:pPr>
        <w:pStyle w:val="BodyTextafterheading"/>
      </w:pPr>
      <w:r w:rsidRPr="0028545D">
        <w:t>Increase awareness of dementia and Alzheimer’s disease.</w:t>
      </w:r>
    </w:p>
    <w:p w14:paraId="17F8C981" w14:textId="400DA1D5" w:rsidR="00744326" w:rsidRDefault="000B0FA8" w:rsidP="00465781">
      <w:pPr>
        <w:pStyle w:val="Heading5"/>
      </w:pPr>
      <w:r w:rsidRPr="0028545D">
        <w:t xml:space="preserve">AAA </w:t>
      </w:r>
      <w:r w:rsidR="00017DDA" w:rsidRPr="0028545D">
        <w:t>Strategies</w:t>
      </w:r>
      <w:r w:rsidR="00744326" w:rsidRPr="0028545D">
        <w:t xml:space="preserve"> 1.6</w:t>
      </w:r>
      <w:r w:rsidR="00017DDA" w:rsidRPr="0028545D">
        <w:t xml:space="preserve"> </w:t>
      </w:r>
    </w:p>
    <w:p w14:paraId="66062EA9" w14:textId="4DC33D80" w:rsidR="00465781" w:rsidRDefault="00465781" w:rsidP="00E97C14">
      <w:pPr>
        <w:pStyle w:val="BodyTextafterheading"/>
        <w:ind w:firstLine="720"/>
      </w:pPr>
      <w:r>
        <w:t xml:space="preserve">The NCTAAA applied for and received one of 10 Alzheimer’s Disease Program Initiative (ADPI) grants awarded from the Administration for Community Living (ACL) in Summer 2021.  It subsequently </w:t>
      </w:r>
      <w:proofErr w:type="gramStart"/>
      <w:r>
        <w:t>entered into</w:t>
      </w:r>
      <w:proofErr w:type="gramEnd"/>
      <w:r>
        <w:t xml:space="preserve"> an exhaustive planning period and obtained authorization from ACL to launch direct services in September 2022.  It anticipates receiving a no-cost extension and providing ADPI-funded services during the early part of Fiscal Year 2024.</w:t>
      </w:r>
    </w:p>
    <w:p w14:paraId="561B23A0" w14:textId="32C15CDC" w:rsidR="00465781" w:rsidRDefault="00465781" w:rsidP="00465781">
      <w:pPr>
        <w:pStyle w:val="BodyText"/>
      </w:pPr>
      <w:r>
        <w:t xml:space="preserve">Although ADPI funding will have been depleted for </w:t>
      </w:r>
      <w:proofErr w:type="gramStart"/>
      <w:r>
        <w:t>the majority of</w:t>
      </w:r>
      <w:proofErr w:type="gramEnd"/>
      <w:r>
        <w:t xml:space="preserve"> the planning period, the NCTAAA will engage in culture change throughout the project’s term.  More specifically, it will:</w:t>
      </w:r>
    </w:p>
    <w:p w14:paraId="42C0CEEB" w14:textId="55F19111" w:rsidR="00465781" w:rsidRDefault="00465781" w:rsidP="00465781">
      <w:pPr>
        <w:pStyle w:val="BodyText"/>
        <w:numPr>
          <w:ilvl w:val="0"/>
          <w:numId w:val="21"/>
        </w:numPr>
      </w:pPr>
      <w:r>
        <w:t>Conduct more targeted outreach to persons with dementia and their family caregivers</w:t>
      </w:r>
      <w:r w:rsidR="00536B8D">
        <w:t>.</w:t>
      </w:r>
    </w:p>
    <w:p w14:paraId="3F1420EA" w14:textId="2F572958" w:rsidR="00465781" w:rsidRDefault="00465781" w:rsidP="00465781">
      <w:pPr>
        <w:pStyle w:val="BodyText"/>
        <w:numPr>
          <w:ilvl w:val="0"/>
          <w:numId w:val="21"/>
        </w:numPr>
      </w:pPr>
      <w:r>
        <w:t>Create and implement policies and procedures that take into consideration the unique wants, preferences, and needs of people with dementia and their family caregivers</w:t>
      </w:r>
      <w:r w:rsidR="00536B8D">
        <w:t>.</w:t>
      </w:r>
    </w:p>
    <w:p w14:paraId="3A966371" w14:textId="3DD9EB96" w:rsidR="00E43BB2" w:rsidRDefault="00E43BB2" w:rsidP="00E43BB2">
      <w:pPr>
        <w:pStyle w:val="BodyText"/>
        <w:numPr>
          <w:ilvl w:val="0"/>
          <w:numId w:val="21"/>
        </w:numPr>
      </w:pPr>
      <w:r>
        <w:t>Support a dementia-capable care coordinator who’s a certified dementia educator</w:t>
      </w:r>
      <w:r w:rsidR="00536B8D">
        <w:t>.</w:t>
      </w:r>
    </w:p>
    <w:p w14:paraId="57061E24" w14:textId="6C2FB26E" w:rsidR="00465781" w:rsidRDefault="00465781" w:rsidP="00465781">
      <w:pPr>
        <w:pStyle w:val="BodyText"/>
        <w:numPr>
          <w:ilvl w:val="0"/>
          <w:numId w:val="21"/>
        </w:numPr>
      </w:pPr>
      <w:r>
        <w:t>Provide its direct service and support staff regular training in dementia</w:t>
      </w:r>
      <w:r w:rsidR="00536B8D">
        <w:t>.</w:t>
      </w:r>
      <w:r>
        <w:t xml:space="preserve"> </w:t>
      </w:r>
    </w:p>
    <w:p w14:paraId="109D7CF0" w14:textId="5830E179" w:rsidR="00465781" w:rsidRDefault="00465781" w:rsidP="00465781">
      <w:pPr>
        <w:pStyle w:val="BodyText"/>
        <w:numPr>
          <w:ilvl w:val="0"/>
          <w:numId w:val="21"/>
        </w:numPr>
      </w:pPr>
      <w:r>
        <w:lastRenderedPageBreak/>
        <w:t xml:space="preserve">Make dementia training available to </w:t>
      </w:r>
      <w:r w:rsidR="00E43BB2">
        <w:t xml:space="preserve">organizations beyond the NCTAAA, with focus on other Area Agencies on Aging/Aging and Disability Resource Centers, Local Intellectual/Developmental Disability Authorities, Adult Protective Services, </w:t>
      </w:r>
      <w:r w:rsidR="00536B8D">
        <w:t xml:space="preserve">and </w:t>
      </w:r>
      <w:r w:rsidR="00E43BB2">
        <w:t>first responders</w:t>
      </w:r>
      <w:r w:rsidR="00536B8D">
        <w:t>.</w:t>
      </w:r>
    </w:p>
    <w:p w14:paraId="10DB697A" w14:textId="6646D438" w:rsidR="00E43BB2" w:rsidRDefault="00E43BB2" w:rsidP="00E43BB2">
      <w:pPr>
        <w:pStyle w:val="BodyText"/>
        <w:numPr>
          <w:ilvl w:val="0"/>
          <w:numId w:val="21"/>
        </w:numPr>
      </w:pPr>
      <w:r>
        <w:t>Continue collaborative relationships with providers who have expertise in dementia (e.g., Alzheimer’s Association)</w:t>
      </w:r>
      <w:r w:rsidR="00536B8D">
        <w:t>.</w:t>
      </w:r>
    </w:p>
    <w:p w14:paraId="54A877F0" w14:textId="61B9F505" w:rsidR="00BF38DF" w:rsidRPr="0028545D" w:rsidRDefault="00E43BB2" w:rsidP="00E97C14">
      <w:pPr>
        <w:pStyle w:val="BodyText"/>
        <w:ind w:firstLine="360"/>
      </w:pPr>
      <w:r>
        <w:t xml:space="preserve">The NCTAAA has created a dementia-specific section of its website, located at </w:t>
      </w:r>
      <w:hyperlink r:id="rId26" w:history="1">
        <w:r w:rsidR="00C27B01" w:rsidRPr="00436492">
          <w:rPr>
            <w:rStyle w:val="Hyperlink"/>
            <w:rFonts w:cstheme="minorBidi"/>
          </w:rPr>
          <w:t>https://www.nctcog.org/aging-services/dementia-friendly</w:t>
        </w:r>
      </w:hyperlink>
      <w:r w:rsidR="00C27B01">
        <w:t xml:space="preserve">, </w:t>
      </w:r>
      <w:r>
        <w:t>and will continue to use it to increase awareness of dementia and supports for persons with dementia, both within and beyond the agency.</w:t>
      </w:r>
    </w:p>
    <w:p w14:paraId="24B4BB2C" w14:textId="5D0FAD48" w:rsidR="00553568" w:rsidRPr="0028545D" w:rsidRDefault="00553568" w:rsidP="00BF38DF">
      <w:pPr>
        <w:pStyle w:val="Heading3"/>
      </w:pPr>
      <w:r w:rsidRPr="0028545D">
        <w:t xml:space="preserve">State Objective </w:t>
      </w:r>
      <w:r w:rsidR="00BF38DF" w:rsidRPr="0028545D">
        <w:t>1.</w:t>
      </w:r>
      <w:r w:rsidRPr="0028545D">
        <w:t>7</w:t>
      </w:r>
    </w:p>
    <w:p w14:paraId="2ADC4A94" w14:textId="16E877C7" w:rsidR="008C4EFD" w:rsidRPr="0028545D" w:rsidRDefault="00553568" w:rsidP="008D6F75">
      <w:pPr>
        <w:pStyle w:val="BodyTextafterheading"/>
      </w:pPr>
      <w:r w:rsidRPr="0028545D">
        <w:t xml:space="preserve">Increase awareness of risks for fall related traumatic brain injuries for older </w:t>
      </w:r>
      <w:r w:rsidR="00AE6E36" w:rsidRPr="0028545D">
        <w:t>individuals</w:t>
      </w:r>
      <w:r w:rsidRPr="0028545D">
        <w:t xml:space="preserve">. </w:t>
      </w:r>
    </w:p>
    <w:p w14:paraId="1F77B855" w14:textId="7CE65E20" w:rsidR="00D405A6" w:rsidRPr="0028545D" w:rsidRDefault="00D405A6" w:rsidP="00BF38DF">
      <w:pPr>
        <w:pStyle w:val="Heading4"/>
      </w:pPr>
      <w:r w:rsidRPr="0028545D">
        <w:t>Outcome</w:t>
      </w:r>
      <w:r w:rsidR="00BF38DF" w:rsidRPr="0028545D">
        <w:t xml:space="preserve"> 1.7</w:t>
      </w:r>
    </w:p>
    <w:p w14:paraId="37C84CEA" w14:textId="3CF7665C" w:rsidR="00017DDA" w:rsidRPr="0028545D" w:rsidRDefault="00D405A6" w:rsidP="008D6F75">
      <w:pPr>
        <w:pStyle w:val="BodyTextafterheading"/>
      </w:pPr>
      <w:r w:rsidRPr="0028545D">
        <w:t xml:space="preserve">AAAs, ADRCs, and providers are aware of risks for older </w:t>
      </w:r>
      <w:r w:rsidR="00AE6E36" w:rsidRPr="0028545D">
        <w:t>individuals</w:t>
      </w:r>
      <w:r w:rsidRPr="0028545D">
        <w:t xml:space="preserve"> associated to falls and how to prevent them.</w:t>
      </w:r>
    </w:p>
    <w:p w14:paraId="3E7A5F13" w14:textId="763F72D4" w:rsidR="00BF38DF" w:rsidRDefault="000B0FA8" w:rsidP="00C27B01">
      <w:pPr>
        <w:pStyle w:val="Heading5"/>
      </w:pPr>
      <w:r w:rsidRPr="0028545D">
        <w:t xml:space="preserve">AAA </w:t>
      </w:r>
      <w:r w:rsidR="008C4EFD" w:rsidRPr="0028545D">
        <w:t xml:space="preserve">Strategies </w:t>
      </w:r>
      <w:r w:rsidR="00BF38DF" w:rsidRPr="0028545D">
        <w:t>1.7</w:t>
      </w:r>
    </w:p>
    <w:p w14:paraId="3393A7E5" w14:textId="77777777" w:rsidR="00A447A9" w:rsidRDefault="00C27B01" w:rsidP="00E97C14">
      <w:pPr>
        <w:pStyle w:val="BodyText"/>
        <w:ind w:firstLine="720"/>
      </w:pPr>
      <w:r>
        <w:t xml:space="preserve">The NCTAAA has a rich history of administering evidence-based interventions (EBIs) that increase awareness of fall risks and help older adults learn practical strategies for reducing their fall risk. </w:t>
      </w:r>
      <w:r w:rsidR="00A447A9">
        <w:t xml:space="preserve">It ensures that all AAA, ADRC, and provider staff are familiar with its EBIs (including but not limited to those that focus on fall prevention). </w:t>
      </w:r>
    </w:p>
    <w:p w14:paraId="6EFF7001" w14:textId="1823E1A1" w:rsidR="00C27B01" w:rsidRPr="0028545D" w:rsidRDefault="00C27B01" w:rsidP="00E97C14">
      <w:pPr>
        <w:pStyle w:val="BodyText"/>
        <w:ind w:firstLine="720"/>
      </w:pPr>
      <w:r>
        <w:t xml:space="preserve"> </w:t>
      </w:r>
      <w:r w:rsidR="00630421">
        <w:t xml:space="preserve">Its most established fall prevention program is A Matter of Balance, which helps small groups of participants </w:t>
      </w:r>
      <w:r w:rsidR="00913022">
        <w:t>develop action plans for avoiding falls and overcome their fears of falling.  In Fiscal Year 2022 it began developing capacity to administer Tai Chi for Arthritis and Fall Prevention and rolled out classes in Fiscal Year 2023.  The North Central Texas community has embraced this program and classes have consistently filled shortly after registration has opened.</w:t>
      </w:r>
    </w:p>
    <w:p w14:paraId="23A8576B" w14:textId="0C9FFEC4" w:rsidR="00E449DF" w:rsidRPr="0028545D" w:rsidRDefault="00E449DF" w:rsidP="00BF38DF">
      <w:pPr>
        <w:pStyle w:val="Heading3"/>
      </w:pPr>
      <w:r w:rsidRPr="0028545D">
        <w:t xml:space="preserve">State Objective </w:t>
      </w:r>
      <w:r w:rsidR="00BF38DF" w:rsidRPr="0028545D">
        <w:t>1.</w:t>
      </w:r>
      <w:r w:rsidRPr="0028545D">
        <w:t>8</w:t>
      </w:r>
    </w:p>
    <w:p w14:paraId="5288BC09" w14:textId="6A7129E8" w:rsidR="00E449DF" w:rsidRPr="00B43A8D" w:rsidRDefault="00E449DF" w:rsidP="00E449DF">
      <w:pPr>
        <w:pStyle w:val="BodyTextafterheading"/>
      </w:pPr>
      <w:r w:rsidRPr="00B43A8D">
        <w:t>Strengthen Title III and Title VII services.</w:t>
      </w:r>
    </w:p>
    <w:p w14:paraId="69273A8B" w14:textId="5DFFC0B1" w:rsidR="00F86180" w:rsidRPr="00B43A8D" w:rsidRDefault="00F86180" w:rsidP="00BF38DF">
      <w:pPr>
        <w:pStyle w:val="Heading4"/>
      </w:pPr>
      <w:r w:rsidRPr="00B43A8D">
        <w:lastRenderedPageBreak/>
        <w:t>Outcome</w:t>
      </w:r>
      <w:r w:rsidR="00BF38DF" w:rsidRPr="00B43A8D">
        <w:t xml:space="preserve"> 1.8</w:t>
      </w:r>
    </w:p>
    <w:p w14:paraId="41FB8C7A" w14:textId="12619DA6" w:rsidR="00F86180" w:rsidRPr="0028545D" w:rsidRDefault="00F86180" w:rsidP="00F86180">
      <w:pPr>
        <w:pStyle w:val="BodyTextafterheading"/>
      </w:pPr>
      <w:r w:rsidRPr="00B43A8D">
        <w:t>Increase in public awareness of aging services across the state.</w:t>
      </w:r>
    </w:p>
    <w:p w14:paraId="42995224" w14:textId="03702097" w:rsidR="00017DDA" w:rsidRPr="0028545D" w:rsidRDefault="000B0FA8" w:rsidP="00BF38DF">
      <w:pPr>
        <w:pStyle w:val="Heading5"/>
      </w:pPr>
      <w:r w:rsidRPr="0028545D">
        <w:t xml:space="preserve">AAA </w:t>
      </w:r>
      <w:r w:rsidR="00017DDA" w:rsidRPr="0028545D">
        <w:t xml:space="preserve">Strategies </w:t>
      </w:r>
      <w:r w:rsidR="00BF38DF" w:rsidRPr="0028545D">
        <w:t xml:space="preserve">1.8 </w:t>
      </w:r>
    </w:p>
    <w:p w14:paraId="7F9EF00F" w14:textId="56D72E40" w:rsidR="00BF38DF" w:rsidRDefault="0012577D" w:rsidP="00BF38DF">
      <w:pPr>
        <w:pStyle w:val="BodyTextafterheading"/>
      </w:pPr>
      <w:r>
        <w:tab/>
        <w:t>The NCTAAA works to increase public awareness of aging services across the state through strategies that include the following:</w:t>
      </w:r>
    </w:p>
    <w:p w14:paraId="18163D0C" w14:textId="1463CEB3" w:rsidR="0012577D" w:rsidRDefault="0012577D">
      <w:pPr>
        <w:pStyle w:val="BodyText"/>
        <w:numPr>
          <w:ilvl w:val="0"/>
          <w:numId w:val="30"/>
        </w:numPr>
      </w:pPr>
      <w:r>
        <w:t xml:space="preserve">Creating guides to aging services, such as “Understanding Your Options for Services in the Community,” “Understanding Your Options for Services in a Nursing Home or Assisted Living Facility,” and “Understanding Residential Care Options for People with Dementia”—all of which are posted on its website at:  </w:t>
      </w:r>
      <w:hyperlink r:id="rId27" w:history="1">
        <w:r w:rsidR="00391FA1" w:rsidRPr="00391FA1">
          <w:rPr>
            <w:color w:val="0000FF"/>
            <w:u w:val="single"/>
          </w:rPr>
          <w:t>North Central Texas Council of Governments - Resources and Additional Information (nctcog.org)</w:t>
        </w:r>
      </w:hyperlink>
      <w:r w:rsidR="00391FA1">
        <w:t>.  It wrote each of these guides with a statewide audience in mind and has shared the publications with other Area Agencies on Aging and Aging and Disability Resource Centers.</w:t>
      </w:r>
    </w:p>
    <w:p w14:paraId="01736A0F" w14:textId="495A34E4" w:rsidR="00653FC0" w:rsidRDefault="00391FA1">
      <w:pPr>
        <w:pStyle w:val="BodyText"/>
        <w:numPr>
          <w:ilvl w:val="0"/>
          <w:numId w:val="31"/>
        </w:numPr>
        <w:rPr>
          <w:rFonts w:eastAsia="Times New Roman"/>
        </w:rPr>
      </w:pPr>
      <w:bookmarkStart w:id="41" w:name="_Hlk129942655"/>
      <w:r>
        <w:t>Funding frequent webinars for older adults, persons with disabilities, and family caregivers and marketing them to a statewide audience</w:t>
      </w:r>
      <w:r w:rsidR="00653FC0">
        <w:rPr>
          <w:rFonts w:eastAsia="Times New Roman"/>
        </w:rPr>
        <w:t>.   For example, it provides funding to</w:t>
      </w:r>
      <w:r w:rsidR="00152BB2">
        <w:rPr>
          <w:rFonts w:eastAsia="Times New Roman"/>
        </w:rPr>
        <w:t xml:space="preserve"> Marty Mascari of</w:t>
      </w:r>
      <w:r w:rsidR="00653FC0">
        <w:rPr>
          <w:rFonts w:eastAsia="Times New Roman"/>
        </w:rPr>
        <w:t xml:space="preserve"> Mascari Corporation for Caregiver Information Services and Instruction and Training, </w:t>
      </w:r>
      <w:r w:rsidR="00152BB2">
        <w:rPr>
          <w:rFonts w:eastAsia="Times New Roman"/>
        </w:rPr>
        <w:t>and he</w:t>
      </w:r>
      <w:r w:rsidR="00653FC0">
        <w:rPr>
          <w:rFonts w:eastAsia="Times New Roman"/>
        </w:rPr>
        <w:t xml:space="preserve"> conducts an average of </w:t>
      </w:r>
      <w:r w:rsidR="00B353DB">
        <w:rPr>
          <w:rFonts w:eastAsia="Times New Roman"/>
        </w:rPr>
        <w:t>more than eight</w:t>
      </w:r>
      <w:r w:rsidR="00653FC0">
        <w:rPr>
          <w:rFonts w:eastAsia="Times New Roman"/>
        </w:rPr>
        <w:t xml:space="preserve"> events per month, with </w:t>
      </w:r>
      <w:proofErr w:type="gramStart"/>
      <w:r w:rsidR="00B353DB">
        <w:rPr>
          <w:rFonts w:eastAsia="Times New Roman"/>
        </w:rPr>
        <w:t>average</w:t>
      </w:r>
      <w:proofErr w:type="gramEnd"/>
      <w:r w:rsidR="00B353DB">
        <w:rPr>
          <w:rFonts w:eastAsia="Times New Roman"/>
        </w:rPr>
        <w:t xml:space="preserve"> attendance of more than</w:t>
      </w:r>
      <w:r w:rsidR="00653FC0">
        <w:rPr>
          <w:rFonts w:eastAsia="Times New Roman"/>
        </w:rPr>
        <w:t xml:space="preserve"> 100. </w:t>
      </w:r>
      <w:r w:rsidR="00B353DB">
        <w:rPr>
          <w:rFonts w:eastAsia="Times New Roman"/>
        </w:rPr>
        <w:t xml:space="preserve">The webinars are recorded and placed on YouTube to extend their reach.  </w:t>
      </w:r>
      <w:r w:rsidR="00653FC0">
        <w:rPr>
          <w:rFonts w:eastAsia="Times New Roman"/>
        </w:rPr>
        <w:t>Recent topics include “Services through the Area Agencies on Aging and Aging and Disability Resource Centers” and “Area Agency on Aging Services for Older Caregivers of People with Severe Disabilities.”</w:t>
      </w:r>
    </w:p>
    <w:p w14:paraId="53FD566F" w14:textId="1DDEF23B" w:rsidR="00391FA1" w:rsidRDefault="00653FC0">
      <w:pPr>
        <w:pStyle w:val="BodyText"/>
        <w:numPr>
          <w:ilvl w:val="0"/>
          <w:numId w:val="30"/>
        </w:numPr>
      </w:pPr>
      <w:r>
        <w:t>Speaking at local, regional, state, and national conferences, webinars, and podcasts on services through the Area Agencies on Aging and Aging and Disability Resource Centers.</w:t>
      </w:r>
    </w:p>
    <w:p w14:paraId="0CFF7058" w14:textId="7896FAA8" w:rsidR="00653FC0" w:rsidRDefault="00653FC0">
      <w:pPr>
        <w:pStyle w:val="BodyText"/>
        <w:numPr>
          <w:ilvl w:val="0"/>
          <w:numId w:val="30"/>
        </w:numPr>
      </w:pPr>
      <w:r>
        <w:t>Conducting in-services for staff at Adult Protective Services, Local Intellectual/Developmental Disability Authorities (LIDDAs), and other health and social service organizations.</w:t>
      </w:r>
    </w:p>
    <w:p w14:paraId="531AF4AB" w14:textId="46B7A4D1" w:rsidR="00653FC0" w:rsidRDefault="00653FC0">
      <w:pPr>
        <w:pStyle w:val="BodyText"/>
        <w:numPr>
          <w:ilvl w:val="0"/>
          <w:numId w:val="30"/>
        </w:numPr>
      </w:pPr>
      <w:r>
        <w:t>Implementing broad outreach strategies detailed in Section 7 to educate laypeople and professionals about aging services.</w:t>
      </w:r>
    </w:p>
    <w:p w14:paraId="0E3ACD1B" w14:textId="6416E26D" w:rsidR="00653FC0" w:rsidRPr="0012577D" w:rsidRDefault="00653FC0">
      <w:pPr>
        <w:pStyle w:val="BodyText"/>
        <w:numPr>
          <w:ilvl w:val="0"/>
          <w:numId w:val="30"/>
        </w:numPr>
      </w:pPr>
      <w:r>
        <w:t xml:space="preserve">Sharing best practices with fellow Area Agencies on Aging and Aging and Disability Resource Centers through participation in the Texas Association of </w:t>
      </w:r>
      <w:r>
        <w:lastRenderedPageBreak/>
        <w:t>Area Agencies on Aging and HHSC Aging and Disability Resource Center Advisory Committee.</w:t>
      </w:r>
    </w:p>
    <w:bookmarkEnd w:id="41"/>
    <w:p w14:paraId="0C6C1CD1" w14:textId="77777777" w:rsidR="00BF38DF" w:rsidRPr="0028545D" w:rsidRDefault="00BF38DF" w:rsidP="00BF38DF">
      <w:pPr>
        <w:pStyle w:val="BodyText"/>
      </w:pPr>
    </w:p>
    <w:p w14:paraId="33C5B420" w14:textId="6DC9FCB2" w:rsidR="00E449DF" w:rsidRPr="00A447A9" w:rsidRDefault="00E449DF" w:rsidP="00BF38DF">
      <w:pPr>
        <w:pStyle w:val="Heading3"/>
      </w:pPr>
      <w:r w:rsidRPr="00A447A9">
        <w:t xml:space="preserve">State Objective </w:t>
      </w:r>
      <w:r w:rsidR="00BF38DF" w:rsidRPr="00A447A9">
        <w:t>1.</w:t>
      </w:r>
      <w:r w:rsidRPr="00A447A9">
        <w:t>9</w:t>
      </w:r>
    </w:p>
    <w:p w14:paraId="55722C17" w14:textId="5C2C1396" w:rsidR="00E449DF" w:rsidRDefault="00E449DF" w:rsidP="00E449DF">
      <w:pPr>
        <w:pStyle w:val="BodyTextafterheading"/>
      </w:pPr>
      <w:r w:rsidRPr="00A447A9">
        <w:t>Integrate discretionary grant activities with OAA core programs and services.</w:t>
      </w:r>
    </w:p>
    <w:p w14:paraId="21F84693" w14:textId="4C627131" w:rsidR="008F729D" w:rsidRDefault="008F729D" w:rsidP="008F729D">
      <w:pPr>
        <w:pStyle w:val="BodyText"/>
      </w:pPr>
      <w:r>
        <w:tab/>
        <w:t>The NCTAAA has been extremely successful in applying for and receiving discretionary grants.  At the time of plan submission, it does not know what opportunities for discretionary funding may present themselves during the entirety of the planning period, but it does anticipate that the following non-OAA core programs will continue:</w:t>
      </w:r>
    </w:p>
    <w:p w14:paraId="779D38D4" w14:textId="7D76AB3D" w:rsidR="008F729D" w:rsidRDefault="008F729D">
      <w:pPr>
        <w:pStyle w:val="BodyText"/>
        <w:numPr>
          <w:ilvl w:val="0"/>
          <w:numId w:val="29"/>
        </w:numPr>
      </w:pPr>
      <w:r>
        <w:t xml:space="preserve">Nursing home relocation:  The NCTAAA has several years’ experience contracting with Amerigroup, Molina, and United to provide </w:t>
      </w:r>
      <w:r w:rsidR="004F4FAB">
        <w:t xml:space="preserve">Money Follows the Person </w:t>
      </w:r>
      <w:r>
        <w:t xml:space="preserve">nursing home relocation services. Under those contracts NCTAAA staff and contract relocation specialists provide intensive case management services to long-term residents of nursing facilities who wish to return to the community.  </w:t>
      </w:r>
      <w:r w:rsidR="00CA35CF">
        <w:t xml:space="preserve">Relocation specialists assist the health plans in arranging Medicaid-funded community-based long-term services and </w:t>
      </w:r>
      <w:proofErr w:type="gramStart"/>
      <w:r w:rsidR="00CA35CF">
        <w:t>supports</w:t>
      </w:r>
      <w:proofErr w:type="gramEnd"/>
      <w:r w:rsidR="00CA35CF">
        <w:t>, as well as vital non-Medicaid funded supports (</w:t>
      </w:r>
      <w:r w:rsidR="004F1ACC">
        <w:t>e.g.,</w:t>
      </w:r>
      <w:r w:rsidR="00CA35CF">
        <w:t xml:space="preserve"> housing, banking, and non-medical transportation).</w:t>
      </w:r>
      <w:r w:rsidR="00A447A9">
        <w:t xml:space="preserve">  The NCTAAA has been recognized by ACL and </w:t>
      </w:r>
      <w:proofErr w:type="spellStart"/>
      <w:r w:rsidR="00A447A9">
        <w:t>USAging</w:t>
      </w:r>
      <w:proofErr w:type="spellEnd"/>
      <w:r w:rsidR="00A447A9">
        <w:t xml:space="preserve"> for its ability to successfully negotiate and implement contracts with health plans.</w:t>
      </w:r>
    </w:p>
    <w:p w14:paraId="172568F2" w14:textId="7F484EF6" w:rsidR="00CA35CF" w:rsidRDefault="00CA35CF">
      <w:pPr>
        <w:pStyle w:val="BodyText"/>
        <w:numPr>
          <w:ilvl w:val="0"/>
          <w:numId w:val="29"/>
        </w:numPr>
      </w:pPr>
      <w:r>
        <w:t xml:space="preserve">Dementia Friendly North Central/East Texas:  This program is funded directly through the Administration for Community Living under a discretionary grant.  It expands the OAA core programs of </w:t>
      </w:r>
      <w:r w:rsidR="004F4FAB">
        <w:t>care coordination</w:t>
      </w:r>
      <w:r>
        <w:t xml:space="preserve">, </w:t>
      </w:r>
      <w:r w:rsidR="004F4FAB">
        <w:t>caregiver support coordination</w:t>
      </w:r>
      <w:r>
        <w:t xml:space="preserve">, </w:t>
      </w:r>
      <w:r w:rsidR="004F4FAB">
        <w:t>c</w:t>
      </w:r>
      <w:r>
        <w:t xml:space="preserve">aregiver </w:t>
      </w:r>
      <w:r w:rsidR="004F4FAB">
        <w:t>i</w:t>
      </w:r>
      <w:r>
        <w:t xml:space="preserve">nformation </w:t>
      </w:r>
      <w:r w:rsidR="004F4FAB">
        <w:t>s</w:t>
      </w:r>
      <w:r>
        <w:t xml:space="preserve">ervices, and </w:t>
      </w:r>
      <w:r w:rsidR="004F4FAB">
        <w:t>c</w:t>
      </w:r>
      <w:r>
        <w:t xml:space="preserve">aregiver </w:t>
      </w:r>
      <w:r w:rsidR="004F4FAB">
        <w:t>t</w:t>
      </w:r>
      <w:r>
        <w:t xml:space="preserve">raining.  </w:t>
      </w:r>
    </w:p>
    <w:p w14:paraId="26DE5D4F" w14:textId="603486AA" w:rsidR="00CA35CF" w:rsidRPr="008F729D" w:rsidRDefault="00CA35CF" w:rsidP="000966B4">
      <w:pPr>
        <w:pStyle w:val="BodyText"/>
        <w:ind w:left="360" w:firstLine="360"/>
      </w:pPr>
      <w:r>
        <w:t>As of Spring 2023, the NCTAAA is determining the feasibility of contracting with the Veterans Administration Medical Center to administer the Veterans Directed Care Program.  I</w:t>
      </w:r>
      <w:r w:rsidR="004F4FAB">
        <w:t>n early 2023 it launched</w:t>
      </w:r>
      <w:r>
        <w:t xml:space="preserve"> the readiness review necessary to participate in the program</w:t>
      </w:r>
      <w:r w:rsidR="00946E82">
        <w:t xml:space="preserve"> and will seek Executive Board approval, depending on the outcome of its feasibility study and readiness review.</w:t>
      </w:r>
    </w:p>
    <w:p w14:paraId="1C02CDE9" w14:textId="0E1D3F3D" w:rsidR="00F86180" w:rsidRPr="0028545D" w:rsidRDefault="00F86180" w:rsidP="00BF38DF">
      <w:pPr>
        <w:pStyle w:val="Heading4"/>
      </w:pPr>
      <w:r w:rsidRPr="0028545D">
        <w:t>Outcome</w:t>
      </w:r>
      <w:r w:rsidR="00BF38DF" w:rsidRPr="0028545D">
        <w:t xml:space="preserve"> 1.9</w:t>
      </w:r>
    </w:p>
    <w:p w14:paraId="5D6790E7" w14:textId="2EB1D083" w:rsidR="00F86180" w:rsidRPr="0028545D" w:rsidRDefault="00F86180" w:rsidP="00F86180">
      <w:pPr>
        <w:pStyle w:val="BodyTextafterheading"/>
      </w:pPr>
      <w:r w:rsidRPr="003D34C0">
        <w:t>Increase knowledge and awareness of SHIP, MIPPA and SMP programs and services.</w:t>
      </w:r>
    </w:p>
    <w:p w14:paraId="34596C68" w14:textId="22662605" w:rsidR="00017DDA" w:rsidRPr="0028545D" w:rsidRDefault="000B0FA8" w:rsidP="00CE590A">
      <w:pPr>
        <w:pStyle w:val="Heading5"/>
      </w:pPr>
      <w:r w:rsidRPr="0028545D">
        <w:lastRenderedPageBreak/>
        <w:t xml:space="preserve">AAA </w:t>
      </w:r>
      <w:r w:rsidR="00017DDA" w:rsidRPr="0028545D">
        <w:t xml:space="preserve">Strategies </w:t>
      </w:r>
      <w:r w:rsidR="00BF38DF" w:rsidRPr="0028545D">
        <w:t xml:space="preserve">1.9 </w:t>
      </w:r>
    </w:p>
    <w:p w14:paraId="17817D94" w14:textId="77777777" w:rsidR="003E7F2C" w:rsidRDefault="003E7F2C" w:rsidP="000966B4">
      <w:pPr>
        <w:pStyle w:val="ListParagraph"/>
        <w:spacing w:before="0" w:after="0" w:line="288" w:lineRule="auto"/>
        <w:ind w:left="0" w:firstLine="720"/>
        <w:rPr>
          <w:rFonts w:eastAsia="Times New Roman"/>
        </w:rPr>
      </w:pPr>
      <w:r>
        <w:rPr>
          <w:rFonts w:eastAsia="Times New Roman"/>
        </w:rPr>
        <w:t>The NCTAAA increases knowledge and awareness of SHIP, MIPPA and SMP programs through strategies that include the following:</w:t>
      </w:r>
    </w:p>
    <w:p w14:paraId="44D7BF60" w14:textId="010D24B5" w:rsidR="003E7F2C" w:rsidRDefault="003E7F2C">
      <w:pPr>
        <w:pStyle w:val="ListParagraph"/>
        <w:numPr>
          <w:ilvl w:val="0"/>
          <w:numId w:val="32"/>
        </w:numPr>
        <w:spacing w:before="0" w:after="0" w:line="288" w:lineRule="auto"/>
        <w:ind w:left="720"/>
        <w:rPr>
          <w:rFonts w:eastAsia="Times New Roman"/>
        </w:rPr>
      </w:pPr>
      <w:r>
        <w:rPr>
          <w:rFonts w:eastAsia="Times New Roman"/>
        </w:rPr>
        <w:t xml:space="preserve">Distributing outreach items (e.g., tote bags and medication organizers), imprinted with </w:t>
      </w:r>
      <w:r w:rsidR="00355D01">
        <w:rPr>
          <w:rFonts w:eastAsia="Times New Roman"/>
        </w:rPr>
        <w:t>SHIP/</w:t>
      </w:r>
      <w:r>
        <w:rPr>
          <w:rFonts w:eastAsia="Times New Roman"/>
        </w:rPr>
        <w:t>MIPPA information, to participants of health fairs, food pantries, and other community events</w:t>
      </w:r>
      <w:r w:rsidR="00DB7298">
        <w:rPr>
          <w:rFonts w:eastAsia="Times New Roman"/>
        </w:rPr>
        <w:t>.</w:t>
      </w:r>
    </w:p>
    <w:p w14:paraId="6CEA8AFA" w14:textId="7045D7A4" w:rsidR="003E7F2C" w:rsidRDefault="003E7F2C">
      <w:pPr>
        <w:pStyle w:val="ListParagraph"/>
        <w:numPr>
          <w:ilvl w:val="0"/>
          <w:numId w:val="32"/>
        </w:numPr>
        <w:spacing w:before="0" w:after="0" w:line="288" w:lineRule="auto"/>
        <w:ind w:left="720"/>
        <w:rPr>
          <w:rFonts w:eastAsia="Times New Roman"/>
        </w:rPr>
      </w:pPr>
      <w:r>
        <w:rPr>
          <w:rFonts w:eastAsia="Times New Roman"/>
        </w:rPr>
        <w:t>S</w:t>
      </w:r>
      <w:r w:rsidR="00F57D9E" w:rsidRPr="003E7F2C">
        <w:rPr>
          <w:rFonts w:eastAsia="Times New Roman"/>
        </w:rPr>
        <w:t>upport</w:t>
      </w:r>
      <w:r>
        <w:rPr>
          <w:rFonts w:eastAsia="Times New Roman"/>
        </w:rPr>
        <w:t>ing</w:t>
      </w:r>
      <w:r w:rsidR="00F57D9E" w:rsidRPr="003E7F2C">
        <w:rPr>
          <w:rFonts w:eastAsia="Times New Roman"/>
        </w:rPr>
        <w:t xml:space="preserve"> local </w:t>
      </w:r>
      <w:r>
        <w:rPr>
          <w:rFonts w:eastAsia="Times New Roman"/>
        </w:rPr>
        <w:t xml:space="preserve">benefits counseling </w:t>
      </w:r>
      <w:r w:rsidR="00F57D9E" w:rsidRPr="003E7F2C">
        <w:rPr>
          <w:rFonts w:eastAsia="Times New Roman"/>
        </w:rPr>
        <w:t xml:space="preserve">clinics and </w:t>
      </w:r>
      <w:r>
        <w:rPr>
          <w:rFonts w:eastAsia="Times New Roman"/>
        </w:rPr>
        <w:t>utilizing</w:t>
      </w:r>
      <w:r w:rsidR="00F57D9E" w:rsidRPr="003E7F2C">
        <w:rPr>
          <w:rFonts w:eastAsia="Times New Roman"/>
        </w:rPr>
        <w:t xml:space="preserve"> partners </w:t>
      </w:r>
      <w:r>
        <w:rPr>
          <w:rFonts w:eastAsia="Times New Roman"/>
        </w:rPr>
        <w:t xml:space="preserve">(e.g., hosting senior centers) </w:t>
      </w:r>
      <w:r w:rsidR="00F57D9E" w:rsidRPr="003E7F2C">
        <w:rPr>
          <w:rFonts w:eastAsia="Times New Roman"/>
        </w:rPr>
        <w:t>to promote the availability of one-on-one assistance with benefits issues</w:t>
      </w:r>
      <w:r w:rsidR="00DB7298">
        <w:rPr>
          <w:rFonts w:eastAsia="Times New Roman"/>
        </w:rPr>
        <w:t>.</w:t>
      </w:r>
    </w:p>
    <w:p w14:paraId="6005C967" w14:textId="426EAF02" w:rsidR="000966B4" w:rsidRDefault="003E7F2C">
      <w:pPr>
        <w:pStyle w:val="ListParagraph"/>
        <w:numPr>
          <w:ilvl w:val="0"/>
          <w:numId w:val="32"/>
        </w:numPr>
        <w:spacing w:before="0" w:after="0" w:line="288" w:lineRule="auto"/>
        <w:ind w:left="720"/>
        <w:rPr>
          <w:rFonts w:eastAsia="Times New Roman"/>
        </w:rPr>
      </w:pPr>
      <w:proofErr w:type="gramStart"/>
      <w:r>
        <w:rPr>
          <w:rFonts w:eastAsia="Times New Roman"/>
        </w:rPr>
        <w:t>Entering into</w:t>
      </w:r>
      <w:proofErr w:type="gramEnd"/>
      <w:r>
        <w:rPr>
          <w:rFonts w:eastAsia="Times New Roman"/>
        </w:rPr>
        <w:t xml:space="preserve"> contract with the </w:t>
      </w:r>
      <w:bookmarkStart w:id="42" w:name="_Hlk132691346"/>
      <w:r>
        <w:rPr>
          <w:rFonts w:eastAsia="Times New Roman"/>
        </w:rPr>
        <w:t>Better Business Bureau</w:t>
      </w:r>
      <w:r w:rsidR="008A2341">
        <w:rPr>
          <w:rFonts w:eastAsia="Times New Roman"/>
        </w:rPr>
        <w:t xml:space="preserve"> Education Foundation</w:t>
      </w:r>
      <w:r>
        <w:rPr>
          <w:rFonts w:eastAsia="Times New Roman"/>
        </w:rPr>
        <w:t xml:space="preserve"> </w:t>
      </w:r>
      <w:bookmarkEnd w:id="42"/>
      <w:r>
        <w:rPr>
          <w:rFonts w:eastAsia="Times New Roman"/>
        </w:rPr>
        <w:t xml:space="preserve">to </w:t>
      </w:r>
      <w:r w:rsidR="00F57D9E" w:rsidRPr="003E7F2C">
        <w:rPr>
          <w:rFonts w:eastAsia="Times New Roman"/>
        </w:rPr>
        <w:t xml:space="preserve">participate in </w:t>
      </w:r>
      <w:r w:rsidR="008A2341">
        <w:rPr>
          <w:rFonts w:eastAsia="Times New Roman"/>
        </w:rPr>
        <w:t>Senior Medicare Patrol</w:t>
      </w:r>
      <w:r w:rsidR="00F57D9E" w:rsidRPr="003E7F2C">
        <w:rPr>
          <w:rFonts w:eastAsia="Times New Roman"/>
        </w:rPr>
        <w:t xml:space="preserve"> and </w:t>
      </w:r>
      <w:r w:rsidR="008A2341">
        <w:rPr>
          <w:rFonts w:eastAsia="Times New Roman"/>
        </w:rPr>
        <w:t>utilizing benefits counseling staff and volunteers to conduct community education on avoiding Medicare fraud</w:t>
      </w:r>
      <w:r w:rsidR="00DB7298">
        <w:rPr>
          <w:rFonts w:eastAsia="Times New Roman"/>
        </w:rPr>
        <w:t>.</w:t>
      </w:r>
    </w:p>
    <w:p w14:paraId="425B966A" w14:textId="2B3CAB7B" w:rsidR="000966B4" w:rsidRDefault="008A2341">
      <w:pPr>
        <w:pStyle w:val="ListParagraph"/>
        <w:numPr>
          <w:ilvl w:val="0"/>
          <w:numId w:val="32"/>
        </w:numPr>
        <w:spacing w:before="0" w:after="0" w:line="288" w:lineRule="auto"/>
        <w:ind w:left="720"/>
        <w:rPr>
          <w:rFonts w:eastAsia="Times New Roman"/>
        </w:rPr>
      </w:pPr>
      <w:r w:rsidRPr="000966B4">
        <w:rPr>
          <w:rFonts w:eastAsia="Times New Roman"/>
        </w:rPr>
        <w:t>Hosting</w:t>
      </w:r>
      <w:r w:rsidR="00F57D9E" w:rsidRPr="000966B4">
        <w:rPr>
          <w:rFonts w:eastAsia="Times New Roman"/>
        </w:rPr>
        <w:t xml:space="preserve"> Medicare Mondays</w:t>
      </w:r>
      <w:r w:rsidRPr="000966B4">
        <w:rPr>
          <w:rFonts w:eastAsia="Times New Roman"/>
        </w:rPr>
        <w:t>, providing bi-monthly virtual presentations on various Medicare topics</w:t>
      </w:r>
      <w:r w:rsidR="00DB7298">
        <w:rPr>
          <w:rFonts w:eastAsia="Times New Roman"/>
        </w:rPr>
        <w:t>.</w:t>
      </w:r>
    </w:p>
    <w:p w14:paraId="15919AC6" w14:textId="518B59A9" w:rsidR="000966B4" w:rsidRDefault="000966B4">
      <w:pPr>
        <w:pStyle w:val="ListParagraph"/>
        <w:numPr>
          <w:ilvl w:val="0"/>
          <w:numId w:val="32"/>
        </w:numPr>
        <w:spacing w:before="0" w:after="0" w:line="288" w:lineRule="auto"/>
        <w:ind w:left="720"/>
        <w:rPr>
          <w:rFonts w:eastAsia="Times New Roman"/>
        </w:rPr>
      </w:pPr>
      <w:r w:rsidRPr="000966B4">
        <w:rPr>
          <w:rFonts w:eastAsia="Times New Roman"/>
        </w:rPr>
        <w:t>U</w:t>
      </w:r>
      <w:r w:rsidR="00F57D9E" w:rsidRPr="000966B4">
        <w:rPr>
          <w:rFonts w:eastAsia="Times New Roman"/>
        </w:rPr>
        <w:t>tiliz</w:t>
      </w:r>
      <w:r w:rsidRPr="000966B4">
        <w:rPr>
          <w:rFonts w:eastAsia="Times New Roman"/>
        </w:rPr>
        <w:t>ing</w:t>
      </w:r>
      <w:r w:rsidR="00F57D9E" w:rsidRPr="000966B4">
        <w:rPr>
          <w:rFonts w:eastAsia="Times New Roman"/>
        </w:rPr>
        <w:t xml:space="preserve"> vaccination assistance funds to print and widely disseminate general agency and SHIP/MIPPA-specific information</w:t>
      </w:r>
      <w:r w:rsidR="00DB7298">
        <w:rPr>
          <w:rFonts w:eastAsia="Times New Roman"/>
        </w:rPr>
        <w:t>.</w:t>
      </w:r>
    </w:p>
    <w:p w14:paraId="6BCF3554" w14:textId="69FB8946" w:rsidR="000966B4" w:rsidRDefault="000966B4">
      <w:pPr>
        <w:pStyle w:val="ListParagraph"/>
        <w:numPr>
          <w:ilvl w:val="0"/>
          <w:numId w:val="32"/>
        </w:numPr>
        <w:spacing w:before="0" w:after="0" w:line="288" w:lineRule="auto"/>
        <w:ind w:left="720"/>
        <w:rPr>
          <w:rFonts w:eastAsia="Times New Roman"/>
        </w:rPr>
      </w:pPr>
      <w:r>
        <w:rPr>
          <w:rFonts w:eastAsia="Times New Roman"/>
        </w:rPr>
        <w:t>As authorized by HHSC, utilizing</w:t>
      </w:r>
      <w:r w:rsidR="00F57D9E" w:rsidRPr="000966B4">
        <w:rPr>
          <w:rFonts w:eastAsia="Times New Roman"/>
        </w:rPr>
        <w:t xml:space="preserve"> MIPPA funds to create and widely disseminate outreach items</w:t>
      </w:r>
      <w:r w:rsidR="00DB7298">
        <w:rPr>
          <w:rFonts w:eastAsia="Times New Roman"/>
        </w:rPr>
        <w:t>.</w:t>
      </w:r>
    </w:p>
    <w:p w14:paraId="42A3AEE3" w14:textId="71CE3D4F" w:rsidR="00F57D9E" w:rsidRPr="000966B4" w:rsidRDefault="000966B4">
      <w:pPr>
        <w:pStyle w:val="ListParagraph"/>
        <w:numPr>
          <w:ilvl w:val="0"/>
          <w:numId w:val="32"/>
        </w:numPr>
        <w:spacing w:before="0" w:after="0" w:line="288" w:lineRule="auto"/>
        <w:ind w:left="720"/>
        <w:rPr>
          <w:rFonts w:eastAsia="Times New Roman"/>
        </w:rPr>
      </w:pPr>
      <w:r>
        <w:rPr>
          <w:rFonts w:eastAsia="Times New Roman"/>
        </w:rPr>
        <w:t>Contracting with</w:t>
      </w:r>
      <w:r w:rsidR="00F57D9E" w:rsidRPr="000966B4">
        <w:rPr>
          <w:rFonts w:eastAsia="Times New Roman"/>
        </w:rPr>
        <w:t xml:space="preserve"> a MIPPA outreach specialist to represent the agency at professional networking meetings and outreach events</w:t>
      </w:r>
      <w:r w:rsidR="00DB7298">
        <w:rPr>
          <w:rFonts w:eastAsia="Times New Roman"/>
        </w:rPr>
        <w:t>.</w:t>
      </w:r>
    </w:p>
    <w:p w14:paraId="643DBA5A" w14:textId="77777777" w:rsidR="00CE590A" w:rsidRPr="0028545D" w:rsidRDefault="00CE590A" w:rsidP="00CE590A">
      <w:pPr>
        <w:pStyle w:val="BodyText"/>
      </w:pPr>
    </w:p>
    <w:p w14:paraId="526F45A2" w14:textId="4027138B" w:rsidR="00854766" w:rsidRPr="0028545D" w:rsidRDefault="00854766" w:rsidP="00FB30D3">
      <w:pPr>
        <w:pStyle w:val="Heading1forLists"/>
      </w:pPr>
      <w:bookmarkStart w:id="43" w:name="_Toc128743505"/>
      <w:r w:rsidRPr="0028545D">
        <w:lastRenderedPageBreak/>
        <w:t>Key Topic Area 2: COVID-19</w:t>
      </w:r>
      <w:bookmarkEnd w:id="43"/>
    </w:p>
    <w:p w14:paraId="333BD2D2" w14:textId="32806592" w:rsidR="00854766" w:rsidRPr="0028545D" w:rsidRDefault="00854766" w:rsidP="00854766">
      <w:pPr>
        <w:pStyle w:val="BodyTextafterheading"/>
      </w:pPr>
      <w:r w:rsidRPr="0028545D">
        <w:t xml:space="preserve">COVID-19 highlighted the overall importance of the services that make it possible for older </w:t>
      </w:r>
      <w:r w:rsidR="00AE6E36" w:rsidRPr="0028545D">
        <w:t>individuals</w:t>
      </w:r>
      <w:r w:rsidRPr="0028545D">
        <w:t xml:space="preserve"> to live independently, created a national awareness of the impact of social isolation on older </w:t>
      </w:r>
      <w:r w:rsidR="00AE6E36" w:rsidRPr="0028545D">
        <w:t>individuals</w:t>
      </w:r>
      <w:r w:rsidRPr="0028545D">
        <w:t xml:space="preserve"> and caregivers, and increased awareness of the need to plan for future disasters. It also transformed the aging network by driving rapid innovation to create new approaches that will endure beyond recover</w:t>
      </w:r>
      <w:r w:rsidR="00577E36">
        <w:t>y</w:t>
      </w:r>
      <w:r w:rsidRPr="0028545D">
        <w:t>. Finally, Congress approved the release of supplemental funding, some of which remains available until expended, for services to support evolving needs related to the pandemic nationwide.</w:t>
      </w:r>
    </w:p>
    <w:p w14:paraId="7D64C0EA" w14:textId="56C1588F" w:rsidR="00E449DF" w:rsidRPr="0028545D" w:rsidRDefault="00E449DF" w:rsidP="00CE590A">
      <w:pPr>
        <w:pStyle w:val="Heading2"/>
      </w:pPr>
      <w:bookmarkStart w:id="44" w:name="_Toc128743506"/>
      <w:r w:rsidRPr="0028545D">
        <w:t>State Goal 2</w:t>
      </w:r>
      <w:bookmarkEnd w:id="44"/>
    </w:p>
    <w:p w14:paraId="550AFF8B" w14:textId="408D3D43" w:rsidR="00E449DF" w:rsidRPr="0028545D" w:rsidRDefault="00E449DF" w:rsidP="00E449DF">
      <w:pPr>
        <w:pStyle w:val="BodyTextafterheading"/>
        <w:rPr>
          <w:rStyle w:val="Strong"/>
        </w:rPr>
      </w:pPr>
      <w:r w:rsidRPr="0028545D">
        <w:rPr>
          <w:rStyle w:val="Strong"/>
        </w:rPr>
        <w:t>Prepare for and increase community engagement during emergencies and disasters that improve resiliency and reduce the impacts of social isolation and loneliness on the health and well-being of older Texans, people with disabilities and their caregivers.</w:t>
      </w:r>
    </w:p>
    <w:p w14:paraId="0573F8CD" w14:textId="77777777" w:rsidR="00CE590A" w:rsidRPr="0028545D" w:rsidRDefault="00CE590A" w:rsidP="00CE590A">
      <w:pPr>
        <w:pStyle w:val="BodyText"/>
      </w:pPr>
    </w:p>
    <w:p w14:paraId="522FDBAA" w14:textId="03356004" w:rsidR="00FD594C" w:rsidRPr="0028545D" w:rsidRDefault="00FD594C" w:rsidP="00CE590A">
      <w:pPr>
        <w:pStyle w:val="Heading3"/>
      </w:pPr>
      <w:r w:rsidRPr="0028545D">
        <w:t xml:space="preserve">State Objective </w:t>
      </w:r>
      <w:r w:rsidR="00CE590A" w:rsidRPr="0028545D">
        <w:t>2.</w:t>
      </w:r>
      <w:r w:rsidRPr="0028545D">
        <w:t>1</w:t>
      </w:r>
    </w:p>
    <w:p w14:paraId="73E7FA1A" w14:textId="15F2CE0F" w:rsidR="00FD594C" w:rsidRPr="00F910C5" w:rsidRDefault="00FD594C" w:rsidP="00FD594C">
      <w:pPr>
        <w:pStyle w:val="BodyTextafterheading"/>
      </w:pPr>
      <w:r w:rsidRPr="0028545D">
        <w:t xml:space="preserve">Support older </w:t>
      </w:r>
      <w:r w:rsidR="00AE6E36" w:rsidRPr="0028545D">
        <w:t>individuals’</w:t>
      </w:r>
      <w:r w:rsidRPr="0028545D">
        <w:t xml:space="preserve"> behavioral health through awareness of the impacts of social isolation and loneliness and establishing resources and tools to encourage </w:t>
      </w:r>
      <w:r w:rsidRPr="00F910C5">
        <w:t>engagement.</w:t>
      </w:r>
    </w:p>
    <w:p w14:paraId="6AC06065" w14:textId="51165B46" w:rsidR="00F86180" w:rsidRPr="00F910C5" w:rsidRDefault="00F86180" w:rsidP="00CE590A">
      <w:pPr>
        <w:pStyle w:val="Heading4"/>
      </w:pPr>
      <w:r w:rsidRPr="00F910C5">
        <w:t>Outcome</w:t>
      </w:r>
      <w:r w:rsidR="00CE590A" w:rsidRPr="00F910C5">
        <w:t xml:space="preserve"> 2.1</w:t>
      </w:r>
    </w:p>
    <w:p w14:paraId="50C06267" w14:textId="09F2B301" w:rsidR="00F86180" w:rsidRPr="0028545D" w:rsidRDefault="00F86180" w:rsidP="00F86180">
      <w:pPr>
        <w:pStyle w:val="BodyTextafterheading"/>
      </w:pPr>
      <w:r w:rsidRPr="00F910C5">
        <w:t xml:space="preserve">Increase awareness of the risks and impacts of social isolation for older </w:t>
      </w:r>
      <w:r w:rsidR="00AE6E36" w:rsidRPr="00F910C5">
        <w:t>individuals</w:t>
      </w:r>
      <w:r w:rsidRPr="00F910C5">
        <w:t>.</w:t>
      </w:r>
    </w:p>
    <w:p w14:paraId="658CC748" w14:textId="18999C5F" w:rsidR="00CE590A" w:rsidRPr="0028545D" w:rsidRDefault="000B0FA8" w:rsidP="00CE590A">
      <w:pPr>
        <w:pStyle w:val="Heading5"/>
      </w:pPr>
      <w:bookmarkStart w:id="45" w:name="_Strategies_and_Performance"/>
      <w:bookmarkEnd w:id="45"/>
      <w:r w:rsidRPr="0028545D">
        <w:t xml:space="preserve">AAA </w:t>
      </w:r>
      <w:r w:rsidR="00017DDA" w:rsidRPr="0028545D">
        <w:t xml:space="preserve">Strategies </w:t>
      </w:r>
      <w:r w:rsidR="00CE590A" w:rsidRPr="0028545D">
        <w:t xml:space="preserve">2.1 </w:t>
      </w:r>
    </w:p>
    <w:p w14:paraId="5810AA73" w14:textId="47A9B14D" w:rsidR="00CE590A" w:rsidRPr="0028545D" w:rsidRDefault="00355D01" w:rsidP="00CE590A">
      <w:pPr>
        <w:pStyle w:val="BodyTextafterheading"/>
      </w:pPr>
      <w:r>
        <w:tab/>
        <w:t>The NCTAAA support</w:t>
      </w:r>
      <w:r w:rsidR="00DB7298">
        <w:t xml:space="preserve">s </w:t>
      </w:r>
      <w:r>
        <w:t xml:space="preserve">older adults’ behavioral health by </w:t>
      </w:r>
      <w:r w:rsidR="001A65F0">
        <w:t>offering</w:t>
      </w:r>
      <w:r>
        <w:t xml:space="preserve"> the evidence-based Program for Enhancing Active and Rewarding Lives (PEARLS) </w:t>
      </w:r>
      <w:r w:rsidR="001A65F0">
        <w:t>program</w:t>
      </w:r>
      <w:r>
        <w:t>.  PEARLS is designed for older adults who are isolated and dealing with depression or persistent sadness. The NCTAAA’s contract PEARLS counselor, Dr. DeWanda Harris Trimiar, contacts participants at least monthly and helps them develop action plans for doing things they enjoy.</w:t>
      </w:r>
    </w:p>
    <w:p w14:paraId="2EF84D32" w14:textId="77777777" w:rsidR="00CE590A" w:rsidRPr="0028545D" w:rsidRDefault="00CE590A" w:rsidP="00CE590A">
      <w:pPr>
        <w:pStyle w:val="BodyText"/>
      </w:pPr>
    </w:p>
    <w:p w14:paraId="62997ACF" w14:textId="61A0E92D" w:rsidR="00FD594C" w:rsidRPr="00FB35FD" w:rsidRDefault="00FD594C" w:rsidP="00CE590A">
      <w:pPr>
        <w:pStyle w:val="Heading3"/>
      </w:pPr>
      <w:r w:rsidRPr="00FB35FD">
        <w:lastRenderedPageBreak/>
        <w:t>State Objective 2</w:t>
      </w:r>
      <w:r w:rsidR="00CE590A" w:rsidRPr="00FB35FD">
        <w:t>.2</w:t>
      </w:r>
    </w:p>
    <w:p w14:paraId="04B14B1C" w14:textId="32214CD4" w:rsidR="00FD594C" w:rsidRPr="0028545D" w:rsidRDefault="00FD594C" w:rsidP="00FD594C">
      <w:pPr>
        <w:pStyle w:val="BodyTextafterheading"/>
      </w:pPr>
      <w:r w:rsidRPr="00FB35FD">
        <w:t>Enhance awareness of the available assistive technology supports and strengthen HHSC partnership with the state assistive entity.</w:t>
      </w:r>
    </w:p>
    <w:p w14:paraId="09B3078A" w14:textId="70A88CE8" w:rsidR="00F86180" w:rsidRPr="0028545D" w:rsidRDefault="00F86180" w:rsidP="00CE590A">
      <w:pPr>
        <w:pStyle w:val="Heading4"/>
      </w:pPr>
      <w:r w:rsidRPr="0028545D">
        <w:t>Outcome</w:t>
      </w:r>
      <w:r w:rsidR="00CE590A" w:rsidRPr="0028545D">
        <w:t xml:space="preserve"> 2.2</w:t>
      </w:r>
    </w:p>
    <w:p w14:paraId="0EAEE2E7" w14:textId="0F954FC2" w:rsidR="00F86180" w:rsidRPr="0028545D" w:rsidRDefault="00F86180" w:rsidP="00F86180">
      <w:pPr>
        <w:pStyle w:val="BodyTextafterheading"/>
      </w:pPr>
      <w:r w:rsidRPr="0028545D">
        <w:t xml:space="preserve">Increase awareness of the state assistive technology entity and the need for assistive technology devices for older </w:t>
      </w:r>
      <w:r w:rsidR="00AE6E36" w:rsidRPr="0028545D">
        <w:t>individuals</w:t>
      </w:r>
      <w:r w:rsidRPr="0028545D">
        <w:t xml:space="preserve">. </w:t>
      </w:r>
    </w:p>
    <w:p w14:paraId="36A1C053" w14:textId="1B093EFD" w:rsidR="00017DDA" w:rsidRPr="0028545D" w:rsidRDefault="000B0FA8" w:rsidP="00CE590A">
      <w:pPr>
        <w:pStyle w:val="Heading5"/>
      </w:pPr>
      <w:r w:rsidRPr="0028545D">
        <w:t xml:space="preserve">AAA </w:t>
      </w:r>
      <w:r w:rsidR="00017DDA" w:rsidRPr="0028545D">
        <w:t xml:space="preserve">Strategies </w:t>
      </w:r>
      <w:r w:rsidR="00CE590A" w:rsidRPr="0028545D">
        <w:t xml:space="preserve">2.2 </w:t>
      </w:r>
    </w:p>
    <w:p w14:paraId="4CC22D6D" w14:textId="14149FE7" w:rsidR="00CE590A" w:rsidRDefault="00832252" w:rsidP="00CE590A">
      <w:pPr>
        <w:pStyle w:val="BodyTextafterheading"/>
      </w:pPr>
      <w:r>
        <w:tab/>
        <w:t xml:space="preserve">The NCTAAA enhances </w:t>
      </w:r>
      <w:r w:rsidR="008A70C3">
        <w:t xml:space="preserve">lay </w:t>
      </w:r>
      <w:r>
        <w:t xml:space="preserve">awareness of assistive technology supports by </w:t>
      </w:r>
      <w:r w:rsidR="00BB0632">
        <w:t xml:space="preserve">including relevant content in its </w:t>
      </w:r>
      <w:r w:rsidR="008A70C3">
        <w:t xml:space="preserve">publication entitled “Understanding Your Options for Services in the Community.”  </w:t>
      </w:r>
      <w:r w:rsidR="00C30394">
        <w:t>It includes a section that’s specific to medical equipment and adaptive aids (</w:t>
      </w:r>
      <w:r w:rsidR="00F32C6F">
        <w:t xml:space="preserve">a.k.a. assistive technology supports).  </w:t>
      </w:r>
    </w:p>
    <w:p w14:paraId="1F2B60C6" w14:textId="3ECEF554" w:rsidR="00F32C6F" w:rsidRDefault="00F32C6F" w:rsidP="00F32C6F">
      <w:pPr>
        <w:pStyle w:val="BodyText"/>
      </w:pPr>
      <w:r>
        <w:tab/>
        <w:t xml:space="preserve">As the NCTAAA conducts functional assessments of consumers for </w:t>
      </w:r>
      <w:r w:rsidR="008D0843">
        <w:t>c</w:t>
      </w:r>
      <w:r w:rsidR="004F4FAB">
        <w:t>are coordination</w:t>
      </w:r>
      <w:r>
        <w:t xml:space="preserve"> services, its staff </w:t>
      </w:r>
      <w:r w:rsidR="000B1B67">
        <w:t>determine if durable medical equipment and/or assistive technology may be helpful</w:t>
      </w:r>
      <w:r w:rsidR="006B3143">
        <w:t xml:space="preserve">.  In addition to referring consumers to </w:t>
      </w:r>
      <w:r w:rsidR="00B7306B">
        <w:t xml:space="preserve">the Texas Technology Access Program, it may refer to REACH, which maintains an assistive technology </w:t>
      </w:r>
      <w:r w:rsidR="00994398">
        <w:t xml:space="preserve">lending program.  </w:t>
      </w:r>
    </w:p>
    <w:p w14:paraId="2DB1FF39" w14:textId="7261F49C" w:rsidR="00994398" w:rsidRPr="00F32C6F" w:rsidRDefault="00994398" w:rsidP="00F32C6F">
      <w:pPr>
        <w:pStyle w:val="BodyText"/>
      </w:pPr>
      <w:r>
        <w:tab/>
        <w:t>The NCTAAA director has shared Texas Technology Access Program</w:t>
      </w:r>
      <w:r w:rsidR="00FB35FD">
        <w:t xml:space="preserve"> (TTAP)</w:t>
      </w:r>
      <w:r>
        <w:t xml:space="preserve"> information with all staff. In addition,</w:t>
      </w:r>
      <w:r w:rsidR="00C161F1">
        <w:t xml:space="preserve"> it</w:t>
      </w:r>
      <w:r w:rsidR="004F6A0F">
        <w:t xml:space="preserve">s subrecipient </w:t>
      </w:r>
      <w:r w:rsidR="00181298">
        <w:t xml:space="preserve">provider of </w:t>
      </w:r>
      <w:r w:rsidR="008D0843">
        <w:t>c</w:t>
      </w:r>
      <w:r w:rsidR="00181298">
        <w:t xml:space="preserve">aregiver </w:t>
      </w:r>
      <w:r w:rsidR="008D0843">
        <w:t>i</w:t>
      </w:r>
      <w:r w:rsidR="00181298">
        <w:t xml:space="preserve">nformation </w:t>
      </w:r>
      <w:r w:rsidR="008D0843">
        <w:t>s</w:t>
      </w:r>
      <w:r w:rsidR="00181298">
        <w:t xml:space="preserve">ervices, Mascari Corporation, </w:t>
      </w:r>
      <w:r w:rsidR="00164AF2">
        <w:t xml:space="preserve">will </w:t>
      </w:r>
      <w:r w:rsidR="00181298">
        <w:t>conduct a webinar</w:t>
      </w:r>
      <w:r w:rsidR="00FB35FD">
        <w:t xml:space="preserve"> to raise awareness of the available technologies and TTAP services.</w:t>
      </w:r>
    </w:p>
    <w:p w14:paraId="2968C210" w14:textId="77777777" w:rsidR="00CE590A" w:rsidRPr="0028545D" w:rsidRDefault="00CE590A" w:rsidP="00CE590A">
      <w:pPr>
        <w:pStyle w:val="BodyText"/>
      </w:pPr>
    </w:p>
    <w:p w14:paraId="7200EFDC" w14:textId="3372CADD" w:rsidR="00FD594C" w:rsidRPr="0028545D" w:rsidRDefault="00117701" w:rsidP="00CE590A">
      <w:pPr>
        <w:pStyle w:val="Heading3"/>
      </w:pPr>
      <w:r w:rsidRPr="0028545D">
        <w:t xml:space="preserve">State Objective </w:t>
      </w:r>
      <w:r w:rsidR="00CE590A" w:rsidRPr="0028545D">
        <w:t>2.</w:t>
      </w:r>
      <w:r w:rsidRPr="0028545D">
        <w:t>3</w:t>
      </w:r>
    </w:p>
    <w:p w14:paraId="7A7C3C96" w14:textId="03E26FDF" w:rsidR="00117701" w:rsidRPr="0028545D" w:rsidRDefault="00117701" w:rsidP="00117701">
      <w:pPr>
        <w:pStyle w:val="BodyTextafterheading"/>
      </w:pPr>
      <w:r w:rsidRPr="0028545D">
        <w:t xml:space="preserve">Increase the aging services network’s use of trauma-informed care practices for serving older </w:t>
      </w:r>
      <w:r w:rsidR="00AE6E36" w:rsidRPr="0028545D">
        <w:t>individuals</w:t>
      </w:r>
      <w:r w:rsidRPr="0028545D">
        <w:t xml:space="preserve"> and their caregivers.</w:t>
      </w:r>
    </w:p>
    <w:p w14:paraId="252360EF" w14:textId="456E5EA6" w:rsidR="00A76F86" w:rsidRPr="0028545D" w:rsidRDefault="00A76F86" w:rsidP="00CE590A">
      <w:pPr>
        <w:pStyle w:val="Heading4"/>
      </w:pPr>
      <w:r w:rsidRPr="0028545D">
        <w:t>Outcome</w:t>
      </w:r>
      <w:r w:rsidR="00CE590A" w:rsidRPr="0028545D">
        <w:t xml:space="preserve"> 2.3</w:t>
      </w:r>
    </w:p>
    <w:p w14:paraId="1410E9DE" w14:textId="6C9FC256" w:rsidR="00A76F86" w:rsidRPr="0028545D" w:rsidRDefault="00A76F86" w:rsidP="00A76F86">
      <w:pPr>
        <w:pStyle w:val="BodyTextafterheading"/>
      </w:pPr>
      <w:r w:rsidRPr="0028545D">
        <w:t>Increase awareness of trauma-informed care and best practices.</w:t>
      </w:r>
    </w:p>
    <w:p w14:paraId="68E0D335" w14:textId="764D8B9C" w:rsidR="00017DDA" w:rsidRPr="0028545D" w:rsidRDefault="000B0FA8" w:rsidP="00CE590A">
      <w:pPr>
        <w:pStyle w:val="Heading5"/>
      </w:pPr>
      <w:r w:rsidRPr="0028545D">
        <w:t xml:space="preserve">AAA </w:t>
      </w:r>
      <w:r w:rsidR="00017DDA" w:rsidRPr="0028545D">
        <w:t xml:space="preserve">Strategies </w:t>
      </w:r>
      <w:r w:rsidR="00CE590A" w:rsidRPr="0028545D">
        <w:t xml:space="preserve">2.3 </w:t>
      </w:r>
    </w:p>
    <w:p w14:paraId="17F1E19A" w14:textId="0BDB1082" w:rsidR="00CE590A" w:rsidRPr="0028545D" w:rsidRDefault="008E2BD3" w:rsidP="00CE590A">
      <w:pPr>
        <w:pStyle w:val="BodyTextafterheading"/>
      </w:pPr>
      <w:r>
        <w:tab/>
      </w:r>
      <w:r w:rsidR="002A0D34">
        <w:t>The NCTAAA director will complete training in trauma-informed care and encourage staff to complete as their schedules allow.</w:t>
      </w:r>
    </w:p>
    <w:p w14:paraId="51C7C6EA" w14:textId="77777777" w:rsidR="00CE590A" w:rsidRPr="0028545D" w:rsidRDefault="00CE590A" w:rsidP="00CE590A">
      <w:pPr>
        <w:pStyle w:val="BodyText"/>
      </w:pPr>
    </w:p>
    <w:p w14:paraId="7BB1802F" w14:textId="07BE1E6D" w:rsidR="00117701" w:rsidRPr="0028545D" w:rsidRDefault="00117701" w:rsidP="00CE590A">
      <w:pPr>
        <w:pStyle w:val="Heading3"/>
      </w:pPr>
      <w:r w:rsidRPr="0028545D">
        <w:t xml:space="preserve">State Objective </w:t>
      </w:r>
      <w:r w:rsidR="00CE590A" w:rsidRPr="0028545D">
        <w:t>2.</w:t>
      </w:r>
      <w:r w:rsidRPr="0028545D">
        <w:t>4</w:t>
      </w:r>
    </w:p>
    <w:p w14:paraId="2B9D027F" w14:textId="7D379607" w:rsidR="00117701" w:rsidRPr="0028545D" w:rsidRDefault="00117701" w:rsidP="00117701">
      <w:pPr>
        <w:pStyle w:val="BodyTextafterheading"/>
      </w:pPr>
      <w:r w:rsidRPr="0028545D">
        <w:t xml:space="preserve">Increase the aging services network’s knowledge of suicide risks, </w:t>
      </w:r>
      <w:proofErr w:type="gramStart"/>
      <w:r w:rsidRPr="0028545D">
        <w:t>prevention</w:t>
      </w:r>
      <w:proofErr w:type="gramEnd"/>
      <w:r w:rsidRPr="0028545D">
        <w:t xml:space="preserve"> and resources.</w:t>
      </w:r>
    </w:p>
    <w:p w14:paraId="1F9A7FF6" w14:textId="5046746D" w:rsidR="00A76F86" w:rsidRPr="0028545D" w:rsidRDefault="00A76F86" w:rsidP="00CE590A">
      <w:pPr>
        <w:pStyle w:val="Heading4"/>
      </w:pPr>
      <w:r w:rsidRPr="0028545D">
        <w:t>Outcome</w:t>
      </w:r>
      <w:r w:rsidR="00CE590A" w:rsidRPr="0028545D">
        <w:t xml:space="preserve"> 2.4</w:t>
      </w:r>
    </w:p>
    <w:p w14:paraId="7AFB3AFE" w14:textId="42685983" w:rsidR="00A76F86" w:rsidRPr="0028545D" w:rsidRDefault="00A76F86" w:rsidP="00A76F86">
      <w:pPr>
        <w:pStyle w:val="BodyTextafterheading"/>
      </w:pPr>
      <w:r w:rsidRPr="0028545D">
        <w:t>Increase awareness on how to assess a person’s mental and behavioral health status.</w:t>
      </w:r>
    </w:p>
    <w:p w14:paraId="0C848796" w14:textId="54AA4797" w:rsidR="00017DDA" w:rsidRPr="0028545D" w:rsidRDefault="000B0FA8" w:rsidP="00CE590A">
      <w:pPr>
        <w:pStyle w:val="Heading5"/>
      </w:pPr>
      <w:r w:rsidRPr="0028545D">
        <w:t xml:space="preserve">AAA </w:t>
      </w:r>
      <w:r w:rsidR="00017DDA" w:rsidRPr="0028545D">
        <w:t xml:space="preserve">Strategies </w:t>
      </w:r>
      <w:r w:rsidR="00CE590A" w:rsidRPr="0028545D">
        <w:t xml:space="preserve">2.4 </w:t>
      </w:r>
    </w:p>
    <w:p w14:paraId="238955BB" w14:textId="5A40AEDD" w:rsidR="00CE590A" w:rsidRPr="008E2BD3" w:rsidRDefault="008E2BD3" w:rsidP="00CE590A">
      <w:pPr>
        <w:pStyle w:val="BodyTextafterheading"/>
        <w:rPr>
          <w:szCs w:val="22"/>
        </w:rPr>
      </w:pPr>
      <w:r w:rsidRPr="008E2BD3">
        <w:rPr>
          <w:szCs w:val="22"/>
        </w:rPr>
        <w:tab/>
        <w:t>Through its subrecipient for Instruction and Training services Marty Mascari, the NCTAAA has funded several Mental Health First Aid course</w:t>
      </w:r>
      <w:r w:rsidR="00770D8F">
        <w:rPr>
          <w:szCs w:val="22"/>
        </w:rPr>
        <w:t>s</w:t>
      </w:r>
      <w:r w:rsidRPr="008E2BD3">
        <w:rPr>
          <w:szCs w:val="22"/>
        </w:rPr>
        <w:t>.  These</w:t>
      </w:r>
      <w:r w:rsidRPr="008E2BD3">
        <w:rPr>
          <w:rFonts w:cs="Arial"/>
          <w:szCs w:val="22"/>
          <w:shd w:val="clear" w:color="auto" w:fill="FFFFFF"/>
        </w:rPr>
        <w:t xml:space="preserve"> skills-based trainings teach participants about mental health and substance-use issues.</w:t>
      </w:r>
    </w:p>
    <w:p w14:paraId="7A21D4E9" w14:textId="77777777" w:rsidR="00CE590A" w:rsidRPr="0028545D" w:rsidRDefault="00CE590A" w:rsidP="00CE590A">
      <w:pPr>
        <w:pStyle w:val="BodyText"/>
      </w:pPr>
    </w:p>
    <w:p w14:paraId="4FAA06E9" w14:textId="1F4E5012" w:rsidR="00717939" w:rsidRPr="0028545D" w:rsidRDefault="00717939" w:rsidP="00CE590A">
      <w:pPr>
        <w:pStyle w:val="Heading3"/>
      </w:pPr>
      <w:r w:rsidRPr="0028545D">
        <w:t xml:space="preserve">State Objective </w:t>
      </w:r>
      <w:r w:rsidR="00CE590A" w:rsidRPr="0028545D">
        <w:t>2.</w:t>
      </w:r>
      <w:r w:rsidRPr="0028545D">
        <w:t>5</w:t>
      </w:r>
    </w:p>
    <w:p w14:paraId="1A8647E0" w14:textId="383EDE5E" w:rsidR="00717939" w:rsidRPr="0028545D" w:rsidRDefault="00717939" w:rsidP="00717939">
      <w:pPr>
        <w:pStyle w:val="BodyTextafterheading"/>
      </w:pPr>
      <w:r w:rsidRPr="0028545D">
        <w:t>Support the aging services network’s preventative health efforts through the provision of resources and tools that highlight the importance of regular screenings and immunizations.</w:t>
      </w:r>
    </w:p>
    <w:p w14:paraId="69AF449E" w14:textId="3CADE0D5" w:rsidR="00717939" w:rsidRPr="0028545D" w:rsidRDefault="00717939" w:rsidP="00CE590A">
      <w:pPr>
        <w:pStyle w:val="Heading4"/>
      </w:pPr>
      <w:r w:rsidRPr="0028545D">
        <w:t>Outcome</w:t>
      </w:r>
      <w:r w:rsidR="00CE590A" w:rsidRPr="0028545D">
        <w:t xml:space="preserve"> 2.5</w:t>
      </w:r>
    </w:p>
    <w:p w14:paraId="67303048" w14:textId="5EE58594" w:rsidR="00717939" w:rsidRPr="0028545D" w:rsidRDefault="00717939" w:rsidP="00717939">
      <w:pPr>
        <w:pStyle w:val="BodyTextafterheading"/>
      </w:pPr>
      <w:r w:rsidRPr="0028545D">
        <w:t>Increase awareness of available resources and best practices related to preventative health measures.</w:t>
      </w:r>
    </w:p>
    <w:p w14:paraId="507244D6" w14:textId="5A16DA0A" w:rsidR="00017DDA" w:rsidRPr="0028545D" w:rsidRDefault="000B0FA8" w:rsidP="00CE590A">
      <w:pPr>
        <w:pStyle w:val="Heading5"/>
      </w:pPr>
      <w:r w:rsidRPr="0028545D">
        <w:t xml:space="preserve">AAA </w:t>
      </w:r>
      <w:r w:rsidR="00017DDA" w:rsidRPr="0028545D">
        <w:t xml:space="preserve">Strategies </w:t>
      </w:r>
      <w:r w:rsidR="00CE590A" w:rsidRPr="0028545D">
        <w:t>2.5</w:t>
      </w:r>
    </w:p>
    <w:p w14:paraId="39B787BA" w14:textId="7C4888F8" w:rsidR="00CE590A" w:rsidRDefault="00075FD2" w:rsidP="00CE590A">
      <w:pPr>
        <w:pStyle w:val="BodyTextafterheading"/>
      </w:pPr>
      <w:r>
        <w:tab/>
        <w:t xml:space="preserve">The NCTAAA promotes awareness of preventive health resources and best practices through at least three services:  1) </w:t>
      </w:r>
      <w:r w:rsidR="00C0266B">
        <w:t>b</w:t>
      </w:r>
      <w:r>
        <w:t xml:space="preserve">enefits </w:t>
      </w:r>
      <w:r w:rsidR="00C0266B">
        <w:t>co</w:t>
      </w:r>
      <w:r>
        <w:t xml:space="preserve">unseling; 2) evidence-based interventions; and 3) COVID vaccination assistance.  </w:t>
      </w:r>
    </w:p>
    <w:p w14:paraId="2D9E1BDB" w14:textId="27C34A4E" w:rsidR="00075FD2" w:rsidRDefault="00075FD2" w:rsidP="00075FD2">
      <w:pPr>
        <w:pStyle w:val="BodyText"/>
      </w:pPr>
      <w:r>
        <w:tab/>
        <w:t xml:space="preserve">Through the </w:t>
      </w:r>
      <w:r w:rsidR="00C0266B">
        <w:t>b</w:t>
      </w:r>
      <w:r>
        <w:t xml:space="preserve">enefits </w:t>
      </w:r>
      <w:r w:rsidR="00C0266B">
        <w:t>c</w:t>
      </w:r>
      <w:r>
        <w:t xml:space="preserve">ounseling program, staff and volunteer benefits counselors educate the public about Medicare preventive health benefits. NCTAAA benefits counselors help develop the Financial Fitness for Older Adults program.  It includes a module on using health care wisely, and one of the key tenets is that preventive health measures (e.g., having an annual physical, getting vaccinated, and adopting a healthy lifestyle) </w:t>
      </w:r>
      <w:r w:rsidR="00C84FE9">
        <w:t>save money while improving function and quality of life.</w:t>
      </w:r>
    </w:p>
    <w:p w14:paraId="5C1AD643" w14:textId="40CF23DE" w:rsidR="00075FD2" w:rsidRPr="00075FD2" w:rsidRDefault="00075FD2" w:rsidP="00C84FE9">
      <w:pPr>
        <w:pStyle w:val="BodyText"/>
        <w:ind w:firstLine="720"/>
      </w:pPr>
      <w:r>
        <w:lastRenderedPageBreak/>
        <w:t xml:space="preserve">Through </w:t>
      </w:r>
      <w:r w:rsidR="000A476E">
        <w:t>the NCTAAA’s</w:t>
      </w:r>
      <w:r>
        <w:t xml:space="preserve"> evidence-based interventions—and Chronic Disease Self-Management, more specifically—health coaches </w:t>
      </w:r>
      <w:r w:rsidR="000A476E">
        <w:t>help participants develop action plans for better managing their ongoing health conditions.  Preventive measures, such as engaging in regular activity, eating well, sleeping well, and using medications properly, are discussed in detail.</w:t>
      </w:r>
    </w:p>
    <w:p w14:paraId="7D1457AE" w14:textId="77777777" w:rsidR="00CE590A" w:rsidRPr="0028545D" w:rsidRDefault="00CE590A" w:rsidP="00CE590A">
      <w:pPr>
        <w:pStyle w:val="BodyText"/>
      </w:pPr>
    </w:p>
    <w:p w14:paraId="18B66D63" w14:textId="16E8E4E1" w:rsidR="00117701" w:rsidRPr="0028545D" w:rsidRDefault="00117701" w:rsidP="00CE590A">
      <w:pPr>
        <w:pStyle w:val="Heading3"/>
      </w:pPr>
      <w:r w:rsidRPr="0028545D">
        <w:t xml:space="preserve">State Objective </w:t>
      </w:r>
      <w:r w:rsidR="00CE590A" w:rsidRPr="0028545D">
        <w:t>2.</w:t>
      </w:r>
      <w:r w:rsidRPr="0028545D">
        <w:t>6</w:t>
      </w:r>
    </w:p>
    <w:p w14:paraId="11F4E972" w14:textId="450B7072" w:rsidR="00117701" w:rsidRPr="0028545D" w:rsidRDefault="00117701" w:rsidP="00117701">
      <w:pPr>
        <w:pStyle w:val="BodyTextafterheading"/>
      </w:pPr>
      <w:r w:rsidRPr="0028545D">
        <w:t>Strengthen the aging services network’s connections to public health and emergency response networks.</w:t>
      </w:r>
    </w:p>
    <w:p w14:paraId="5E45331B" w14:textId="14D7103B" w:rsidR="00A76F86" w:rsidRPr="0028545D" w:rsidRDefault="00A76F86" w:rsidP="00CE590A">
      <w:pPr>
        <w:pStyle w:val="Heading4"/>
      </w:pPr>
      <w:r w:rsidRPr="0028545D">
        <w:t>Outcome</w:t>
      </w:r>
      <w:r w:rsidR="00CE590A" w:rsidRPr="0028545D">
        <w:t xml:space="preserve"> 2.6</w:t>
      </w:r>
    </w:p>
    <w:p w14:paraId="6F16130D" w14:textId="264258E8" w:rsidR="00A76F86" w:rsidRPr="0028545D" w:rsidRDefault="00A76F86" w:rsidP="00A76F86">
      <w:pPr>
        <w:pStyle w:val="BodyTextafterheading"/>
      </w:pPr>
      <w:r w:rsidRPr="0028545D">
        <w:t>Awareness of the availability of telecommunications and virtual sessions.</w:t>
      </w:r>
    </w:p>
    <w:p w14:paraId="6F03D0CE" w14:textId="1B47AA59" w:rsidR="00017DDA" w:rsidRPr="0028545D" w:rsidRDefault="000B0FA8" w:rsidP="00CE590A">
      <w:pPr>
        <w:pStyle w:val="Heading5"/>
      </w:pPr>
      <w:r w:rsidRPr="0028545D">
        <w:t xml:space="preserve">AAA </w:t>
      </w:r>
      <w:r w:rsidR="00017DDA" w:rsidRPr="0028545D">
        <w:t xml:space="preserve">Strategies </w:t>
      </w:r>
      <w:r w:rsidR="00CE590A" w:rsidRPr="0028545D">
        <w:t xml:space="preserve">2.6 </w:t>
      </w:r>
    </w:p>
    <w:p w14:paraId="275EE3DD" w14:textId="7F3FA51B" w:rsidR="00CE590A" w:rsidRDefault="00F910C5" w:rsidP="00F910C5">
      <w:pPr>
        <w:pStyle w:val="BodyTextafterheading"/>
        <w:ind w:firstLine="720"/>
      </w:pPr>
      <w:r>
        <w:t xml:space="preserve">During COVID the NCTAAA moved rapidly to make virtual programs available to participants.  </w:t>
      </w:r>
      <w:r w:rsidR="00D63826">
        <w:t>At the time of plan submission, all services are available virtually—whether by phone only, Teams, or Zoom—</w:t>
      </w:r>
      <w:proofErr w:type="gramStart"/>
      <w:r w:rsidR="00D63826">
        <w:t>with the exception of</w:t>
      </w:r>
      <w:proofErr w:type="gramEnd"/>
      <w:r w:rsidR="00D63826">
        <w:t xml:space="preserve"> Tai Chi for Arthritis and Fall Prevention.  Virtual sessions are the standard for its PEARLS, </w:t>
      </w:r>
      <w:r w:rsidR="00686347">
        <w:t>c</w:t>
      </w:r>
      <w:r w:rsidR="00D63826">
        <w:t xml:space="preserve">aregiver </w:t>
      </w:r>
      <w:r w:rsidR="00686347">
        <w:t>i</w:t>
      </w:r>
      <w:r w:rsidR="00D63826">
        <w:t xml:space="preserve">nformation </w:t>
      </w:r>
      <w:r w:rsidR="00686347">
        <w:t>s</w:t>
      </w:r>
      <w:r w:rsidR="00D63826">
        <w:t xml:space="preserve">ervices, and </w:t>
      </w:r>
      <w:r w:rsidR="00686347">
        <w:t>i</w:t>
      </w:r>
      <w:r w:rsidR="00D63826">
        <w:t xml:space="preserve">nstruction and </w:t>
      </w:r>
      <w:r w:rsidR="00686347">
        <w:t>t</w:t>
      </w:r>
      <w:r w:rsidR="00D63826">
        <w:t xml:space="preserve">raining services. Those who wish to participate in A Matter of Balance, Chronic Disease Self-Management, </w:t>
      </w:r>
      <w:r w:rsidR="005A59AB">
        <w:t>Diabetes Self-Management, and Chronic Pain Self-Management classes can choose live or virtual formats.</w:t>
      </w:r>
    </w:p>
    <w:p w14:paraId="141251D7" w14:textId="10A2BA25" w:rsidR="005A59AB" w:rsidRPr="005A59AB" w:rsidRDefault="005A59AB" w:rsidP="005A59AB">
      <w:pPr>
        <w:pStyle w:val="BodyText"/>
      </w:pPr>
      <w:r>
        <w:tab/>
        <w:t>The NCTAAA partnered with the North Central Texas Aging and Disability Resource Center, which increased the availability of telecommunications by purchasing tablets and data plans for persons without internet access.  The time-limited program, funded by the CARES Act, was in effect from December 2020 through August 2022.</w:t>
      </w:r>
    </w:p>
    <w:p w14:paraId="2F6C6351" w14:textId="77777777" w:rsidR="00CE590A" w:rsidRPr="0028545D" w:rsidRDefault="00CE590A" w:rsidP="00CE590A">
      <w:pPr>
        <w:pStyle w:val="BodyText"/>
      </w:pPr>
    </w:p>
    <w:p w14:paraId="2EA246BA" w14:textId="5051C494" w:rsidR="008D051B" w:rsidRPr="0028545D" w:rsidRDefault="00854766" w:rsidP="00AA2733">
      <w:pPr>
        <w:pStyle w:val="Heading3"/>
      </w:pPr>
      <w:r w:rsidRPr="0028545D">
        <w:t xml:space="preserve">State Objective </w:t>
      </w:r>
      <w:r w:rsidR="00AA2733" w:rsidRPr="0028545D">
        <w:t>2.</w:t>
      </w:r>
      <w:r w:rsidRPr="0028545D">
        <w:t>7</w:t>
      </w:r>
    </w:p>
    <w:p w14:paraId="6142B2D5" w14:textId="30018267" w:rsidR="00854766" w:rsidRPr="0028545D" w:rsidRDefault="00854766" w:rsidP="00854766">
      <w:pPr>
        <w:pStyle w:val="BodyTextafterheading"/>
      </w:pPr>
      <w:r w:rsidRPr="0028545D">
        <w:t xml:space="preserve">Increase access to services for older </w:t>
      </w:r>
      <w:r w:rsidR="00AE6E36" w:rsidRPr="0028545D">
        <w:t>individuals</w:t>
      </w:r>
      <w:r w:rsidRPr="0028545D">
        <w:t xml:space="preserve"> with mobility and transportation issues.</w:t>
      </w:r>
    </w:p>
    <w:p w14:paraId="539C36A8" w14:textId="12EBA2E7" w:rsidR="00A76F86" w:rsidRPr="0028545D" w:rsidRDefault="00A76F86" w:rsidP="00AA2733">
      <w:pPr>
        <w:pStyle w:val="Heading4"/>
      </w:pPr>
      <w:r w:rsidRPr="0028545D">
        <w:lastRenderedPageBreak/>
        <w:t>Outcome</w:t>
      </w:r>
      <w:r w:rsidR="00AA2733" w:rsidRPr="0028545D">
        <w:t xml:space="preserve"> 2.7</w:t>
      </w:r>
    </w:p>
    <w:p w14:paraId="1112732C" w14:textId="2374BF4A" w:rsidR="00A76F86" w:rsidRPr="0028545D" w:rsidRDefault="00A76F86" w:rsidP="00A76F86">
      <w:pPr>
        <w:pStyle w:val="BodyTextafterheading"/>
      </w:pPr>
      <w:r w:rsidRPr="0028545D">
        <w:t xml:space="preserve">Increase awareness of existing public transportation services, the availability of volunteer and private transportation programs, and knowledge of accessible and assisted transportation services for older </w:t>
      </w:r>
      <w:r w:rsidR="00AE6E36" w:rsidRPr="0028545D">
        <w:t>individuals</w:t>
      </w:r>
      <w:r w:rsidRPr="0028545D">
        <w:t>.</w:t>
      </w:r>
    </w:p>
    <w:p w14:paraId="46AD5B53" w14:textId="583E20E5" w:rsidR="00017DDA" w:rsidRPr="0028545D" w:rsidRDefault="000B0FA8" w:rsidP="00AA2733">
      <w:pPr>
        <w:pStyle w:val="Heading5"/>
      </w:pPr>
      <w:r w:rsidRPr="0028545D">
        <w:t xml:space="preserve">AAA </w:t>
      </w:r>
      <w:r w:rsidR="00017DDA" w:rsidRPr="0028545D">
        <w:t xml:space="preserve">Strategies </w:t>
      </w:r>
      <w:r w:rsidR="00AA2733" w:rsidRPr="0028545D">
        <w:t xml:space="preserve">2.7 </w:t>
      </w:r>
    </w:p>
    <w:p w14:paraId="6280C509" w14:textId="3F03021A" w:rsidR="00AA2733" w:rsidRDefault="005A59AB" w:rsidP="00AA2733">
      <w:pPr>
        <w:pStyle w:val="BodyTextafterheading"/>
      </w:pPr>
      <w:r>
        <w:tab/>
        <w:t xml:space="preserve">Through its </w:t>
      </w:r>
      <w:r w:rsidR="00686347">
        <w:t>i</w:t>
      </w:r>
      <w:r>
        <w:t xml:space="preserve">nformation, </w:t>
      </w:r>
      <w:proofErr w:type="gramStart"/>
      <w:r w:rsidR="00686347">
        <w:t>r</w:t>
      </w:r>
      <w:r>
        <w:t>eferral</w:t>
      </w:r>
      <w:proofErr w:type="gramEnd"/>
      <w:r>
        <w:t xml:space="preserve"> and </w:t>
      </w:r>
      <w:r w:rsidR="00686347">
        <w:t>a</w:t>
      </w:r>
      <w:r>
        <w:t>ssistance program, and its “sister” Aging and Disability Resource Center, the NCTAAA provide</w:t>
      </w:r>
      <w:r w:rsidR="00B43A8D">
        <w:t>s</w:t>
      </w:r>
      <w:r>
        <w:t xml:space="preserve"> current, complete information about transportation options to callers in need. In addition, it </w:t>
      </w:r>
      <w:r w:rsidR="00B43A8D">
        <w:t>supports</w:t>
      </w:r>
      <w:r>
        <w:t xml:space="preserve"> the following transportation programs</w:t>
      </w:r>
      <w:r w:rsidR="00B43A8D">
        <w:t>:</w:t>
      </w:r>
    </w:p>
    <w:p w14:paraId="3884C864" w14:textId="1AF0A79E" w:rsidR="00780BBC" w:rsidRDefault="00780BBC">
      <w:pPr>
        <w:pStyle w:val="BodyText"/>
        <w:numPr>
          <w:ilvl w:val="0"/>
          <w:numId w:val="33"/>
        </w:numPr>
      </w:pPr>
      <w:r>
        <w:t xml:space="preserve">Title III </w:t>
      </w:r>
      <w:r w:rsidR="00686347">
        <w:t>d</w:t>
      </w:r>
      <w:r w:rsidR="004F4FAB">
        <w:t>emand response transportation</w:t>
      </w:r>
      <w:r w:rsidR="00FC4C23">
        <w:t>, through a network of</w:t>
      </w:r>
      <w:r>
        <w:t xml:space="preserve"> 10 subrecipients </w:t>
      </w:r>
      <w:r w:rsidR="00FC4C23">
        <w:t>who</w:t>
      </w:r>
      <w:r>
        <w:t xml:space="preserve"> provide trips within county boundaries</w:t>
      </w:r>
      <w:r w:rsidR="00B763D9">
        <w:t>.</w:t>
      </w:r>
    </w:p>
    <w:p w14:paraId="552A0C55" w14:textId="19770FCD" w:rsidR="00780BBC" w:rsidRDefault="00780BBC">
      <w:pPr>
        <w:pStyle w:val="BodyText"/>
        <w:numPr>
          <w:ilvl w:val="0"/>
          <w:numId w:val="33"/>
        </w:numPr>
      </w:pPr>
      <w:r>
        <w:t>The pilot Senior Rides program, which utilize</w:t>
      </w:r>
      <w:r w:rsidR="00B43A8D">
        <w:t>s</w:t>
      </w:r>
      <w:r>
        <w:t xml:space="preserve"> contractor </w:t>
      </w:r>
      <w:r w:rsidR="00B43A8D">
        <w:t xml:space="preserve">agency </w:t>
      </w:r>
      <w:r>
        <w:t>The Transit System to provide out-of-county medical transportation to older persons in Hood and Somervell County</w:t>
      </w:r>
      <w:r w:rsidR="00FC4C23">
        <w:t>.</w:t>
      </w:r>
    </w:p>
    <w:p w14:paraId="65F34442" w14:textId="07A5F821" w:rsidR="00780BBC" w:rsidRDefault="00780BBC">
      <w:pPr>
        <w:pStyle w:val="BodyText"/>
        <w:numPr>
          <w:ilvl w:val="0"/>
          <w:numId w:val="33"/>
        </w:numPr>
      </w:pPr>
      <w:r>
        <w:t>Springtown Rides, which recruit</w:t>
      </w:r>
      <w:r w:rsidR="00B43A8D">
        <w:t>s</w:t>
      </w:r>
      <w:r>
        <w:t xml:space="preserve"> volunteers to </w:t>
      </w:r>
      <w:r w:rsidR="00B43A8D">
        <w:t>provide medical and non-medical transportation to</w:t>
      </w:r>
      <w:r>
        <w:t xml:space="preserve"> City of Springtown (Parker and Wise Counties) residents</w:t>
      </w:r>
      <w:r w:rsidR="00FC4C23">
        <w:t>.</w:t>
      </w:r>
    </w:p>
    <w:p w14:paraId="431B940C" w14:textId="052CB680" w:rsidR="00B43A8D" w:rsidRDefault="00B43A8D">
      <w:pPr>
        <w:pStyle w:val="BodyText"/>
        <w:numPr>
          <w:ilvl w:val="0"/>
          <w:numId w:val="33"/>
        </w:numPr>
      </w:pPr>
      <w:r>
        <w:t xml:space="preserve">Vaccination assistance, which utilizes </w:t>
      </w:r>
      <w:proofErr w:type="spellStart"/>
      <w:r>
        <w:t>UberHealth</w:t>
      </w:r>
      <w:proofErr w:type="spellEnd"/>
      <w:r>
        <w:t xml:space="preserve"> to arrange trips to and from vaccination sites</w:t>
      </w:r>
      <w:r w:rsidR="00FC4C23">
        <w:t>.</w:t>
      </w:r>
    </w:p>
    <w:p w14:paraId="672CAFD3" w14:textId="26CC7452" w:rsidR="00B43A8D" w:rsidRPr="00780BBC" w:rsidRDefault="00B43A8D" w:rsidP="00B43A8D">
      <w:pPr>
        <w:pStyle w:val="BodyText"/>
        <w:ind w:firstLine="720"/>
      </w:pPr>
      <w:r>
        <w:t>Should these transportation resources not be sufficient to meet callers’ needs, the NCTAAA consults with North Central Texas Council of Governments transportation planners and refers to My Rides Dallas and My Rides Tarrant. These programs have inventoried public and private transportation services in the Greater Metroplex.</w:t>
      </w:r>
    </w:p>
    <w:p w14:paraId="01B38ADD" w14:textId="1B9C5FEA" w:rsidR="00854766" w:rsidRPr="0028545D" w:rsidRDefault="00854766" w:rsidP="00FB30D3">
      <w:pPr>
        <w:pStyle w:val="Heading1forLists"/>
      </w:pPr>
      <w:bookmarkStart w:id="46" w:name="_Toc128743507"/>
      <w:r w:rsidRPr="0028545D">
        <w:lastRenderedPageBreak/>
        <w:t>Key Topic Area 3: Equity</w:t>
      </w:r>
      <w:bookmarkEnd w:id="46"/>
    </w:p>
    <w:p w14:paraId="5918611C" w14:textId="11885FB8" w:rsidR="00854766" w:rsidRPr="0028545D" w:rsidRDefault="00854766" w:rsidP="00854766">
      <w:pPr>
        <w:pStyle w:val="BodyTextafterheading"/>
      </w:pPr>
      <w:r w:rsidRPr="0028545D">
        <w:t>Serving people with the greatest economic and social need means ensuring equity in all aspects of plan administration.</w:t>
      </w:r>
    </w:p>
    <w:p w14:paraId="1B823E4D" w14:textId="667EF95F" w:rsidR="00854766" w:rsidRPr="0028545D" w:rsidRDefault="00854766" w:rsidP="00AA2733">
      <w:pPr>
        <w:pStyle w:val="Heading2"/>
      </w:pPr>
      <w:bookmarkStart w:id="47" w:name="_Toc128743508"/>
      <w:r w:rsidRPr="0028545D">
        <w:t>State Goal 3</w:t>
      </w:r>
      <w:bookmarkEnd w:id="47"/>
    </w:p>
    <w:p w14:paraId="3031929F" w14:textId="41CC83E7" w:rsidR="00854766" w:rsidRPr="0028545D" w:rsidRDefault="00854766" w:rsidP="00854766">
      <w:pPr>
        <w:pStyle w:val="BodyTextafterheading"/>
        <w:rPr>
          <w:rStyle w:val="Strong"/>
        </w:rPr>
      </w:pPr>
      <w:r w:rsidRPr="0028545D">
        <w:rPr>
          <w:rStyle w:val="Strong"/>
        </w:rPr>
        <w:t>Promote activities that ensure equity and access to services for those with the greatest economic and social need.</w:t>
      </w:r>
    </w:p>
    <w:p w14:paraId="5DECFB0D" w14:textId="77777777" w:rsidR="00AA2733" w:rsidRPr="0028545D" w:rsidRDefault="00AA2733" w:rsidP="00AA2733">
      <w:pPr>
        <w:pStyle w:val="BodyText"/>
      </w:pPr>
    </w:p>
    <w:p w14:paraId="0FB1E5D9" w14:textId="1B4193F4" w:rsidR="000F63B6" w:rsidRPr="0028545D" w:rsidRDefault="000F63B6" w:rsidP="00AA2733">
      <w:pPr>
        <w:pStyle w:val="Heading3"/>
      </w:pPr>
      <w:r w:rsidRPr="0028545D">
        <w:t xml:space="preserve">State Objective </w:t>
      </w:r>
      <w:r w:rsidR="00AA2733" w:rsidRPr="0028545D">
        <w:t>3.</w:t>
      </w:r>
      <w:r w:rsidRPr="0028545D">
        <w:t>1</w:t>
      </w:r>
    </w:p>
    <w:p w14:paraId="390E4E50" w14:textId="37CCDC21" w:rsidR="000F63B6" w:rsidRPr="0028545D" w:rsidRDefault="000F63B6" w:rsidP="000F63B6">
      <w:pPr>
        <w:pStyle w:val="BodyTextafterheading"/>
      </w:pPr>
      <w:r w:rsidRPr="0028545D">
        <w:t>Ensure meals can be adjusted for cultural considerations and preferences.</w:t>
      </w:r>
    </w:p>
    <w:p w14:paraId="54E00A81" w14:textId="446FB092" w:rsidR="00A76F86" w:rsidRPr="001B50DE" w:rsidRDefault="00A76F86" w:rsidP="00AA2733">
      <w:pPr>
        <w:pStyle w:val="Heading4"/>
      </w:pPr>
      <w:r w:rsidRPr="001B50DE">
        <w:t>Outcome</w:t>
      </w:r>
      <w:r w:rsidR="00AA2733" w:rsidRPr="001B50DE">
        <w:t xml:space="preserve"> 3.1</w:t>
      </w:r>
    </w:p>
    <w:p w14:paraId="4270255D" w14:textId="4925A000" w:rsidR="00A76F86" w:rsidRPr="0028545D" w:rsidRDefault="00A76F86" w:rsidP="00A76F86">
      <w:pPr>
        <w:pStyle w:val="BodyTextafterheading"/>
      </w:pPr>
      <w:r w:rsidRPr="001B50DE">
        <w:t>Increase awareness for AAAs and service providers of nutritional needs based on cultural and ethnic preferences.</w:t>
      </w:r>
    </w:p>
    <w:p w14:paraId="7128EE3C" w14:textId="31C0E68D" w:rsidR="00017DDA" w:rsidRPr="0028545D" w:rsidRDefault="000B0FA8" w:rsidP="00AA2733">
      <w:pPr>
        <w:pStyle w:val="Heading5"/>
      </w:pPr>
      <w:r w:rsidRPr="0028545D">
        <w:t xml:space="preserve">AAA </w:t>
      </w:r>
      <w:r w:rsidR="00017DDA" w:rsidRPr="0028545D">
        <w:t>Strategies</w:t>
      </w:r>
      <w:r w:rsidR="00AA2733" w:rsidRPr="0028545D">
        <w:t xml:space="preserve"> 3.1</w:t>
      </w:r>
      <w:r w:rsidR="00017DDA" w:rsidRPr="0028545D">
        <w:t xml:space="preserve"> </w:t>
      </w:r>
    </w:p>
    <w:p w14:paraId="41B6BE79" w14:textId="1F1D80EB" w:rsidR="00AA2733" w:rsidRDefault="000C7246" w:rsidP="00AA2733">
      <w:pPr>
        <w:pStyle w:val="BodyText"/>
      </w:pPr>
      <w:r>
        <w:tab/>
        <w:t xml:space="preserve">NCTAAA </w:t>
      </w:r>
      <w:r w:rsidR="00FF57C7">
        <w:t xml:space="preserve">subrecipients assume full responsibility for managing the </w:t>
      </w:r>
      <w:r w:rsidR="00686347">
        <w:t>h</w:t>
      </w:r>
      <w:r w:rsidR="00FF57C7">
        <w:t>ome-</w:t>
      </w:r>
      <w:r w:rsidR="00686347">
        <w:t>d</w:t>
      </w:r>
      <w:r w:rsidR="00FF57C7">
        <w:t xml:space="preserve">elivered </w:t>
      </w:r>
      <w:r w:rsidR="00D20BEA">
        <w:t xml:space="preserve">and </w:t>
      </w:r>
      <w:r w:rsidR="00686347">
        <w:t>c</w:t>
      </w:r>
      <w:r w:rsidR="00D20BEA">
        <w:t xml:space="preserve">ongregate </w:t>
      </w:r>
      <w:r w:rsidR="00686347">
        <w:t>m</w:t>
      </w:r>
      <w:r w:rsidR="00D20BEA">
        <w:t xml:space="preserve">eal programs, including developing menus for meals that </w:t>
      </w:r>
      <w:r w:rsidR="00C66CE4">
        <w:t>meet older adults’ dietary needs</w:t>
      </w:r>
      <w:r w:rsidR="00A76CC4">
        <w:t xml:space="preserve">, as well as their preferences.  Subrecipients vary in size, </w:t>
      </w:r>
      <w:r w:rsidR="008F184D">
        <w:t xml:space="preserve">staffing resources, and fiscal resources, </w:t>
      </w:r>
      <w:r w:rsidR="000E2A66">
        <w:t xml:space="preserve">reimbursement rates, </w:t>
      </w:r>
      <w:r w:rsidR="008F184D">
        <w:t>a</w:t>
      </w:r>
      <w:r w:rsidR="000E2A66">
        <w:t xml:space="preserve">nd </w:t>
      </w:r>
      <w:r w:rsidR="008F184D">
        <w:t>service delivery method.  Some subrecipients operate their own kitchens (e.g., Somervell County Committee on Aging, Parker County Committee on Aging</w:t>
      </w:r>
      <w:r w:rsidR="00B86835">
        <w:t xml:space="preserve">, and Hood County Committee on Aging). Others purchase their meals from a local provider (e.g., Meals on Wheels Palo Pinto County and </w:t>
      </w:r>
      <w:r w:rsidR="00571F98">
        <w:t>Meals on Wheels Senior Services).  Finally, some purchase their meals from a consortium (</w:t>
      </w:r>
      <w:r w:rsidR="009E4D96">
        <w:t>Meals on Wheels North Central Texas, SPAN, and Erath County Senior Citizens Services)</w:t>
      </w:r>
      <w:r w:rsidR="00845B95">
        <w:t>.</w:t>
      </w:r>
    </w:p>
    <w:p w14:paraId="5D500578" w14:textId="769E0D9C" w:rsidR="00845B95" w:rsidRDefault="00845B95" w:rsidP="00AA2733">
      <w:pPr>
        <w:pStyle w:val="BodyText"/>
      </w:pPr>
      <w:r>
        <w:tab/>
        <w:t xml:space="preserve">Subrecipients’ ability to customize meals </w:t>
      </w:r>
      <w:proofErr w:type="gramStart"/>
      <w:r>
        <w:t>on the basis of</w:t>
      </w:r>
      <w:proofErr w:type="gramEnd"/>
      <w:r>
        <w:t xml:space="preserve"> cultural and ethnic preferences are i</w:t>
      </w:r>
      <w:r w:rsidR="00454F15">
        <w:t xml:space="preserve">nfluenced by all the variables above.  In addition, their ability to accommodate specific </w:t>
      </w:r>
      <w:r w:rsidR="000E2A66">
        <w:t xml:space="preserve">dietary preferences </w:t>
      </w:r>
      <w:r w:rsidR="00DC1390">
        <w:t>is</w:t>
      </w:r>
      <w:r w:rsidR="000E2A66">
        <w:t xml:space="preserve"> influenced by whether the </w:t>
      </w:r>
      <w:r w:rsidR="00941ACD">
        <w:t>cultural and eth</w:t>
      </w:r>
      <w:r w:rsidR="00B63509">
        <w:t xml:space="preserve">nic preferences are predominant in the service area or more isolated.  </w:t>
      </w:r>
    </w:p>
    <w:p w14:paraId="6F1FE2B1" w14:textId="2F140F73" w:rsidR="00311A70" w:rsidRDefault="00311A70" w:rsidP="00AA2733">
      <w:pPr>
        <w:pStyle w:val="BodyText"/>
      </w:pPr>
      <w:r>
        <w:tab/>
        <w:t xml:space="preserve">The NCTAAA encourages its nutrition subrecipients to survey consumers regarding their dietary preferences and incorporate these into their menus.  </w:t>
      </w:r>
      <w:r>
        <w:lastRenderedPageBreak/>
        <w:t xml:space="preserve">However, </w:t>
      </w:r>
      <w:r w:rsidR="00500F04">
        <w:t xml:space="preserve">not all have </w:t>
      </w:r>
      <w:proofErr w:type="gramStart"/>
      <w:r w:rsidR="00500F04">
        <w:t>capacity</w:t>
      </w:r>
      <w:proofErr w:type="gramEnd"/>
      <w:r w:rsidR="00500F04">
        <w:t xml:space="preserve"> to customize their menus—particularly if they participate in a consortium that doesn’t allow for substitutions.</w:t>
      </w:r>
    </w:p>
    <w:p w14:paraId="278DD117" w14:textId="74BF59BD" w:rsidR="001B50DE" w:rsidRPr="0028545D" w:rsidRDefault="001B50DE" w:rsidP="00AA2733">
      <w:pPr>
        <w:pStyle w:val="BodyText"/>
      </w:pPr>
      <w:r>
        <w:tab/>
        <w:t xml:space="preserve">Meals on Wheels North Central Texas </w:t>
      </w:r>
      <w:r w:rsidR="004F4FAB">
        <w:t>has created</w:t>
      </w:r>
      <w:r w:rsidR="00202116">
        <w:t xml:space="preserve"> a best practice of meeting local needs, while operating a meal program that’s constrained by a capitated unit rate of $5.33.  It serves a critical mass of Seventh Day Adventists and </w:t>
      </w:r>
      <w:r w:rsidR="00EF194E">
        <w:t xml:space="preserve">offers </w:t>
      </w:r>
      <w:r w:rsidR="00E82C5D">
        <w:t xml:space="preserve">consumers </w:t>
      </w:r>
      <w:r w:rsidR="00EF194E">
        <w:t xml:space="preserve">plant-based options that satisfy </w:t>
      </w:r>
      <w:r w:rsidR="00E82C5D">
        <w:t xml:space="preserve">Title III dietary requirements.  </w:t>
      </w:r>
    </w:p>
    <w:p w14:paraId="6B87F23C" w14:textId="31FB3E41" w:rsidR="000F63B6" w:rsidRPr="007E791F" w:rsidRDefault="000F63B6" w:rsidP="00AA2733">
      <w:pPr>
        <w:pStyle w:val="Heading3"/>
      </w:pPr>
      <w:r w:rsidRPr="007E791F">
        <w:t xml:space="preserve">State Objective </w:t>
      </w:r>
      <w:r w:rsidR="00AA2733" w:rsidRPr="007E791F">
        <w:t>3.</w:t>
      </w:r>
      <w:r w:rsidRPr="007E791F">
        <w:t>2</w:t>
      </w:r>
    </w:p>
    <w:p w14:paraId="50B8AC03" w14:textId="1DB6FD75" w:rsidR="000F63B6" w:rsidRPr="0028545D" w:rsidRDefault="000F63B6" w:rsidP="000F63B6">
      <w:pPr>
        <w:pStyle w:val="BodyTextafterheading"/>
      </w:pPr>
      <w:r w:rsidRPr="007E791F">
        <w:t xml:space="preserve">Prepare, publish, and disseminate educational materials dealing with the health and economic welfare of older </w:t>
      </w:r>
      <w:r w:rsidR="00AE6E36" w:rsidRPr="007E791F">
        <w:t>individuals</w:t>
      </w:r>
      <w:r w:rsidRPr="007E791F">
        <w:t>.</w:t>
      </w:r>
    </w:p>
    <w:p w14:paraId="1FA7C1B8" w14:textId="67443E46" w:rsidR="00A76F86" w:rsidRPr="0028545D" w:rsidRDefault="00A76F86" w:rsidP="00AA2733">
      <w:pPr>
        <w:pStyle w:val="Heading4"/>
      </w:pPr>
      <w:r w:rsidRPr="0028545D">
        <w:t>Outcome</w:t>
      </w:r>
      <w:r w:rsidR="00AA2733" w:rsidRPr="0028545D">
        <w:t xml:space="preserve"> 3.2</w:t>
      </w:r>
    </w:p>
    <w:p w14:paraId="537E1A7F" w14:textId="1677D244" w:rsidR="00A76F86" w:rsidRPr="0028545D" w:rsidRDefault="00A76F86" w:rsidP="00A76F86">
      <w:pPr>
        <w:pStyle w:val="BodyTextafterheading"/>
      </w:pPr>
      <w:r w:rsidRPr="0028545D">
        <w:t>Aging network staff are aware of trends impacting the health and economic welfare of older Texans.</w:t>
      </w:r>
    </w:p>
    <w:p w14:paraId="32FFB200" w14:textId="2DD2E7E2" w:rsidR="00017DDA" w:rsidRPr="0028545D" w:rsidRDefault="000B0FA8" w:rsidP="00AA2733">
      <w:pPr>
        <w:pStyle w:val="Heading5"/>
      </w:pPr>
      <w:r w:rsidRPr="0028545D">
        <w:t xml:space="preserve">AAA </w:t>
      </w:r>
      <w:r w:rsidR="00017DDA" w:rsidRPr="0028545D">
        <w:t xml:space="preserve">Strategies </w:t>
      </w:r>
      <w:r w:rsidR="00AA2733" w:rsidRPr="0028545D">
        <w:t xml:space="preserve">3.2 </w:t>
      </w:r>
    </w:p>
    <w:p w14:paraId="0F16953B" w14:textId="771AE545" w:rsidR="00AA2733" w:rsidRDefault="00EF5D70" w:rsidP="00AA2733">
      <w:pPr>
        <w:pStyle w:val="BodyTextafterheading"/>
      </w:pPr>
      <w:r>
        <w:tab/>
        <w:t xml:space="preserve">The NCTAAA has assumed a leadership position </w:t>
      </w:r>
      <w:r w:rsidR="002D4192">
        <w:t xml:space="preserve">relative to recognizing trends </w:t>
      </w:r>
      <w:r w:rsidR="00DB4018">
        <w:t xml:space="preserve">that </w:t>
      </w:r>
      <w:r w:rsidR="002D4192">
        <w:t>affect older adults</w:t>
      </w:r>
      <w:r w:rsidR="00483AAC">
        <w:t>’</w:t>
      </w:r>
      <w:r w:rsidR="002D4192">
        <w:t xml:space="preserve"> economic welfare</w:t>
      </w:r>
      <w:r w:rsidR="00483AAC">
        <w:t xml:space="preserve"> and developing innovative programming t</w:t>
      </w:r>
      <w:r w:rsidR="00FE2225">
        <w:t xml:space="preserve">hat </w:t>
      </w:r>
      <w:r w:rsidR="00704A49">
        <w:t>support</w:t>
      </w:r>
      <w:r w:rsidR="00FE2225">
        <w:t xml:space="preserve"> financial security.  </w:t>
      </w:r>
      <w:r w:rsidR="00704A49">
        <w:t xml:space="preserve">During </w:t>
      </w:r>
      <w:r w:rsidR="00F0320F">
        <w:t xml:space="preserve">COVID it </w:t>
      </w:r>
      <w:r w:rsidR="004238F3">
        <w:t>experienced</w:t>
      </w:r>
      <w:r w:rsidR="00F0320F">
        <w:t xml:space="preserve"> a dramatic increase in the number of callers seeking </w:t>
      </w:r>
      <w:r w:rsidR="0018314A">
        <w:t xml:space="preserve">emergency financial assistance (e.g., help with utility bills to avoid </w:t>
      </w:r>
      <w:r w:rsidR="00020B8B">
        <w:t xml:space="preserve">termination and help with rent to avoid eviction).  </w:t>
      </w:r>
      <w:r w:rsidR="00283669">
        <w:t xml:space="preserve">For some callers, these financial crises were time-limited in nature and </w:t>
      </w:r>
      <w:r w:rsidR="000D1C02">
        <w:t xml:space="preserve">caused by recent events (e.g., </w:t>
      </w:r>
      <w:r w:rsidR="00BF7F21">
        <w:t>a job layoff</w:t>
      </w:r>
      <w:r w:rsidR="000D1C02">
        <w:t xml:space="preserve">).  However, a significant percentage </w:t>
      </w:r>
      <w:r w:rsidR="001A6336">
        <w:t>indicated they</w:t>
      </w:r>
      <w:r w:rsidR="00740331">
        <w:t xml:space="preserve"> had ongoing difficulty meeting basic needs.</w:t>
      </w:r>
    </w:p>
    <w:p w14:paraId="30345E84" w14:textId="4D8C1C8C" w:rsidR="003738D2" w:rsidRDefault="00740331" w:rsidP="00740331">
      <w:pPr>
        <w:pStyle w:val="BodyText"/>
      </w:pPr>
      <w:r>
        <w:tab/>
      </w:r>
      <w:r w:rsidR="009C693E">
        <w:t>In response, t</w:t>
      </w:r>
      <w:r>
        <w:t xml:space="preserve">he NCTAAA worked with Aetna Health </w:t>
      </w:r>
      <w:r w:rsidR="00A73057">
        <w:t>to develop Financial Fitness for Older Adults.  Th</w:t>
      </w:r>
      <w:r w:rsidR="00E006EC">
        <w:t>e program consists of six modules that cover developing a spending and saving plan</w:t>
      </w:r>
      <w:r w:rsidR="003004A9">
        <w:t>,</w:t>
      </w:r>
      <w:r w:rsidR="00E006EC">
        <w:t xml:space="preserve"> </w:t>
      </w:r>
      <w:r w:rsidR="004F00C2">
        <w:t>using healthcare wisely</w:t>
      </w:r>
      <w:r w:rsidR="003004A9">
        <w:t>,</w:t>
      </w:r>
      <w:r w:rsidR="004F00C2">
        <w:t xml:space="preserve"> avoiding scams</w:t>
      </w:r>
      <w:r w:rsidR="003004A9">
        <w:t>,</w:t>
      </w:r>
      <w:r w:rsidR="004F00C2">
        <w:t xml:space="preserve"> avoiding unfair loans</w:t>
      </w:r>
      <w:r w:rsidR="003004A9">
        <w:t>,</w:t>
      </w:r>
      <w:r w:rsidR="004F00C2">
        <w:t xml:space="preserve"> applying for Medicaid</w:t>
      </w:r>
      <w:r w:rsidR="003004A9">
        <w:t>,</w:t>
      </w:r>
      <w:r w:rsidR="004F00C2">
        <w:t xml:space="preserve"> and </w:t>
      </w:r>
      <w:r w:rsidR="001D5CBE">
        <w:t xml:space="preserve">advance directives.  Three benefits counselors were trained to administer the </w:t>
      </w:r>
      <w:r w:rsidR="003004A9">
        <w:t xml:space="preserve">program, which provides one-on-one counseling on a self-paced basis. </w:t>
      </w:r>
    </w:p>
    <w:p w14:paraId="6DDABD2E" w14:textId="20983595" w:rsidR="003738D2" w:rsidRPr="00740331" w:rsidRDefault="003738D2" w:rsidP="00740331">
      <w:pPr>
        <w:pStyle w:val="BodyText"/>
      </w:pPr>
      <w:r>
        <w:tab/>
        <w:t>In addition to offering Financial Fitness for Older Adults, the NCTAAA prepared</w:t>
      </w:r>
      <w:r w:rsidR="00D07823">
        <w:t xml:space="preserve"> and widely distributed </w:t>
      </w:r>
      <w:r w:rsidR="00B325FB">
        <w:t>flyers to increase awareness of public benefit programs (e.g., Medica</w:t>
      </w:r>
      <w:r w:rsidR="00A825B5">
        <w:t>re Savings Programs</w:t>
      </w:r>
      <w:r w:rsidR="00993142">
        <w:t>, Low-Income Subsidies, Medicaid, and SNAP)</w:t>
      </w:r>
      <w:r w:rsidR="007E791F">
        <w:t>.  It also provided application assistance as needed.</w:t>
      </w:r>
    </w:p>
    <w:p w14:paraId="1DB9872A" w14:textId="77777777" w:rsidR="00AA2733" w:rsidRPr="0028545D" w:rsidRDefault="00AA2733" w:rsidP="00AA2733">
      <w:pPr>
        <w:pStyle w:val="BodyText"/>
      </w:pPr>
    </w:p>
    <w:p w14:paraId="4A157E40" w14:textId="4D3B6A65" w:rsidR="000F63B6" w:rsidRPr="0028545D" w:rsidRDefault="000F63B6" w:rsidP="00AA2733">
      <w:pPr>
        <w:pStyle w:val="Heading3"/>
      </w:pPr>
      <w:r w:rsidRPr="0028545D">
        <w:lastRenderedPageBreak/>
        <w:t>State Objective 3</w:t>
      </w:r>
      <w:r w:rsidR="00AA2733" w:rsidRPr="0028545D">
        <w:t>.3</w:t>
      </w:r>
    </w:p>
    <w:p w14:paraId="7CB7209B" w14:textId="70CB47E5" w:rsidR="000F63B6" w:rsidRPr="0028545D" w:rsidRDefault="000F63B6" w:rsidP="000F63B6">
      <w:pPr>
        <w:pStyle w:val="BodyTextafterheading"/>
      </w:pPr>
      <w:r w:rsidRPr="0028545D">
        <w:t xml:space="preserve">Increase awareness of available resources and services for older </w:t>
      </w:r>
      <w:r w:rsidR="001752B4" w:rsidRPr="0028545D">
        <w:t>individuals</w:t>
      </w:r>
      <w:r w:rsidRPr="0028545D">
        <w:t xml:space="preserve"> living with Human Immunodeficiency Virus</w:t>
      </w:r>
      <w:r w:rsidR="00FB137C" w:rsidRPr="0028545D">
        <w:t xml:space="preserve"> (HIV)</w:t>
      </w:r>
      <w:r w:rsidRPr="0028545D">
        <w:t xml:space="preserve"> and Acquired Immune Deficiency Syndrome</w:t>
      </w:r>
      <w:r w:rsidR="00FB137C" w:rsidRPr="0028545D">
        <w:t xml:space="preserve"> (AIDS)</w:t>
      </w:r>
      <w:r w:rsidRPr="0028545D">
        <w:t>.</w:t>
      </w:r>
    </w:p>
    <w:p w14:paraId="3C7AA03F" w14:textId="44857004" w:rsidR="00FC6C57" w:rsidRPr="0028545D" w:rsidRDefault="00FC6C57" w:rsidP="00AA2733">
      <w:pPr>
        <w:pStyle w:val="Heading4"/>
      </w:pPr>
      <w:r w:rsidRPr="0028545D">
        <w:t>Outcome</w:t>
      </w:r>
      <w:r w:rsidR="00AA2733" w:rsidRPr="0028545D">
        <w:t xml:space="preserve"> 3.3</w:t>
      </w:r>
    </w:p>
    <w:p w14:paraId="703C9CB8" w14:textId="21A45A1E" w:rsidR="00FC6C57" w:rsidRPr="0028545D" w:rsidRDefault="00FC6C57" w:rsidP="00FC6C57">
      <w:pPr>
        <w:pStyle w:val="BodyTextafterheading"/>
      </w:pPr>
      <w:r w:rsidRPr="0028545D">
        <w:t xml:space="preserve">HHSC OAAA, AAA, and ADRC staff are aware of information and data sources available for older </w:t>
      </w:r>
      <w:r w:rsidR="001752B4" w:rsidRPr="0028545D">
        <w:t>individuals</w:t>
      </w:r>
      <w:r w:rsidRPr="0028545D">
        <w:t xml:space="preserve"> living with HIV/AIDS</w:t>
      </w:r>
      <w:r w:rsidR="00AB2749" w:rsidRPr="0028545D">
        <w:t>.</w:t>
      </w:r>
    </w:p>
    <w:p w14:paraId="2ECCA280" w14:textId="487FFE08" w:rsidR="00017DDA" w:rsidRPr="0028545D" w:rsidRDefault="000B0FA8" w:rsidP="00AA2733">
      <w:pPr>
        <w:pStyle w:val="Heading5"/>
      </w:pPr>
      <w:r w:rsidRPr="0028545D">
        <w:t xml:space="preserve">AAA </w:t>
      </w:r>
      <w:r w:rsidR="00017DDA" w:rsidRPr="0028545D">
        <w:t xml:space="preserve">Strategies </w:t>
      </w:r>
      <w:r w:rsidR="00AA2733" w:rsidRPr="0028545D">
        <w:t xml:space="preserve">3.3 </w:t>
      </w:r>
    </w:p>
    <w:p w14:paraId="67EC0688" w14:textId="645D0CB7" w:rsidR="004F4FAB" w:rsidRDefault="00C2112A" w:rsidP="00AA2733">
      <w:pPr>
        <w:pStyle w:val="BodyText"/>
      </w:pPr>
      <w:r>
        <w:tab/>
        <w:t xml:space="preserve">NCTAAA staff and volunteers have completed training in cultural diversity, conducted by Gilead.  The training program </w:t>
      </w:r>
      <w:r w:rsidR="004F4FAB">
        <w:t>engage</w:t>
      </w:r>
      <w:r w:rsidR="00E914B5">
        <w:t>s</w:t>
      </w:r>
      <w:r w:rsidR="004F4FAB">
        <w:t xml:space="preserve"> attendees in conversations about how to address the needs of communities living with or at risk for HIV.</w:t>
      </w:r>
    </w:p>
    <w:p w14:paraId="64E54A82" w14:textId="2B6BF6E9" w:rsidR="00AA2733" w:rsidRPr="0028545D" w:rsidRDefault="00C2112A" w:rsidP="004F4FAB">
      <w:pPr>
        <w:pStyle w:val="BodyText"/>
        <w:ind w:firstLine="720"/>
      </w:pPr>
      <w:r>
        <w:t xml:space="preserve">NCTAAA contract outreach specialist Sheryl Ross serves on the </w:t>
      </w:r>
      <w:r w:rsidR="00685A0F">
        <w:t>regional HIV/AIDS advisory council.</w:t>
      </w:r>
    </w:p>
    <w:p w14:paraId="7D8BCA62" w14:textId="18542D8B" w:rsidR="00AE3F65" w:rsidRPr="0028545D" w:rsidRDefault="00AE3F65" w:rsidP="00AA2733">
      <w:pPr>
        <w:pStyle w:val="Heading3"/>
      </w:pPr>
      <w:r w:rsidRPr="0028545D">
        <w:t xml:space="preserve">State Objective </w:t>
      </w:r>
      <w:r w:rsidR="00AA2733" w:rsidRPr="0028545D">
        <w:t>3.</w:t>
      </w:r>
      <w:r w:rsidRPr="0028545D">
        <w:t>4</w:t>
      </w:r>
    </w:p>
    <w:p w14:paraId="407D0C5F" w14:textId="46B61A30" w:rsidR="00AE3F65" w:rsidRPr="00543219" w:rsidRDefault="00AE3F65" w:rsidP="00AE3F65">
      <w:pPr>
        <w:pStyle w:val="BodyTextafterheading"/>
      </w:pPr>
      <w:r w:rsidRPr="0028545D">
        <w:t xml:space="preserve">Support participant-directed and person-centered planning for older </w:t>
      </w:r>
      <w:r w:rsidR="001752B4" w:rsidRPr="0028545D">
        <w:t>individuals</w:t>
      </w:r>
      <w:r w:rsidRPr="0028545D">
        <w:t xml:space="preserve"> and their caregivers across the spectrum of LTSS, including home, community, and </w:t>
      </w:r>
      <w:r w:rsidRPr="00543219">
        <w:t>institutional settings.</w:t>
      </w:r>
    </w:p>
    <w:p w14:paraId="6E645C95" w14:textId="46CFDA29" w:rsidR="00FC6C57" w:rsidRPr="00543219" w:rsidRDefault="00FC6C57" w:rsidP="00AA2733">
      <w:pPr>
        <w:pStyle w:val="Heading4"/>
      </w:pPr>
      <w:r w:rsidRPr="00543219">
        <w:t>Outcome</w:t>
      </w:r>
      <w:r w:rsidR="00AA2733" w:rsidRPr="00543219">
        <w:t xml:space="preserve"> 3.4</w:t>
      </w:r>
    </w:p>
    <w:p w14:paraId="7C4858E3" w14:textId="5F31348E" w:rsidR="00FC6C57" w:rsidRPr="0028545D" w:rsidRDefault="00FC6C57" w:rsidP="00FC6C57">
      <w:pPr>
        <w:pStyle w:val="BodyTextafterheading"/>
      </w:pPr>
      <w:r w:rsidRPr="00543219">
        <w:t xml:space="preserve">Increase awareness of participant-directed and person-centered planning for older </w:t>
      </w:r>
      <w:r w:rsidR="001752B4" w:rsidRPr="00543219">
        <w:t>individuals</w:t>
      </w:r>
      <w:r w:rsidRPr="00543219">
        <w:t xml:space="preserve"> and their caregivers.</w:t>
      </w:r>
    </w:p>
    <w:p w14:paraId="2481FB18" w14:textId="3F8C7067" w:rsidR="00017DDA" w:rsidRPr="0028545D" w:rsidRDefault="000B0FA8" w:rsidP="00AA2733">
      <w:pPr>
        <w:pStyle w:val="Heading5"/>
      </w:pPr>
      <w:r w:rsidRPr="0028545D">
        <w:t xml:space="preserve">AAA </w:t>
      </w:r>
      <w:r w:rsidR="00017DDA" w:rsidRPr="0028545D">
        <w:t>Strategies</w:t>
      </w:r>
      <w:r w:rsidR="00AA2733" w:rsidRPr="0028545D">
        <w:t xml:space="preserve"> 3.4</w:t>
      </w:r>
    </w:p>
    <w:p w14:paraId="53473D3B" w14:textId="5F88A156" w:rsidR="00AA2733" w:rsidRDefault="00FF199F" w:rsidP="00AA2733">
      <w:pPr>
        <w:pStyle w:val="BodyText"/>
      </w:pPr>
      <w:r>
        <w:tab/>
        <w:t xml:space="preserve">The NCTAAA was an early adopter of person-centered planning.  Dr. Jan Henning, who served as manager of </w:t>
      </w:r>
      <w:r w:rsidR="00B7397B">
        <w:t xml:space="preserve">its </w:t>
      </w:r>
      <w:r w:rsidR="00B872C3">
        <w:t>B</w:t>
      </w:r>
      <w:r w:rsidR="00B7397B">
        <w:t xml:space="preserve">enefits </w:t>
      </w:r>
      <w:r w:rsidR="00B872C3">
        <w:t>C</w:t>
      </w:r>
      <w:r w:rsidR="00B7397B">
        <w:t xml:space="preserve">ounseling program for more than two decades, was certified by the </w:t>
      </w:r>
      <w:r w:rsidR="006678A3">
        <w:t xml:space="preserve">Institute for Person-Centered Practice as a trainer.  She subsequently conducted training </w:t>
      </w:r>
      <w:r w:rsidR="00630778">
        <w:t xml:space="preserve">on person-centered planning </w:t>
      </w:r>
      <w:r w:rsidR="006678A3">
        <w:t xml:space="preserve">for </w:t>
      </w:r>
      <w:r w:rsidR="00630778">
        <w:t xml:space="preserve">NCTAAA and NCTADRC staff who provided direct services. In addition, she conducted training for </w:t>
      </w:r>
      <w:r w:rsidR="00702179">
        <w:t>ADRCs statewide.</w:t>
      </w:r>
    </w:p>
    <w:p w14:paraId="4D5E4C79" w14:textId="5BCEB338" w:rsidR="00702179" w:rsidRDefault="00702179" w:rsidP="00AA2733">
      <w:pPr>
        <w:pStyle w:val="BodyText"/>
      </w:pPr>
      <w:r>
        <w:tab/>
        <w:t xml:space="preserve">As the NCTAAA </w:t>
      </w:r>
      <w:r w:rsidR="006C1DDA">
        <w:t xml:space="preserve">solicits contract case managers, it </w:t>
      </w:r>
      <w:r w:rsidR="009B05CF">
        <w:t>asks applicants to explain how person-centered planning affects their wor</w:t>
      </w:r>
      <w:r w:rsidR="0092338D">
        <w:t>k</w:t>
      </w:r>
      <w:r w:rsidR="004F4FAB">
        <w:t xml:space="preserve"> </w:t>
      </w:r>
      <w:r w:rsidR="0092338D">
        <w:t xml:space="preserve">and scores applicants </w:t>
      </w:r>
      <w:proofErr w:type="gramStart"/>
      <w:r w:rsidR="0092338D">
        <w:t>on the basis of</w:t>
      </w:r>
      <w:proofErr w:type="gramEnd"/>
      <w:r w:rsidR="0092338D">
        <w:t xml:space="preserve"> the quality of their responses.</w:t>
      </w:r>
    </w:p>
    <w:p w14:paraId="080B8B0C" w14:textId="07BB2CCC" w:rsidR="0092338D" w:rsidRDefault="000362D9" w:rsidP="00AA2733">
      <w:pPr>
        <w:pStyle w:val="BodyText"/>
      </w:pPr>
      <w:r>
        <w:lastRenderedPageBreak/>
        <w:tab/>
        <w:t>The NCTAAA is a strong advocate of participant-directed services</w:t>
      </w:r>
      <w:r w:rsidR="008A1476">
        <w:t xml:space="preserve">.  It provides </w:t>
      </w:r>
      <w:r w:rsidR="004F4FAB">
        <w:t>care coordination</w:t>
      </w:r>
      <w:r w:rsidR="008A1476">
        <w:t xml:space="preserve"> and </w:t>
      </w:r>
      <w:r w:rsidR="004F4FAB">
        <w:t>caregiver support coordination</w:t>
      </w:r>
      <w:r w:rsidR="008A1476">
        <w:t xml:space="preserve"> consumers the </w:t>
      </w:r>
      <w:r w:rsidR="0056746F">
        <w:t xml:space="preserve">opportunity to select their own providers for </w:t>
      </w:r>
      <w:r w:rsidR="00FC653C">
        <w:t>h</w:t>
      </w:r>
      <w:r w:rsidR="004F4FAB">
        <w:t>omemaker</w:t>
      </w:r>
      <w:r w:rsidR="0056746F">
        <w:t xml:space="preserve"> and/or </w:t>
      </w:r>
      <w:r w:rsidR="00FC653C">
        <w:t>r</w:t>
      </w:r>
      <w:r w:rsidR="0056746F">
        <w:t>espite services</w:t>
      </w:r>
      <w:r w:rsidR="000776D6">
        <w:t>. In addition, it counsels those who qualify for Community Attendant, Primary Home Care, or Medicaid Waiver services about the Consumer-Directed Service (CDS) option</w:t>
      </w:r>
      <w:r w:rsidR="00C95229">
        <w:t>, which</w:t>
      </w:r>
      <w:r w:rsidR="006760FF">
        <w:t xml:space="preserve"> empowers consumers to select their own direct service workers</w:t>
      </w:r>
      <w:r w:rsidR="00C95229">
        <w:t>.</w:t>
      </w:r>
    </w:p>
    <w:p w14:paraId="4828E213" w14:textId="0E4FD884" w:rsidR="00C95229" w:rsidRPr="0028545D" w:rsidRDefault="00C95229" w:rsidP="00AA2733">
      <w:pPr>
        <w:pStyle w:val="BodyText"/>
      </w:pPr>
      <w:r>
        <w:tab/>
        <w:t xml:space="preserve">As of Spring 2023, the NCTAAA is undergoing a readiness review as a precursor to contracting with the Veterans </w:t>
      </w:r>
      <w:r w:rsidR="00061B0E">
        <w:t xml:space="preserve">Administration for Veteran Directed Care (VDC).  The VDC program allows qualifying veterans to hire </w:t>
      </w:r>
      <w:r w:rsidR="00543219">
        <w:t>attendants of their choosing, including family and friends.</w:t>
      </w:r>
    </w:p>
    <w:p w14:paraId="4B058B64" w14:textId="4DB21F74" w:rsidR="00AE3F65" w:rsidRPr="0028545D" w:rsidRDefault="00AE3F65" w:rsidP="00A13B70">
      <w:pPr>
        <w:pStyle w:val="Heading3"/>
      </w:pPr>
      <w:r w:rsidRPr="0028545D">
        <w:t xml:space="preserve">State Objective </w:t>
      </w:r>
      <w:r w:rsidR="00A13B70" w:rsidRPr="0028545D">
        <w:t>3.</w:t>
      </w:r>
      <w:r w:rsidRPr="0028545D">
        <w:t>5</w:t>
      </w:r>
    </w:p>
    <w:p w14:paraId="50EEDD1E" w14:textId="0943A43E" w:rsidR="00AE3F65" w:rsidRPr="0028545D" w:rsidRDefault="00AE3F65" w:rsidP="00AE3F65">
      <w:pPr>
        <w:pStyle w:val="BodyTextafterheading"/>
      </w:pPr>
      <w:r w:rsidRPr="0028545D">
        <w:t xml:space="preserve">Ensure access to services for all older </w:t>
      </w:r>
      <w:r w:rsidR="001752B4" w:rsidRPr="0028545D">
        <w:t>individuals</w:t>
      </w:r>
      <w:r w:rsidRPr="0028545D">
        <w:t xml:space="preserve"> with greatest social need, including populations that experience cultural, </w:t>
      </w:r>
      <w:proofErr w:type="gramStart"/>
      <w:r w:rsidRPr="0028545D">
        <w:t>social</w:t>
      </w:r>
      <w:proofErr w:type="gramEnd"/>
      <w:r w:rsidRPr="0028545D">
        <w:t xml:space="preserve"> or geographic isolation due to minority religious affiliation, sexual orientation or gender identity.</w:t>
      </w:r>
    </w:p>
    <w:p w14:paraId="06345016" w14:textId="368F8359" w:rsidR="00FC6C57" w:rsidRPr="00347302" w:rsidRDefault="00FC6C57" w:rsidP="00A13B70">
      <w:pPr>
        <w:pStyle w:val="Heading4"/>
      </w:pPr>
      <w:r w:rsidRPr="00347302">
        <w:t xml:space="preserve">Outcome </w:t>
      </w:r>
      <w:r w:rsidR="00A13B70" w:rsidRPr="00347302">
        <w:t>3.5</w:t>
      </w:r>
    </w:p>
    <w:p w14:paraId="3DC81634" w14:textId="498F7DD3" w:rsidR="00FC6C57" w:rsidRPr="0028545D" w:rsidRDefault="00FC6C57" w:rsidP="00FC6C57">
      <w:pPr>
        <w:pStyle w:val="BodyTextafterheading"/>
      </w:pPr>
      <w:r w:rsidRPr="00347302">
        <w:t>Increase in outreach efforts to underserved populations to ensure all older Texans have access to OAA services.</w:t>
      </w:r>
    </w:p>
    <w:p w14:paraId="114EC423" w14:textId="29398DED" w:rsidR="00017DDA" w:rsidRPr="0028545D" w:rsidRDefault="000B0FA8" w:rsidP="00A13B70">
      <w:pPr>
        <w:pStyle w:val="Heading5"/>
      </w:pPr>
      <w:r w:rsidRPr="0028545D">
        <w:t xml:space="preserve">AAA </w:t>
      </w:r>
      <w:r w:rsidR="00017DDA" w:rsidRPr="0028545D">
        <w:t>Strategies</w:t>
      </w:r>
      <w:r w:rsidR="00A13B70" w:rsidRPr="0028545D">
        <w:t xml:space="preserve"> 3.5</w:t>
      </w:r>
      <w:r w:rsidR="00017DDA" w:rsidRPr="0028545D">
        <w:t xml:space="preserve"> </w:t>
      </w:r>
    </w:p>
    <w:p w14:paraId="200679DE" w14:textId="36348BF9" w:rsidR="00A13B70" w:rsidRDefault="005A7F44" w:rsidP="00A13B70">
      <w:pPr>
        <w:pStyle w:val="BodyTextafterheading"/>
      </w:pPr>
      <w:r>
        <w:tab/>
        <w:t>Please refer to the section entitled “Targeted Outreach Plan (</w:t>
      </w:r>
      <w:r w:rsidR="00C30E45">
        <w:t xml:space="preserve">pp. </w:t>
      </w:r>
      <w:r w:rsidR="004B0FBF">
        <w:t>6</w:t>
      </w:r>
      <w:r w:rsidR="00E62CFA">
        <w:t>5</w:t>
      </w:r>
      <w:r w:rsidR="004B0FBF">
        <w:t>-</w:t>
      </w:r>
      <w:r w:rsidR="00E954B6">
        <w:t>69</w:t>
      </w:r>
      <w:r w:rsidR="00C30E45">
        <w:t xml:space="preserve">) for a detailed description of the strategies employed by the NCTAAA </w:t>
      </w:r>
      <w:proofErr w:type="gramStart"/>
      <w:r w:rsidR="00491ADA">
        <w:t>in order to</w:t>
      </w:r>
      <w:proofErr w:type="gramEnd"/>
      <w:r w:rsidR="00491ADA">
        <w:t xml:space="preserve"> reach underserved populations.  During the prior planning period, the NCTAAA </w:t>
      </w:r>
      <w:r w:rsidR="00B74C76">
        <w:t xml:space="preserve">convened an interagency workgroup to </w:t>
      </w:r>
      <w:r w:rsidR="00E954B6">
        <w:t>accelerate</w:t>
      </w:r>
      <w:r w:rsidR="00726171">
        <w:t xml:space="preserve"> its outreach and utilized COVID vaccination funding to retain two temporary employees and a contractor </w:t>
      </w:r>
      <w:r w:rsidR="00707189">
        <w:t>to assist with outreach.  Collectively, NCTAAA staff, temporary employees and contractors took actions that included:</w:t>
      </w:r>
    </w:p>
    <w:p w14:paraId="43C097B0" w14:textId="7BB5CE11" w:rsidR="00707189" w:rsidRDefault="00707189" w:rsidP="00836E8A">
      <w:pPr>
        <w:pStyle w:val="BodyText"/>
        <w:numPr>
          <w:ilvl w:val="0"/>
          <w:numId w:val="37"/>
        </w:numPr>
      </w:pPr>
      <w:r>
        <w:t xml:space="preserve">Translating </w:t>
      </w:r>
      <w:r w:rsidR="00A54C00">
        <w:t>its main brochure, benefits counseling</w:t>
      </w:r>
      <w:r w:rsidR="00A57559">
        <w:t xml:space="preserve">, </w:t>
      </w:r>
      <w:r w:rsidR="00E954B6">
        <w:t>c</w:t>
      </w:r>
      <w:r w:rsidR="004F4FAB">
        <w:t>are coordination</w:t>
      </w:r>
      <w:r w:rsidR="00A57559">
        <w:t>, Dementia Friendly, and COVID vaccination brochures into Spanish.</w:t>
      </w:r>
    </w:p>
    <w:p w14:paraId="1BC0B6C5" w14:textId="673F9832" w:rsidR="00A57559" w:rsidRDefault="00A57559" w:rsidP="00836E8A">
      <w:pPr>
        <w:pStyle w:val="BodyText"/>
        <w:numPr>
          <w:ilvl w:val="0"/>
          <w:numId w:val="37"/>
        </w:numPr>
      </w:pPr>
      <w:r>
        <w:t xml:space="preserve">Sending </w:t>
      </w:r>
      <w:r w:rsidR="0084409B">
        <w:t>NCTAAA and NCTADRC information to pastors of Spanish-speaking congregations</w:t>
      </w:r>
      <w:r w:rsidR="004B0FBF">
        <w:t>.</w:t>
      </w:r>
    </w:p>
    <w:p w14:paraId="464A0C47" w14:textId="0DBE9135" w:rsidR="0084409B" w:rsidRDefault="0084409B" w:rsidP="00836E8A">
      <w:pPr>
        <w:pStyle w:val="BodyText"/>
        <w:numPr>
          <w:ilvl w:val="0"/>
          <w:numId w:val="37"/>
        </w:numPr>
      </w:pPr>
      <w:r>
        <w:t>Issuing a press release to Spanish media outlets</w:t>
      </w:r>
      <w:r w:rsidR="004B0FBF">
        <w:t>.</w:t>
      </w:r>
    </w:p>
    <w:p w14:paraId="3AFAD93E" w14:textId="62D545F7" w:rsidR="006B4045" w:rsidRPr="00707189" w:rsidRDefault="006B4045" w:rsidP="00836E8A">
      <w:pPr>
        <w:pStyle w:val="BodyText"/>
        <w:numPr>
          <w:ilvl w:val="0"/>
          <w:numId w:val="37"/>
        </w:numPr>
      </w:pPr>
      <w:r>
        <w:t>Conducting outreach presentations in English, Spanish, and Vietnamese</w:t>
      </w:r>
      <w:r w:rsidR="004B0FBF">
        <w:t>.</w:t>
      </w:r>
    </w:p>
    <w:p w14:paraId="71617C66" w14:textId="2AE9F8E9" w:rsidR="006B4045" w:rsidRDefault="00177A77" w:rsidP="00836E8A">
      <w:pPr>
        <w:pStyle w:val="BodyText"/>
        <w:numPr>
          <w:ilvl w:val="0"/>
          <w:numId w:val="37"/>
        </w:numPr>
      </w:pPr>
      <w:r>
        <w:lastRenderedPageBreak/>
        <w:t xml:space="preserve">Conducting </w:t>
      </w:r>
      <w:proofErr w:type="gramStart"/>
      <w:r>
        <w:t>a number of</w:t>
      </w:r>
      <w:proofErr w:type="gramEnd"/>
      <w:r>
        <w:t xml:space="preserve"> </w:t>
      </w:r>
      <w:r w:rsidR="001B4069">
        <w:t xml:space="preserve">workshops that </w:t>
      </w:r>
      <w:r w:rsidR="003F1CDB">
        <w:t>highlight services for persons with dementia and their family caregivers</w:t>
      </w:r>
      <w:r w:rsidR="004B0FBF">
        <w:t>.</w:t>
      </w:r>
    </w:p>
    <w:p w14:paraId="6CF28EE6" w14:textId="6CFED6DD" w:rsidR="003F1CDB" w:rsidRDefault="003F1CDB" w:rsidP="00836E8A">
      <w:pPr>
        <w:pStyle w:val="BodyText"/>
        <w:numPr>
          <w:ilvl w:val="0"/>
          <w:numId w:val="37"/>
        </w:numPr>
      </w:pPr>
      <w:r>
        <w:t>Conducting dementia training for professionals t</w:t>
      </w:r>
      <w:r w:rsidR="006A4D12">
        <w:t>o help them meet the care needs of persons with dementia and their family caregivers</w:t>
      </w:r>
      <w:r w:rsidR="004B0FBF">
        <w:t>.</w:t>
      </w:r>
    </w:p>
    <w:p w14:paraId="47504A95" w14:textId="7E81C705" w:rsidR="0084409B" w:rsidRDefault="00FA03D2" w:rsidP="00836E8A">
      <w:pPr>
        <w:pStyle w:val="BodyText"/>
        <w:numPr>
          <w:ilvl w:val="0"/>
          <w:numId w:val="37"/>
        </w:numPr>
      </w:pPr>
      <w:r>
        <w:t xml:space="preserve">Printing large quantities of flyers and </w:t>
      </w:r>
      <w:proofErr w:type="gramStart"/>
      <w:r>
        <w:t>distributing</w:t>
      </w:r>
      <w:proofErr w:type="gramEnd"/>
      <w:r>
        <w:t xml:space="preserve"> to senior centers, libraries, food pantries, low</w:t>
      </w:r>
      <w:r w:rsidR="00FC653C">
        <w:t>-</w:t>
      </w:r>
      <w:r>
        <w:t xml:space="preserve">income properties, and </w:t>
      </w:r>
      <w:r w:rsidR="00322D99">
        <w:t>retirement communities</w:t>
      </w:r>
      <w:r w:rsidR="004B0FBF">
        <w:t>.</w:t>
      </w:r>
    </w:p>
    <w:p w14:paraId="159578B5" w14:textId="309A3082" w:rsidR="00322D99" w:rsidRDefault="00322D99" w:rsidP="00836E8A">
      <w:pPr>
        <w:pStyle w:val="BodyText"/>
        <w:numPr>
          <w:ilvl w:val="0"/>
          <w:numId w:val="37"/>
        </w:numPr>
      </w:pPr>
      <w:r>
        <w:t>Stepping up its participation in health and information fairs</w:t>
      </w:r>
      <w:r w:rsidR="004B0FBF">
        <w:t>.</w:t>
      </w:r>
    </w:p>
    <w:p w14:paraId="6197FF3B" w14:textId="2643CAB0" w:rsidR="00322D99" w:rsidRDefault="00322D99" w:rsidP="00836E8A">
      <w:pPr>
        <w:pStyle w:val="BodyText"/>
        <w:numPr>
          <w:ilvl w:val="0"/>
          <w:numId w:val="37"/>
        </w:numPr>
      </w:pPr>
      <w:r>
        <w:t xml:space="preserve">Conducting outreach to </w:t>
      </w:r>
      <w:r w:rsidR="00E74647">
        <w:t>primary care physicians, specialists with a critical mass of older adults (e.g., geriatricians and rheumatologists)</w:t>
      </w:r>
      <w:r w:rsidR="002E416C">
        <w:t>, hospital discharge planners, and nursing facility discharge planners</w:t>
      </w:r>
      <w:r w:rsidR="004B0FBF">
        <w:t>.</w:t>
      </w:r>
    </w:p>
    <w:p w14:paraId="2E84FFBB" w14:textId="11C38527" w:rsidR="002E416C" w:rsidRDefault="002E416C" w:rsidP="00836E8A">
      <w:pPr>
        <w:pStyle w:val="BodyText"/>
        <w:numPr>
          <w:ilvl w:val="0"/>
          <w:numId w:val="37"/>
        </w:numPr>
      </w:pPr>
      <w:r>
        <w:t xml:space="preserve">Retaining </w:t>
      </w:r>
      <w:r w:rsidR="00241CBB">
        <w:t>two</w:t>
      </w:r>
      <w:r>
        <w:t xml:space="preserve"> contractor</w:t>
      </w:r>
      <w:r w:rsidR="00241CBB">
        <w:t>s</w:t>
      </w:r>
      <w:r>
        <w:t xml:space="preserve"> to create monthly electronic newsletter</w:t>
      </w:r>
      <w:r w:rsidR="00241CBB">
        <w:t>s</w:t>
      </w:r>
      <w:r w:rsidR="004B0FBF">
        <w:t>.</w:t>
      </w:r>
    </w:p>
    <w:p w14:paraId="3DFA7300" w14:textId="14D7DA06" w:rsidR="00241CBB" w:rsidRDefault="00241CBB" w:rsidP="00836E8A">
      <w:pPr>
        <w:pStyle w:val="BodyText"/>
        <w:numPr>
          <w:ilvl w:val="0"/>
          <w:numId w:val="37"/>
        </w:numPr>
      </w:pPr>
      <w:r>
        <w:t xml:space="preserve">Conducting </w:t>
      </w:r>
      <w:r w:rsidR="00904066">
        <w:t>regular community education for older adults, family caregivers and professionals</w:t>
      </w:r>
      <w:r w:rsidR="004B0FBF">
        <w:t>.</w:t>
      </w:r>
    </w:p>
    <w:p w14:paraId="4E295136" w14:textId="7578627D" w:rsidR="00904066" w:rsidRDefault="00904066" w:rsidP="00836E8A">
      <w:pPr>
        <w:pStyle w:val="BodyText"/>
        <w:numPr>
          <w:ilvl w:val="0"/>
          <w:numId w:val="37"/>
        </w:numPr>
      </w:pPr>
      <w:r>
        <w:t>Utilizing MIPPA funds to</w:t>
      </w:r>
      <w:r w:rsidR="00075EB4">
        <w:t xml:space="preserve"> print Agency information on more than 240,000 pharmacy bags, distributed by </w:t>
      </w:r>
      <w:r w:rsidR="006F7891">
        <w:t>pharmacies in rural counties</w:t>
      </w:r>
      <w:r w:rsidR="004B0FBF">
        <w:t>.</w:t>
      </w:r>
    </w:p>
    <w:p w14:paraId="056F5AFB" w14:textId="275EB9A6" w:rsidR="00AE3F65" w:rsidRPr="0028545D" w:rsidRDefault="00AE3F65" w:rsidP="00FB30D3">
      <w:pPr>
        <w:pStyle w:val="Heading1forLists"/>
      </w:pPr>
      <w:bookmarkStart w:id="48" w:name="_Toc128743509"/>
      <w:r w:rsidRPr="0028545D">
        <w:lastRenderedPageBreak/>
        <w:t>Key Topic Are</w:t>
      </w:r>
      <w:r w:rsidR="003B2C44" w:rsidRPr="0028545D">
        <w:t>a</w:t>
      </w:r>
      <w:r w:rsidRPr="0028545D">
        <w:t xml:space="preserve"> 4: Expanding Access to Home and Community Based Services</w:t>
      </w:r>
      <w:bookmarkEnd w:id="48"/>
    </w:p>
    <w:p w14:paraId="1F4AC4EF" w14:textId="589A63B1" w:rsidR="00AE3F65" w:rsidRPr="0028545D" w:rsidRDefault="00AE3F65" w:rsidP="00AE3F65">
      <w:pPr>
        <w:pStyle w:val="BodyTextafterheading"/>
      </w:pPr>
      <w:r w:rsidRPr="0028545D">
        <w:t xml:space="preserve">Home and Community Based Services are fundamental to making it possible for older </w:t>
      </w:r>
      <w:r w:rsidR="001752B4" w:rsidRPr="0028545D">
        <w:t>individuals</w:t>
      </w:r>
      <w:r w:rsidRPr="0028545D">
        <w:t xml:space="preserve"> to age in place.</w:t>
      </w:r>
    </w:p>
    <w:p w14:paraId="19554AA8" w14:textId="56CC2C4D" w:rsidR="00AE3F65" w:rsidRPr="0028545D" w:rsidRDefault="00AE3F65" w:rsidP="0022774B">
      <w:pPr>
        <w:pStyle w:val="Heading2"/>
      </w:pPr>
      <w:bookmarkStart w:id="49" w:name="_Toc128743510"/>
      <w:r w:rsidRPr="0028545D">
        <w:t>State Goal 4</w:t>
      </w:r>
      <w:bookmarkEnd w:id="49"/>
    </w:p>
    <w:p w14:paraId="71CC716B" w14:textId="48736B22" w:rsidR="00AE3F65" w:rsidRPr="0028545D" w:rsidRDefault="00AE3F65" w:rsidP="00AE3F65">
      <w:pPr>
        <w:pStyle w:val="BodyTextafterheading"/>
        <w:rPr>
          <w:rStyle w:val="Strong"/>
        </w:rPr>
      </w:pPr>
      <w:r w:rsidRPr="0028545D">
        <w:rPr>
          <w:rStyle w:val="Strong"/>
        </w:rPr>
        <w:t>Provide a coordinated system of in-home and community-based long-term care services that enables older Texans and people with disabilities to be active, engaged and supported in their homes and communities.</w:t>
      </w:r>
    </w:p>
    <w:p w14:paraId="0EE1C5CE" w14:textId="77777777" w:rsidR="0022774B" w:rsidRPr="0028545D" w:rsidRDefault="0022774B" w:rsidP="0022774B">
      <w:pPr>
        <w:pStyle w:val="BodyText"/>
      </w:pPr>
    </w:p>
    <w:p w14:paraId="61C53FF9" w14:textId="4B5319F7" w:rsidR="00AE3F65" w:rsidRPr="0028545D" w:rsidRDefault="00AE3F65" w:rsidP="0022774B">
      <w:pPr>
        <w:pStyle w:val="Heading3"/>
      </w:pPr>
      <w:r w:rsidRPr="0028545D">
        <w:t xml:space="preserve">State Objective </w:t>
      </w:r>
      <w:r w:rsidR="0022774B" w:rsidRPr="0028545D">
        <w:t>4.</w:t>
      </w:r>
      <w:r w:rsidRPr="0028545D">
        <w:t>1</w:t>
      </w:r>
    </w:p>
    <w:p w14:paraId="6EE5ACDD" w14:textId="49D5DCDC" w:rsidR="00AE3F65" w:rsidRPr="0028545D" w:rsidRDefault="00AE3F65" w:rsidP="00AE3F65">
      <w:pPr>
        <w:pStyle w:val="BodyTextafterheading"/>
      </w:pPr>
      <w:r w:rsidRPr="0028545D">
        <w:t xml:space="preserve">Develop a comprehensive, coordinated system of long-term care that enables older </w:t>
      </w:r>
      <w:r w:rsidR="001752B4" w:rsidRPr="0028545D">
        <w:t>individuals</w:t>
      </w:r>
      <w:r w:rsidRPr="0028545D">
        <w:t xml:space="preserve"> to receive long-term care in settings of their choice and in a manner responsive to the needs and preferences.</w:t>
      </w:r>
    </w:p>
    <w:p w14:paraId="75730A22" w14:textId="3FFB2E8E" w:rsidR="00FC6C57" w:rsidRPr="0028545D" w:rsidRDefault="00FC6C57" w:rsidP="0022774B">
      <w:pPr>
        <w:pStyle w:val="Heading4"/>
      </w:pPr>
      <w:r w:rsidRPr="0028545D">
        <w:t>Outcome</w:t>
      </w:r>
      <w:r w:rsidR="0022774B" w:rsidRPr="0028545D">
        <w:t xml:space="preserve"> 4.1</w:t>
      </w:r>
    </w:p>
    <w:p w14:paraId="272140FD" w14:textId="51563CBF" w:rsidR="00FC6C57" w:rsidRPr="00997E8B" w:rsidRDefault="00FC6C57" w:rsidP="00FC6C57">
      <w:pPr>
        <w:pStyle w:val="BodyTextafterheading"/>
      </w:pPr>
      <w:r w:rsidRPr="00997E8B">
        <w:t xml:space="preserve">Increase awareness of long-term care services and </w:t>
      </w:r>
      <w:proofErr w:type="gramStart"/>
      <w:r w:rsidRPr="00997E8B">
        <w:t>supports</w:t>
      </w:r>
      <w:proofErr w:type="gramEnd"/>
      <w:r w:rsidRPr="00997E8B">
        <w:t xml:space="preserve"> that enable older </w:t>
      </w:r>
      <w:r w:rsidR="001752B4" w:rsidRPr="00997E8B">
        <w:t>individuals</w:t>
      </w:r>
      <w:r w:rsidRPr="00997E8B">
        <w:t xml:space="preserve"> to receive long-term care in settings of their choice.</w:t>
      </w:r>
    </w:p>
    <w:p w14:paraId="77836026" w14:textId="35434464" w:rsidR="00017DDA" w:rsidRPr="00997E8B" w:rsidRDefault="000B0FA8" w:rsidP="0022774B">
      <w:pPr>
        <w:pStyle w:val="Heading5"/>
      </w:pPr>
      <w:r w:rsidRPr="00997E8B">
        <w:t xml:space="preserve">AAA </w:t>
      </w:r>
      <w:r w:rsidR="00017DDA" w:rsidRPr="00997E8B">
        <w:t xml:space="preserve">Strategies </w:t>
      </w:r>
      <w:r w:rsidR="0022774B" w:rsidRPr="00997E8B">
        <w:t xml:space="preserve">4.1 </w:t>
      </w:r>
    </w:p>
    <w:p w14:paraId="70A37808" w14:textId="6909E256" w:rsidR="0022774B" w:rsidRPr="00997E8B" w:rsidRDefault="003F4B1B" w:rsidP="0022774B">
      <w:pPr>
        <w:pStyle w:val="BodyTextafterheading"/>
      </w:pPr>
      <w:r w:rsidRPr="00997E8B">
        <w:tab/>
      </w:r>
      <w:r w:rsidR="003566E6" w:rsidRPr="00997E8B">
        <w:t xml:space="preserve">Both the NCTAAA and the North Central Texas Aging and Disability Resource Center (NCTADRC) serve as a point of entry for individuals who </w:t>
      </w:r>
      <w:r w:rsidR="00A7638E">
        <w:t xml:space="preserve">are seeking long-term services and </w:t>
      </w:r>
      <w:proofErr w:type="gramStart"/>
      <w:r w:rsidR="00A7638E">
        <w:t>supports</w:t>
      </w:r>
      <w:proofErr w:type="gramEnd"/>
      <w:r w:rsidR="00A7638E">
        <w:t>, including</w:t>
      </w:r>
      <w:r w:rsidR="009A33AB" w:rsidRPr="00997E8B">
        <w:t xml:space="preserve"> community-based and institutional options.  NCTAAA and NCTADRC staff provide objective information about </w:t>
      </w:r>
      <w:r w:rsidR="00EE34D7" w:rsidRPr="00997E8B">
        <w:t xml:space="preserve">in-home services and </w:t>
      </w:r>
      <w:proofErr w:type="gramStart"/>
      <w:r w:rsidR="00EE34D7" w:rsidRPr="00997E8B">
        <w:t>supports</w:t>
      </w:r>
      <w:proofErr w:type="gramEnd"/>
      <w:r w:rsidR="00EE34D7" w:rsidRPr="00997E8B">
        <w:t xml:space="preserve">, as well as care in assisted living facilities, nursing facilities, adult foster care </w:t>
      </w:r>
      <w:r w:rsidR="00F50E2E" w:rsidRPr="00997E8B">
        <w:t xml:space="preserve">facilities, and group homes. </w:t>
      </w:r>
    </w:p>
    <w:p w14:paraId="18D57835" w14:textId="7FF042E3" w:rsidR="00526DC5" w:rsidRPr="00526DC5" w:rsidRDefault="00526DC5" w:rsidP="00526DC5">
      <w:pPr>
        <w:pStyle w:val="BodyText"/>
      </w:pPr>
      <w:r w:rsidRPr="00997E8B">
        <w:tab/>
        <w:t>Staff members</w:t>
      </w:r>
      <w:r w:rsidR="00D27EFA">
        <w:t xml:space="preserve"> place primary emphasis on the care setting preferred by the consumer. In </w:t>
      </w:r>
      <w:proofErr w:type="gramStart"/>
      <w:r w:rsidR="00D27EFA">
        <w:t>the vast majority of</w:t>
      </w:r>
      <w:proofErr w:type="gramEnd"/>
      <w:r w:rsidR="00D27EFA">
        <w:t xml:space="preserve"> cases, </w:t>
      </w:r>
      <w:r w:rsidR="00C05D13">
        <w:t xml:space="preserve">home is the preferred option.  However, should in-home services </w:t>
      </w:r>
      <w:r w:rsidR="0014427E">
        <w:t>be</w:t>
      </w:r>
      <w:r w:rsidR="00C05D13">
        <w:t xml:space="preserve"> </w:t>
      </w:r>
      <w:r w:rsidR="0014427E">
        <w:t>in</w:t>
      </w:r>
      <w:r w:rsidR="00C05D13">
        <w:t>sufficient to meet the need</w:t>
      </w:r>
      <w:r w:rsidR="00874D4A">
        <w:t xml:space="preserve">, staff </w:t>
      </w:r>
      <w:proofErr w:type="gramStart"/>
      <w:r w:rsidR="00874D4A">
        <w:t>are</w:t>
      </w:r>
      <w:proofErr w:type="gramEnd"/>
      <w:r w:rsidR="00874D4A">
        <w:t xml:space="preserve"> </w:t>
      </w:r>
      <w:r w:rsidR="00210DA2">
        <w:t xml:space="preserve">able to discuss </w:t>
      </w:r>
      <w:r w:rsidR="0014427E">
        <w:t>facility-based</w:t>
      </w:r>
      <w:r w:rsidR="00210DA2">
        <w:t xml:space="preserve"> options</w:t>
      </w:r>
      <w:r w:rsidR="0014427E">
        <w:t xml:space="preserve">.  </w:t>
      </w:r>
      <w:r w:rsidR="00A353B5">
        <w:t xml:space="preserve">They work as a team, with the NCTADRC taking the lead on how to qualify for Medicaid and VA services, and the NCTAAA long-term care ombudsman program taking the lead on </w:t>
      </w:r>
      <w:r w:rsidR="00B90BA4">
        <w:t>how to choose</w:t>
      </w:r>
      <w:r w:rsidR="007C2422">
        <w:t xml:space="preserve"> facilities </w:t>
      </w:r>
      <w:proofErr w:type="gramStart"/>
      <w:r w:rsidR="00997E8B">
        <w:t>on the basis of</w:t>
      </w:r>
      <w:proofErr w:type="gramEnd"/>
      <w:r w:rsidR="00997E8B">
        <w:t xml:space="preserve"> care capabilities and quality history</w:t>
      </w:r>
      <w:r w:rsidR="007C2422">
        <w:t>.</w:t>
      </w:r>
    </w:p>
    <w:p w14:paraId="6C5C1730" w14:textId="77777777" w:rsidR="0022774B" w:rsidRPr="0028545D" w:rsidRDefault="0022774B" w:rsidP="0022774B">
      <w:pPr>
        <w:pStyle w:val="BodyText"/>
      </w:pPr>
    </w:p>
    <w:p w14:paraId="02A32311" w14:textId="6762BBA6" w:rsidR="00AE3F65" w:rsidRPr="0028545D" w:rsidRDefault="003B2C44" w:rsidP="0022774B">
      <w:pPr>
        <w:pStyle w:val="Heading3"/>
      </w:pPr>
      <w:r w:rsidRPr="0028545D">
        <w:t xml:space="preserve">State Objective </w:t>
      </w:r>
      <w:r w:rsidR="0022774B" w:rsidRPr="0028545D">
        <w:t>4.</w:t>
      </w:r>
      <w:r w:rsidRPr="0028545D">
        <w:t>2</w:t>
      </w:r>
    </w:p>
    <w:p w14:paraId="0273FE1B" w14:textId="7D8CDC29" w:rsidR="003B2C44" w:rsidRPr="00D24CD1" w:rsidRDefault="003B2C44" w:rsidP="003B2C44">
      <w:pPr>
        <w:pStyle w:val="BodyTextafterheading"/>
      </w:pPr>
      <w:r w:rsidRPr="00D24CD1">
        <w:t xml:space="preserve">Ensure care transitions for older </w:t>
      </w:r>
      <w:r w:rsidR="001752B4" w:rsidRPr="00D24CD1">
        <w:t>individuals</w:t>
      </w:r>
      <w:r w:rsidRPr="00D24CD1">
        <w:t xml:space="preserve"> at risk of institutionalization.</w:t>
      </w:r>
    </w:p>
    <w:p w14:paraId="785D9851" w14:textId="1EFC7B0F" w:rsidR="00FC6C57" w:rsidRPr="00D24CD1" w:rsidRDefault="00FC6C57" w:rsidP="0022774B">
      <w:pPr>
        <w:pStyle w:val="Heading4"/>
      </w:pPr>
      <w:r w:rsidRPr="00D24CD1">
        <w:t>Outcome</w:t>
      </w:r>
      <w:r w:rsidR="0022774B" w:rsidRPr="00D24CD1">
        <w:t xml:space="preserve"> 4.2</w:t>
      </w:r>
    </w:p>
    <w:p w14:paraId="036D9D81" w14:textId="6C31FA73" w:rsidR="00FC6C57" w:rsidRPr="0028545D" w:rsidRDefault="00FC6C57" w:rsidP="00FC6C57">
      <w:pPr>
        <w:pStyle w:val="BodyTextafterheading"/>
      </w:pPr>
      <w:r w:rsidRPr="00D24CD1">
        <w:t>Coordinate information sharing across the aging services network to increase awareness of transition assistance services and facilitate connections with long term services and supports agencies and community programs at the local level.</w:t>
      </w:r>
    </w:p>
    <w:p w14:paraId="10421902" w14:textId="40DC7A75" w:rsidR="00017DDA" w:rsidRPr="0028545D" w:rsidRDefault="000B0FA8" w:rsidP="0022774B">
      <w:pPr>
        <w:pStyle w:val="Heading5"/>
        <w:rPr>
          <w:rStyle w:val="Strong"/>
          <w:b/>
          <w:bCs w:val="0"/>
        </w:rPr>
      </w:pPr>
      <w:r w:rsidRPr="0028545D">
        <w:rPr>
          <w:rStyle w:val="Strong"/>
          <w:b/>
          <w:bCs w:val="0"/>
        </w:rPr>
        <w:t xml:space="preserve">AAA </w:t>
      </w:r>
      <w:r w:rsidR="00017DDA" w:rsidRPr="0028545D">
        <w:rPr>
          <w:rStyle w:val="Strong"/>
          <w:b/>
          <w:bCs w:val="0"/>
        </w:rPr>
        <w:t xml:space="preserve">Strategies </w:t>
      </w:r>
      <w:r w:rsidR="0022774B" w:rsidRPr="0028545D">
        <w:rPr>
          <w:rStyle w:val="Strong"/>
          <w:b/>
          <w:bCs w:val="0"/>
        </w:rPr>
        <w:t>4.2</w:t>
      </w:r>
    </w:p>
    <w:p w14:paraId="1BB21E16" w14:textId="5F732FFC" w:rsidR="009D72F6" w:rsidRDefault="004C3732" w:rsidP="009D72F6">
      <w:pPr>
        <w:pStyle w:val="BodyTextafterheading"/>
      </w:pPr>
      <w:r>
        <w:tab/>
        <w:t xml:space="preserve">The NCTAAA is the only </w:t>
      </w:r>
      <w:r w:rsidR="00034ABC">
        <w:t>A</w:t>
      </w:r>
      <w:r>
        <w:t xml:space="preserve">rea </w:t>
      </w:r>
      <w:r w:rsidR="00034ABC">
        <w:t>A</w:t>
      </w:r>
      <w:r>
        <w:t xml:space="preserve">gency on </w:t>
      </w:r>
      <w:r w:rsidR="00034ABC">
        <w:t>A</w:t>
      </w:r>
      <w:r>
        <w:t xml:space="preserve">ging in the State of Texas that </w:t>
      </w:r>
      <w:r w:rsidR="005846A7">
        <w:t xml:space="preserve">is under contract with health plans to provide </w:t>
      </w:r>
      <w:r w:rsidR="00917B3D">
        <w:t>relocation</w:t>
      </w:r>
      <w:r w:rsidR="005846A7">
        <w:t xml:space="preserve"> services to nursing facility residents with Medicaid benefits.  Its Home by Choice program </w:t>
      </w:r>
      <w:r w:rsidR="00EE45DA">
        <w:t xml:space="preserve">is funded by Amerigroup, Molina, and United to assist their members in returning to community </w:t>
      </w:r>
      <w:r w:rsidR="005C53E8">
        <w:t>living. Relocation specialists hel</w:t>
      </w:r>
      <w:r w:rsidR="00C20975">
        <w:t>p secure affordable</w:t>
      </w:r>
      <w:r w:rsidR="005C53E8">
        <w:t xml:space="preserve"> housing, secure transition grants, and arrange non-Medicaid services such as banking and transportation</w:t>
      </w:r>
      <w:r w:rsidR="00C20975">
        <w:t xml:space="preserve">.  </w:t>
      </w:r>
      <w:r w:rsidR="009D72F6">
        <w:t>The NCTAAA engages in</w:t>
      </w:r>
      <w:r w:rsidR="00DC731D">
        <w:t xml:space="preserve"> ongoing outreach to raise awareness of relocation services, such as webinars for nursing facility staff and email blasts to facilities’ discharge planners.</w:t>
      </w:r>
    </w:p>
    <w:p w14:paraId="2655177F" w14:textId="59F33D8D" w:rsidR="00DC731D" w:rsidRDefault="00DC731D" w:rsidP="00DC731D">
      <w:pPr>
        <w:pStyle w:val="BodyText"/>
      </w:pPr>
      <w:r>
        <w:tab/>
        <w:t xml:space="preserve">Through its </w:t>
      </w:r>
      <w:r w:rsidR="00A766A6">
        <w:t xml:space="preserve">NCTADRC, staff benefits specialists counsel nursing home residents without Medicaid benefits who wish to return to independent living.  </w:t>
      </w:r>
      <w:r w:rsidR="0046357B">
        <w:t>Options counselors</w:t>
      </w:r>
      <w:r w:rsidR="0038517F">
        <w:t xml:space="preserve"> screen residents for services through </w:t>
      </w:r>
      <w:r w:rsidR="009706B6">
        <w:t>agencies such</w:t>
      </w:r>
      <w:r w:rsidR="0038517F">
        <w:t xml:space="preserve"> NCTAAA, Veterans Administration, </w:t>
      </w:r>
      <w:r w:rsidR="009706B6">
        <w:t xml:space="preserve">and </w:t>
      </w:r>
      <w:r w:rsidR="0038517F">
        <w:t>HHSC</w:t>
      </w:r>
      <w:r w:rsidR="009706B6">
        <w:t xml:space="preserve">, and </w:t>
      </w:r>
      <w:r w:rsidR="002D4BD5">
        <w:t xml:space="preserve">help make </w:t>
      </w:r>
      <w:proofErr w:type="gramStart"/>
      <w:r w:rsidR="002D4BD5">
        <w:t>application</w:t>
      </w:r>
      <w:proofErr w:type="gramEnd"/>
      <w:r w:rsidR="002D4BD5">
        <w:t xml:space="preserve"> as needed.</w:t>
      </w:r>
    </w:p>
    <w:p w14:paraId="7B0F38C9" w14:textId="5A9F1633" w:rsidR="002D4BD5" w:rsidRPr="00DC731D" w:rsidRDefault="002D4BD5" w:rsidP="00DC731D">
      <w:pPr>
        <w:pStyle w:val="BodyText"/>
      </w:pPr>
      <w:r>
        <w:tab/>
      </w:r>
      <w:r w:rsidR="008B6B89">
        <w:t>NCTCOG staff have served on statewide workgroups, done best practices presentations</w:t>
      </w:r>
      <w:r w:rsidR="00317DB8">
        <w:t>, and helped plan and conduct statewide webinars on transition assistance.</w:t>
      </w:r>
    </w:p>
    <w:p w14:paraId="34B51323" w14:textId="77777777" w:rsidR="0022774B" w:rsidRPr="0028545D" w:rsidRDefault="0022774B" w:rsidP="0022774B">
      <w:pPr>
        <w:pStyle w:val="BodyText"/>
      </w:pPr>
    </w:p>
    <w:p w14:paraId="1E8072EA" w14:textId="6D4EF822" w:rsidR="003B2C44" w:rsidRPr="0028545D" w:rsidRDefault="003B2C44" w:rsidP="0022774B">
      <w:pPr>
        <w:pStyle w:val="Heading3"/>
      </w:pPr>
      <w:r w:rsidRPr="0028545D">
        <w:t xml:space="preserve">State Objective </w:t>
      </w:r>
      <w:r w:rsidR="0022774B" w:rsidRPr="0028545D">
        <w:t>4.</w:t>
      </w:r>
      <w:r w:rsidRPr="0028545D">
        <w:t>3</w:t>
      </w:r>
    </w:p>
    <w:p w14:paraId="7D014A6C" w14:textId="259B420B" w:rsidR="003B2C44" w:rsidRPr="0028545D" w:rsidRDefault="003B2C44" w:rsidP="003B2C44">
      <w:pPr>
        <w:pStyle w:val="BodyTextafterheading"/>
      </w:pPr>
      <w:r w:rsidRPr="0028545D">
        <w:t>Enhance integration of health care and social services systems.</w:t>
      </w:r>
    </w:p>
    <w:p w14:paraId="745F4624" w14:textId="39535A94" w:rsidR="00FC6C57" w:rsidRPr="0028545D" w:rsidRDefault="00FC6C57" w:rsidP="0022774B">
      <w:pPr>
        <w:pStyle w:val="Heading4"/>
      </w:pPr>
      <w:r w:rsidRPr="0028545D">
        <w:t>Outcome</w:t>
      </w:r>
      <w:r w:rsidR="0022774B" w:rsidRPr="0028545D">
        <w:t xml:space="preserve"> 4.3</w:t>
      </w:r>
    </w:p>
    <w:p w14:paraId="1FAFAD04" w14:textId="42CDBC8D" w:rsidR="00FC6C57" w:rsidRPr="0028545D" w:rsidRDefault="00FC6C57" w:rsidP="00FC6C57">
      <w:pPr>
        <w:pStyle w:val="BodyTextafterheading"/>
      </w:pPr>
      <w:r w:rsidRPr="008F4269">
        <w:t xml:space="preserve">Increase knowledge and awareness of all health care and social services available for older </w:t>
      </w:r>
      <w:r w:rsidR="001752B4" w:rsidRPr="008F4269">
        <w:t>individuals</w:t>
      </w:r>
      <w:r w:rsidRPr="008F4269">
        <w:t>.</w:t>
      </w:r>
    </w:p>
    <w:p w14:paraId="7A528A5D" w14:textId="1DE9DCDD" w:rsidR="00017DDA" w:rsidRPr="0028545D" w:rsidRDefault="000B0FA8" w:rsidP="0022774B">
      <w:pPr>
        <w:pStyle w:val="Heading5"/>
      </w:pPr>
      <w:r w:rsidRPr="0028545D">
        <w:lastRenderedPageBreak/>
        <w:t xml:space="preserve">AAA </w:t>
      </w:r>
      <w:r w:rsidR="00017DDA" w:rsidRPr="0028545D">
        <w:t xml:space="preserve">Strategies </w:t>
      </w:r>
      <w:r w:rsidR="0022774B" w:rsidRPr="0028545D">
        <w:t xml:space="preserve">4.3 </w:t>
      </w:r>
    </w:p>
    <w:p w14:paraId="2FCAD2E4" w14:textId="22A616DA" w:rsidR="0022774B" w:rsidRDefault="007C2057" w:rsidP="0022774B">
      <w:pPr>
        <w:pStyle w:val="BodyTextafterheading"/>
      </w:pPr>
      <w:r>
        <w:tab/>
        <w:t xml:space="preserve">The NCTAAA has increased knowledge of health care and social services available to older adults </w:t>
      </w:r>
      <w:r w:rsidR="008410DB">
        <w:t>in the following ways:</w:t>
      </w:r>
    </w:p>
    <w:p w14:paraId="26D7B264" w14:textId="77777777" w:rsidR="00266AD7" w:rsidRDefault="00215968" w:rsidP="00836E8A">
      <w:pPr>
        <w:pStyle w:val="BodyText"/>
        <w:numPr>
          <w:ilvl w:val="0"/>
          <w:numId w:val="41"/>
        </w:numPr>
      </w:pPr>
      <w:r>
        <w:t>Creating a comprehensive and coordinated network of health and social services that include</w:t>
      </w:r>
      <w:r w:rsidR="00266AD7">
        <w:t xml:space="preserve">, but are not limited to the following: </w:t>
      </w:r>
    </w:p>
    <w:p w14:paraId="58C76A9B" w14:textId="276C9FBC" w:rsidR="00215968" w:rsidRDefault="00215968" w:rsidP="00836E8A">
      <w:pPr>
        <w:pStyle w:val="BodyText"/>
        <w:numPr>
          <w:ilvl w:val="1"/>
          <w:numId w:val="41"/>
        </w:numPr>
        <w:ind w:left="1080"/>
      </w:pPr>
      <w:r>
        <w:t xml:space="preserve">information and referral, </w:t>
      </w:r>
      <w:r w:rsidR="00266AD7">
        <w:t xml:space="preserve">through which call-takers </w:t>
      </w:r>
      <w:r w:rsidR="00DA3816">
        <w:t>systematically identify older adults’ wants, needs, and preferences and connect them with appropriate resources</w:t>
      </w:r>
      <w:r w:rsidR="00125EB8">
        <w:t>.</w:t>
      </w:r>
    </w:p>
    <w:p w14:paraId="14BFF57B" w14:textId="0D38A480" w:rsidR="00477C63" w:rsidRDefault="00477C63" w:rsidP="00836E8A">
      <w:pPr>
        <w:pStyle w:val="BodyText"/>
        <w:numPr>
          <w:ilvl w:val="1"/>
          <w:numId w:val="41"/>
        </w:numPr>
        <w:ind w:left="1080"/>
      </w:pPr>
      <w:r>
        <w:t>preventive health workshops that improve disease control</w:t>
      </w:r>
      <w:r w:rsidR="00C2305E">
        <w:t xml:space="preserve"> and</w:t>
      </w:r>
      <w:r>
        <w:t xml:space="preserve"> reduce fall risk</w:t>
      </w:r>
      <w:r w:rsidR="00125EB8">
        <w:t>.</w:t>
      </w:r>
    </w:p>
    <w:p w14:paraId="4BAB1E87" w14:textId="510B8021" w:rsidR="00280518" w:rsidRDefault="00280518" w:rsidP="00836E8A">
      <w:pPr>
        <w:pStyle w:val="BodyText"/>
        <w:numPr>
          <w:ilvl w:val="1"/>
          <w:numId w:val="41"/>
        </w:numPr>
        <w:ind w:left="1080"/>
      </w:pPr>
      <w:r>
        <w:t>case management services that identify</w:t>
      </w:r>
      <w:r w:rsidR="00BD3078">
        <w:t xml:space="preserve"> health and social service needs and meet those needs through purchased services and/or referral</w:t>
      </w:r>
      <w:r w:rsidR="00DC3837">
        <w:t>s to other agencies</w:t>
      </w:r>
      <w:r w:rsidR="00125EB8">
        <w:t>.</w:t>
      </w:r>
    </w:p>
    <w:p w14:paraId="1B22F62A" w14:textId="0E4F8A27" w:rsidR="00DC3837" w:rsidRDefault="00DC3837" w:rsidP="00836E8A">
      <w:pPr>
        <w:pStyle w:val="BodyText"/>
        <w:numPr>
          <w:ilvl w:val="0"/>
          <w:numId w:val="41"/>
        </w:numPr>
      </w:pPr>
      <w:r>
        <w:t xml:space="preserve">Investing in </w:t>
      </w:r>
      <w:r w:rsidR="00896F03">
        <w:t>p</w:t>
      </w:r>
      <w:r>
        <w:t xml:space="preserve">ublic </w:t>
      </w:r>
      <w:r w:rsidR="00896F03">
        <w:t>i</w:t>
      </w:r>
      <w:r>
        <w:t xml:space="preserve">nformation </w:t>
      </w:r>
      <w:r w:rsidR="00896F03">
        <w:t>s</w:t>
      </w:r>
      <w:r>
        <w:t>ervices</w:t>
      </w:r>
      <w:r w:rsidR="00041ACF">
        <w:t xml:space="preserve"> </w:t>
      </w:r>
      <w:proofErr w:type="gramStart"/>
      <w:r w:rsidR="00041ACF">
        <w:t>in order to</w:t>
      </w:r>
      <w:proofErr w:type="gramEnd"/>
      <w:r w:rsidR="00041ACF">
        <w:t xml:space="preserve"> build community awareness of AAA services. More specifically, it </w:t>
      </w:r>
      <w:r w:rsidR="00E334E1">
        <w:t xml:space="preserve">has </w:t>
      </w:r>
      <w:r w:rsidR="00041ACF">
        <w:t>engage</w:t>
      </w:r>
      <w:r w:rsidR="00E334E1">
        <w:t>d</w:t>
      </w:r>
      <w:r w:rsidR="00041ACF">
        <w:t xml:space="preserve"> two </w:t>
      </w:r>
      <w:r w:rsidR="0007576F">
        <w:t xml:space="preserve">COVID vaccination outreach specialists and a contract outreach specialist.  This team engages in </w:t>
      </w:r>
      <w:r w:rsidR="00F20F46">
        <w:t>broad outreach</w:t>
      </w:r>
      <w:r w:rsidR="00DA5FAB">
        <w:t xml:space="preserve">, including use of social media and wide distribution of print materials </w:t>
      </w:r>
      <w:proofErr w:type="gramStart"/>
      <w:r w:rsidR="00043761">
        <w:t>in order to</w:t>
      </w:r>
      <w:proofErr w:type="gramEnd"/>
      <w:r w:rsidR="00043761">
        <w:t xml:space="preserve"> reach those who have been left behind by the digital divide.</w:t>
      </w:r>
    </w:p>
    <w:p w14:paraId="2C57263E" w14:textId="2A11AF96" w:rsidR="00043761" w:rsidRDefault="00043761" w:rsidP="00836E8A">
      <w:pPr>
        <w:pStyle w:val="BodyText"/>
        <w:numPr>
          <w:ilvl w:val="0"/>
          <w:numId w:val="41"/>
        </w:numPr>
      </w:pPr>
      <w:r>
        <w:t xml:space="preserve">Supporting the service of </w:t>
      </w:r>
      <w:r w:rsidR="00896F03">
        <w:t>i</w:t>
      </w:r>
      <w:r>
        <w:t xml:space="preserve">nstruction and </w:t>
      </w:r>
      <w:r w:rsidR="00896F03">
        <w:t>t</w:t>
      </w:r>
      <w:r>
        <w:t xml:space="preserve">raining, through which </w:t>
      </w:r>
      <w:r w:rsidR="00A14415">
        <w:t xml:space="preserve">the NCTAAA and its </w:t>
      </w:r>
      <w:r>
        <w:t xml:space="preserve">subrecipients </w:t>
      </w:r>
      <w:r w:rsidR="00E334E1">
        <w:t>conduct webinars on the Agency’s behalf</w:t>
      </w:r>
      <w:r w:rsidR="00125EB8">
        <w:t>.</w:t>
      </w:r>
    </w:p>
    <w:p w14:paraId="7F41BE9B" w14:textId="33FBD552" w:rsidR="0022774B" w:rsidRDefault="00E334E1" w:rsidP="00836E8A">
      <w:pPr>
        <w:pStyle w:val="BodyText"/>
        <w:numPr>
          <w:ilvl w:val="0"/>
          <w:numId w:val="41"/>
        </w:numPr>
      </w:pPr>
      <w:r>
        <w:t xml:space="preserve">Working to bridge the divide between primary, acute, and long-term services and supports by engaging in targeted outreach to healthcare providers.  </w:t>
      </w:r>
      <w:r w:rsidR="00520716">
        <w:t xml:space="preserve">Its outreach specialists have gathered contact information for </w:t>
      </w:r>
      <w:r w:rsidR="001727BB">
        <w:t xml:space="preserve">primary care and specialty physicians (e.g., geriatricians and rheumatologists), </w:t>
      </w:r>
      <w:r w:rsidR="00E645B6">
        <w:t>hospital discharge planners, nursing facility social workers, and home health social workers</w:t>
      </w:r>
      <w:r w:rsidR="00A14415">
        <w:t>;</w:t>
      </w:r>
      <w:r w:rsidR="00E645B6">
        <w:t xml:space="preserve"> and the NCTAAA sends </w:t>
      </w:r>
      <w:r w:rsidR="00AB066B">
        <w:t xml:space="preserve">information about services that can benefit </w:t>
      </w:r>
      <w:r w:rsidR="00391DDB">
        <w:t xml:space="preserve">each provider’s patients.  For example, </w:t>
      </w:r>
      <w:r w:rsidR="00867DD7">
        <w:t xml:space="preserve">when providing information to primary care providers, it highlights services such as evidence-based programs (to improve </w:t>
      </w:r>
      <w:r w:rsidR="00283537">
        <w:t>patients’ disease management)</w:t>
      </w:r>
      <w:r w:rsidR="00867DD7">
        <w:t xml:space="preserve">, </w:t>
      </w:r>
      <w:r w:rsidR="00896F03">
        <w:t>b</w:t>
      </w:r>
      <w:r w:rsidR="00867DD7">
        <w:t xml:space="preserve">enefits </w:t>
      </w:r>
      <w:r w:rsidR="00896F03">
        <w:t>c</w:t>
      </w:r>
      <w:r w:rsidR="00867DD7">
        <w:t xml:space="preserve">ounseling </w:t>
      </w:r>
      <w:r w:rsidR="00283537">
        <w:t xml:space="preserve">(to help patients access Medicare Savings Program benefits, thus reducing </w:t>
      </w:r>
      <w:r w:rsidR="00253BCD">
        <w:t xml:space="preserve">the practice’s bad debt), </w:t>
      </w:r>
      <w:r w:rsidR="00377989">
        <w:t xml:space="preserve">and </w:t>
      </w:r>
      <w:r w:rsidR="00253BCD">
        <w:t>transportation (decreasing no-shows related to lack of transportation)</w:t>
      </w:r>
      <w:r w:rsidR="00377989">
        <w:t xml:space="preserve">. When providing information to hospital discharge planners, it highlights services such as </w:t>
      </w:r>
      <w:r w:rsidR="004F4FAB">
        <w:t>care coordination</w:t>
      </w:r>
      <w:r w:rsidR="00377989">
        <w:t xml:space="preserve">, </w:t>
      </w:r>
      <w:r w:rsidR="004F4FAB">
        <w:t xml:space="preserve">caregiver support </w:t>
      </w:r>
      <w:r w:rsidR="004F4FAB">
        <w:lastRenderedPageBreak/>
        <w:t>coordination</w:t>
      </w:r>
      <w:r w:rsidR="00377989">
        <w:t xml:space="preserve">, </w:t>
      </w:r>
      <w:proofErr w:type="gramStart"/>
      <w:r w:rsidR="00377989">
        <w:t>transportation</w:t>
      </w:r>
      <w:proofErr w:type="gramEnd"/>
      <w:r w:rsidR="005C5B0C">
        <w:t xml:space="preserve"> and in-home services.  When providing information to </w:t>
      </w:r>
      <w:r w:rsidR="00747C64">
        <w:t xml:space="preserve">nursing facility discharge planners, it highlights its Home by Choice relocation program (which helps arrange community-based </w:t>
      </w:r>
      <w:r w:rsidR="002758E2">
        <w:t xml:space="preserve">housing and supports for residents with Medicaid) and ADRC </w:t>
      </w:r>
      <w:r w:rsidR="00896F03">
        <w:t>o</w:t>
      </w:r>
      <w:r w:rsidR="002758E2">
        <w:t xml:space="preserve">ptions </w:t>
      </w:r>
      <w:r w:rsidR="00896F03">
        <w:t>c</w:t>
      </w:r>
      <w:r w:rsidR="002758E2">
        <w:t xml:space="preserve">ounseling program (which helps residents who are preparing for discharge put into place community-based services).  </w:t>
      </w:r>
    </w:p>
    <w:p w14:paraId="47E865D3" w14:textId="41E9D00A" w:rsidR="00F85700" w:rsidRDefault="00F85700" w:rsidP="00836E8A">
      <w:pPr>
        <w:pStyle w:val="BodyText"/>
        <w:numPr>
          <w:ilvl w:val="0"/>
          <w:numId w:val="41"/>
        </w:numPr>
      </w:pPr>
      <w:r>
        <w:t>Issuing press releases</w:t>
      </w:r>
      <w:r w:rsidR="00BE2C62">
        <w:t xml:space="preserve"> to raise awareness of NCTAAA and NCTADRC services</w:t>
      </w:r>
      <w:r>
        <w:t>.</w:t>
      </w:r>
    </w:p>
    <w:p w14:paraId="264575CD" w14:textId="440D5858" w:rsidR="00F85700" w:rsidRDefault="00BE2C62" w:rsidP="00836E8A">
      <w:pPr>
        <w:pStyle w:val="BodyText"/>
        <w:numPr>
          <w:ilvl w:val="0"/>
          <w:numId w:val="41"/>
        </w:numPr>
      </w:pPr>
      <w:r>
        <w:t>P</w:t>
      </w:r>
      <w:r w:rsidR="00F85700">
        <w:t>articipating</w:t>
      </w:r>
      <w:r>
        <w:t xml:space="preserve"> in local health and information fairs to increase awareness of NCTAAA and NCTADRC services.</w:t>
      </w:r>
    </w:p>
    <w:p w14:paraId="4F0311EB" w14:textId="6E7DF1F0" w:rsidR="00BE2C62" w:rsidRDefault="001107E0" w:rsidP="00836E8A">
      <w:pPr>
        <w:pStyle w:val="BodyText"/>
        <w:numPr>
          <w:ilvl w:val="0"/>
          <w:numId w:val="41"/>
        </w:numPr>
      </w:pPr>
      <w:r w:rsidRPr="0027525E">
        <w:rPr>
          <w:noProof/>
        </w:rPr>
        <w:drawing>
          <wp:anchor distT="0" distB="0" distL="114300" distR="114300" simplePos="0" relativeHeight="251660289" behindDoc="0" locked="0" layoutInCell="1" allowOverlap="1" wp14:anchorId="1B0B9195" wp14:editId="7D2420CE">
            <wp:simplePos x="0" y="0"/>
            <wp:positionH relativeFrom="column">
              <wp:posOffset>2948940</wp:posOffset>
            </wp:positionH>
            <wp:positionV relativeFrom="paragraph">
              <wp:posOffset>993140</wp:posOffset>
            </wp:positionV>
            <wp:extent cx="3764280" cy="4929505"/>
            <wp:effectExtent l="0" t="0" r="762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4280" cy="492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25E">
        <w:rPr>
          <w:noProof/>
        </w:rPr>
        <w:drawing>
          <wp:anchor distT="0" distB="0" distL="114300" distR="114300" simplePos="0" relativeHeight="251659265" behindDoc="0" locked="0" layoutInCell="1" allowOverlap="1" wp14:anchorId="2237CA8B" wp14:editId="338F4C36">
            <wp:simplePos x="0" y="0"/>
            <wp:positionH relativeFrom="column">
              <wp:posOffset>-746760</wp:posOffset>
            </wp:positionH>
            <wp:positionV relativeFrom="paragraph">
              <wp:posOffset>1031240</wp:posOffset>
            </wp:positionV>
            <wp:extent cx="3900644" cy="476948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386" cy="4775283"/>
                    </a:xfrm>
                    <a:prstGeom prst="rect">
                      <a:avLst/>
                    </a:prstGeom>
                    <a:noFill/>
                    <a:ln>
                      <a:noFill/>
                    </a:ln>
                  </pic:spPr>
                </pic:pic>
              </a:graphicData>
            </a:graphic>
            <wp14:sizeRelH relativeFrom="page">
              <wp14:pctWidth>0</wp14:pctWidth>
            </wp14:sizeRelH>
            <wp14:sizeRelV relativeFrom="page">
              <wp14:pctHeight>0</wp14:pctHeight>
            </wp14:sizeRelV>
          </wp:anchor>
        </w:drawing>
      </w:r>
      <w:r w:rsidR="00BE2C62">
        <w:t xml:space="preserve">Creating promotional materials </w:t>
      </w:r>
      <w:r w:rsidR="00D83ADE">
        <w:t>to support specific services, as well as consolidated flyers that promote all services at a high level</w:t>
      </w:r>
      <w:r w:rsidR="00531587">
        <w:t xml:space="preserve">, and widely distributing through traditional </w:t>
      </w:r>
      <w:r w:rsidR="0048425B">
        <w:t>venues (e.g., senior centers</w:t>
      </w:r>
      <w:r w:rsidR="00D03C9E">
        <w:t xml:space="preserve"> and</w:t>
      </w:r>
      <w:r w:rsidR="0048425B">
        <w:t xml:space="preserve"> home-delivered meal routes)</w:t>
      </w:r>
      <w:r w:rsidR="00D03C9E">
        <w:t xml:space="preserve">, as well as non-traditional venues (e.g., low-income housing communities). </w:t>
      </w:r>
      <w:r w:rsidR="007F0ED5">
        <w:t xml:space="preserve"> An example of a consolidated flyer appears below.</w:t>
      </w:r>
      <w:r w:rsidR="00D03C9E">
        <w:t xml:space="preserve"> </w:t>
      </w:r>
    </w:p>
    <w:p w14:paraId="16C5FFF5" w14:textId="07A44C22" w:rsidR="00175EEE" w:rsidRDefault="00175EEE" w:rsidP="00175EEE">
      <w:pPr>
        <w:pStyle w:val="BodyText"/>
        <w:ind w:left="720"/>
      </w:pPr>
    </w:p>
    <w:p w14:paraId="446AC484" w14:textId="03CD6A24" w:rsidR="0027525E" w:rsidRPr="0028545D" w:rsidRDefault="0027525E" w:rsidP="00175EEE">
      <w:pPr>
        <w:pStyle w:val="BodyText"/>
        <w:ind w:left="720"/>
      </w:pPr>
    </w:p>
    <w:p w14:paraId="1031A1B5" w14:textId="0653D01D" w:rsidR="003B2C44" w:rsidRPr="0028545D" w:rsidRDefault="003B2C44" w:rsidP="00FB30D3">
      <w:pPr>
        <w:pStyle w:val="Heading1forLists"/>
      </w:pPr>
      <w:bookmarkStart w:id="50" w:name="_Toc128743511"/>
      <w:r w:rsidRPr="0028545D">
        <w:lastRenderedPageBreak/>
        <w:t>Key Topic Area 5: Caregiving</w:t>
      </w:r>
      <w:bookmarkEnd w:id="50"/>
    </w:p>
    <w:p w14:paraId="1A2024A4" w14:textId="1E23C7FA" w:rsidR="003B2C44" w:rsidRPr="0028545D" w:rsidRDefault="003B2C44" w:rsidP="003B2C44">
      <w:pPr>
        <w:pStyle w:val="BodyTextafterheading"/>
      </w:pPr>
      <w:r w:rsidRPr="0028545D">
        <w:t xml:space="preserve">Enhance services and </w:t>
      </w:r>
      <w:proofErr w:type="gramStart"/>
      <w:r w:rsidRPr="0028545D">
        <w:t>supports</w:t>
      </w:r>
      <w:proofErr w:type="gramEnd"/>
      <w:r w:rsidRPr="0028545D">
        <w:t xml:space="preserve"> for caregivers.</w:t>
      </w:r>
    </w:p>
    <w:p w14:paraId="5DBB8CF9" w14:textId="7F60BE8E" w:rsidR="003B2C44" w:rsidRPr="0028545D" w:rsidRDefault="003B2C44" w:rsidP="0022774B">
      <w:pPr>
        <w:pStyle w:val="Heading2"/>
      </w:pPr>
      <w:bookmarkStart w:id="51" w:name="_Toc128743512"/>
      <w:r w:rsidRPr="0028545D">
        <w:t>State Goal 5</w:t>
      </w:r>
      <w:bookmarkEnd w:id="51"/>
    </w:p>
    <w:p w14:paraId="3D7B3A75" w14:textId="6E351E9F" w:rsidR="003B2C44" w:rsidRPr="0028545D" w:rsidRDefault="003B2C44" w:rsidP="003B2C44">
      <w:pPr>
        <w:pStyle w:val="BodyTextafterheading"/>
        <w:rPr>
          <w:rStyle w:val="Strong"/>
        </w:rPr>
      </w:pPr>
      <w:r w:rsidRPr="0028545D">
        <w:rPr>
          <w:rStyle w:val="Strong"/>
        </w:rPr>
        <w:t xml:space="preserve">Promote and enhance activities that provide a coordinated system of services and </w:t>
      </w:r>
      <w:proofErr w:type="gramStart"/>
      <w:r w:rsidRPr="0028545D">
        <w:rPr>
          <w:rStyle w:val="Strong"/>
        </w:rPr>
        <w:t>supports</w:t>
      </w:r>
      <w:proofErr w:type="gramEnd"/>
      <w:r w:rsidRPr="0028545D">
        <w:rPr>
          <w:rStyle w:val="Strong"/>
        </w:rPr>
        <w:t xml:space="preserve"> for caregivers.</w:t>
      </w:r>
    </w:p>
    <w:p w14:paraId="06E4A536" w14:textId="77777777" w:rsidR="0022774B" w:rsidRPr="0028545D" w:rsidRDefault="0022774B" w:rsidP="0022774B">
      <w:pPr>
        <w:pStyle w:val="BodyText"/>
      </w:pPr>
    </w:p>
    <w:p w14:paraId="46868635" w14:textId="5CD416D5" w:rsidR="003B2C44" w:rsidRPr="0028545D" w:rsidRDefault="003B2C44" w:rsidP="0022774B">
      <w:pPr>
        <w:pStyle w:val="Heading3"/>
      </w:pPr>
      <w:r w:rsidRPr="0028545D">
        <w:t xml:space="preserve">State Objective </w:t>
      </w:r>
      <w:r w:rsidR="0022774B" w:rsidRPr="0028545D">
        <w:t>5.</w:t>
      </w:r>
      <w:r w:rsidRPr="0028545D">
        <w:t>1</w:t>
      </w:r>
    </w:p>
    <w:p w14:paraId="70B41E2E" w14:textId="77777777" w:rsidR="003B2C44" w:rsidRPr="0028545D" w:rsidRDefault="003B2C44" w:rsidP="003B2C44">
      <w:pPr>
        <w:pStyle w:val="BodyTextafterheading"/>
      </w:pPr>
      <w:r w:rsidRPr="0028545D">
        <w:t xml:space="preserve">Enhance awareness of caregiving services and </w:t>
      </w:r>
      <w:proofErr w:type="gramStart"/>
      <w:r w:rsidRPr="0028545D">
        <w:t>supports</w:t>
      </w:r>
      <w:proofErr w:type="gramEnd"/>
      <w:r w:rsidRPr="0028545D">
        <w:t>.</w:t>
      </w:r>
    </w:p>
    <w:p w14:paraId="06D18FA0" w14:textId="0A45D49E" w:rsidR="00FC6C57" w:rsidRPr="00651138" w:rsidRDefault="00FC6C57" w:rsidP="0022774B">
      <w:pPr>
        <w:pStyle w:val="Heading4"/>
      </w:pPr>
      <w:r w:rsidRPr="00651138">
        <w:t>Outcome</w:t>
      </w:r>
      <w:r w:rsidR="0022774B" w:rsidRPr="00651138">
        <w:t xml:space="preserve"> 5.1</w:t>
      </w:r>
    </w:p>
    <w:p w14:paraId="640D9F95" w14:textId="4C8EF83E" w:rsidR="00FC6C57" w:rsidRPr="0028545D" w:rsidRDefault="00FC6C57" w:rsidP="00FC6C57">
      <w:pPr>
        <w:pStyle w:val="BodyTextafterheading"/>
      </w:pPr>
      <w:r w:rsidRPr="00651138">
        <w:t xml:space="preserve">Increase awareness of caregiving services and </w:t>
      </w:r>
      <w:proofErr w:type="gramStart"/>
      <w:r w:rsidRPr="00651138">
        <w:t>supports</w:t>
      </w:r>
      <w:proofErr w:type="gramEnd"/>
      <w:r w:rsidRPr="00651138">
        <w:t>.</w:t>
      </w:r>
    </w:p>
    <w:p w14:paraId="2AB3CAE5" w14:textId="5DB9C3D8" w:rsidR="00017DDA" w:rsidRPr="0028545D" w:rsidRDefault="000B0FA8" w:rsidP="0022774B">
      <w:pPr>
        <w:pStyle w:val="Heading5"/>
      </w:pPr>
      <w:r w:rsidRPr="0028545D">
        <w:t xml:space="preserve">AAA </w:t>
      </w:r>
      <w:r w:rsidR="00017DDA" w:rsidRPr="0028545D">
        <w:t xml:space="preserve">Strategies </w:t>
      </w:r>
      <w:r w:rsidR="0022774B" w:rsidRPr="0028545D">
        <w:t xml:space="preserve">5.1 </w:t>
      </w:r>
    </w:p>
    <w:p w14:paraId="3A9B2EDA" w14:textId="5A70228F" w:rsidR="0022774B" w:rsidRDefault="003810E5" w:rsidP="0022774B">
      <w:pPr>
        <w:pStyle w:val="BodyTextafterheading"/>
      </w:pPr>
      <w:r>
        <w:tab/>
        <w:t xml:space="preserve">The NCTAAA increases awareness of caregiver services and supports through a coordinated outreach </w:t>
      </w:r>
      <w:r w:rsidR="008E6986">
        <w:t xml:space="preserve">strategy, detailed in the section entitled “Targeted Outreach Plan.” </w:t>
      </w:r>
      <w:r w:rsidR="00666911">
        <w:t>The strategy includes, but is not limited to,</w:t>
      </w:r>
      <w:r w:rsidR="00032688">
        <w:t xml:space="preserve"> the following activities:</w:t>
      </w:r>
    </w:p>
    <w:p w14:paraId="2DE22CD6" w14:textId="6A62F18A" w:rsidR="00B05934" w:rsidRPr="006E197D" w:rsidRDefault="00B05934">
      <w:pPr>
        <w:pStyle w:val="BodyText"/>
        <w:numPr>
          <w:ilvl w:val="0"/>
          <w:numId w:val="27"/>
        </w:numPr>
        <w:ind w:left="720"/>
      </w:pPr>
      <w:r>
        <w:t xml:space="preserve">Contracting with highly visible and accessible subrecipients for provision of Title III-E </w:t>
      </w:r>
      <w:r w:rsidR="00237B72">
        <w:t xml:space="preserve">(i.e., caregiver) </w:t>
      </w:r>
      <w:r w:rsidR="007D74A3">
        <w:t>i</w:t>
      </w:r>
      <w:r>
        <w:t xml:space="preserve">nformation, </w:t>
      </w:r>
      <w:r w:rsidR="007D74A3">
        <w:t>r</w:t>
      </w:r>
      <w:r>
        <w:t xml:space="preserve">eferral and </w:t>
      </w:r>
      <w:r w:rsidR="007D74A3">
        <w:t>a</w:t>
      </w:r>
      <w:r>
        <w:t xml:space="preserve">ssistance </w:t>
      </w:r>
      <w:r w:rsidR="00237B72">
        <w:t xml:space="preserve">and </w:t>
      </w:r>
      <w:r w:rsidR="007D74A3">
        <w:t>c</w:t>
      </w:r>
      <w:r w:rsidR="00237B72">
        <w:t xml:space="preserve">aregiver </w:t>
      </w:r>
      <w:r w:rsidR="007D74A3">
        <w:t>i</w:t>
      </w:r>
      <w:r w:rsidR="00237B72">
        <w:t xml:space="preserve">nformation </w:t>
      </w:r>
      <w:r w:rsidR="007D74A3">
        <w:t>s</w:t>
      </w:r>
      <w:r w:rsidR="00237B72">
        <w:t xml:space="preserve">ervices.  For example, it contracts with the Alzheimer’s </w:t>
      </w:r>
      <w:r w:rsidR="00237B72" w:rsidRPr="00E65635">
        <w:t>Association—Dallas and Northeast Texas to support its Help</w:t>
      </w:r>
      <w:r w:rsidR="00E65635" w:rsidRPr="00E65635">
        <w:t>l</w:t>
      </w:r>
      <w:r w:rsidR="00237B72" w:rsidRPr="00E65635">
        <w:t>ine</w:t>
      </w:r>
      <w:r w:rsidR="00E65635" w:rsidRPr="00E65635">
        <w:t xml:space="preserve">.  </w:t>
      </w:r>
      <w:proofErr w:type="gramStart"/>
      <w:r w:rsidR="00E65635" w:rsidRPr="00E65635">
        <w:t xml:space="preserve">The </w:t>
      </w:r>
      <w:r w:rsidR="004F6A38" w:rsidRPr="00E65635">
        <w:t xml:space="preserve"> </w:t>
      </w:r>
      <w:r w:rsidR="00E65635" w:rsidRPr="00E65635">
        <w:t>He</w:t>
      </w:r>
      <w:r w:rsidR="00E65635" w:rsidRPr="00E65635">
        <w:rPr>
          <w:szCs w:val="22"/>
        </w:rPr>
        <w:t>lpline</w:t>
      </w:r>
      <w:proofErr w:type="gramEnd"/>
      <w:r w:rsidR="00E65635" w:rsidRPr="00E65635">
        <w:rPr>
          <w:rFonts w:cs="Arial"/>
          <w:szCs w:val="22"/>
          <w:shd w:val="clear" w:color="auto" w:fill="FFFFFF"/>
        </w:rPr>
        <w:t xml:space="preserve"> is available around the clock, 365 days a year. Through this free service, specialists and master’s-level clinicians offer confidential support and information to caregivers.</w:t>
      </w:r>
      <w:r w:rsidR="00E65635">
        <w:rPr>
          <w:rFonts w:cs="Arial"/>
          <w:szCs w:val="22"/>
          <w:shd w:val="clear" w:color="auto" w:fill="FFFFFF"/>
        </w:rPr>
        <w:t xml:space="preserve">  The NCTAAA also contracts with the Community Council of Greater Dallas</w:t>
      </w:r>
      <w:r w:rsidR="006C0C28">
        <w:rPr>
          <w:rFonts w:cs="Arial"/>
          <w:szCs w:val="22"/>
          <w:shd w:val="clear" w:color="auto" w:fill="FFFFFF"/>
        </w:rPr>
        <w:t>, which serves as the Regional Information Center for the Texas Information and Referral Network.  Its call</w:t>
      </w:r>
      <w:r w:rsidR="00546B10">
        <w:rPr>
          <w:rFonts w:cs="Arial"/>
          <w:szCs w:val="22"/>
          <w:shd w:val="clear" w:color="auto" w:fill="FFFFFF"/>
        </w:rPr>
        <w:t>-</w:t>
      </w:r>
      <w:r w:rsidR="006C0C28">
        <w:rPr>
          <w:rFonts w:cs="Arial"/>
          <w:szCs w:val="22"/>
          <w:shd w:val="clear" w:color="auto" w:fill="FFFFFF"/>
        </w:rPr>
        <w:t xml:space="preserve">takers provide </w:t>
      </w:r>
      <w:r w:rsidR="00546B10">
        <w:rPr>
          <w:rFonts w:cs="Arial"/>
          <w:szCs w:val="22"/>
          <w:shd w:val="clear" w:color="auto" w:fill="FFFFFF"/>
        </w:rPr>
        <w:t>personalized resource information to family caregivers</w:t>
      </w:r>
      <w:r w:rsidR="00E74F0F">
        <w:rPr>
          <w:rFonts w:cs="Arial"/>
          <w:szCs w:val="22"/>
          <w:shd w:val="clear" w:color="auto" w:fill="FFFFFF"/>
        </w:rPr>
        <w:t xml:space="preserve"> who call 2-1-1, with availability 24 hours a day and 365 days per year.</w:t>
      </w:r>
      <w:r w:rsidR="006E197D">
        <w:rPr>
          <w:rFonts w:cs="Arial"/>
          <w:szCs w:val="22"/>
          <w:shd w:val="clear" w:color="auto" w:fill="FFFFFF"/>
        </w:rPr>
        <w:t xml:space="preserve">  </w:t>
      </w:r>
    </w:p>
    <w:p w14:paraId="20E832AD" w14:textId="41ED53BF" w:rsidR="006E197D" w:rsidRDefault="006E197D" w:rsidP="00AC1812">
      <w:pPr>
        <w:pStyle w:val="BodyText"/>
        <w:ind w:left="720" w:firstLine="720"/>
        <w:rPr>
          <w:rFonts w:cs="Arial"/>
          <w:szCs w:val="22"/>
          <w:shd w:val="clear" w:color="auto" w:fill="FFFFFF"/>
        </w:rPr>
      </w:pPr>
      <w:r>
        <w:rPr>
          <w:rFonts w:cs="Arial"/>
          <w:szCs w:val="22"/>
          <w:shd w:val="clear" w:color="auto" w:fill="FFFFFF"/>
        </w:rPr>
        <w:t xml:space="preserve">In addition to these agreements with subrecipients for Information, Referral and Assistance, the NCTAAA enters into agreements with </w:t>
      </w:r>
      <w:r w:rsidR="00807643">
        <w:rPr>
          <w:rFonts w:cs="Arial"/>
          <w:szCs w:val="22"/>
          <w:shd w:val="clear" w:color="auto" w:fill="FFFFFF"/>
        </w:rPr>
        <w:t xml:space="preserve">several subrecipients for provision of </w:t>
      </w:r>
      <w:r w:rsidR="007D74A3">
        <w:rPr>
          <w:rFonts w:cs="Arial"/>
          <w:szCs w:val="22"/>
          <w:shd w:val="clear" w:color="auto" w:fill="FFFFFF"/>
        </w:rPr>
        <w:t>c</w:t>
      </w:r>
      <w:r w:rsidR="00807643">
        <w:rPr>
          <w:rFonts w:cs="Arial"/>
          <w:szCs w:val="22"/>
          <w:shd w:val="clear" w:color="auto" w:fill="FFFFFF"/>
        </w:rPr>
        <w:t xml:space="preserve">aregiver </w:t>
      </w:r>
      <w:r w:rsidR="007D74A3">
        <w:rPr>
          <w:rFonts w:cs="Arial"/>
          <w:szCs w:val="22"/>
          <w:shd w:val="clear" w:color="auto" w:fill="FFFFFF"/>
        </w:rPr>
        <w:t>i</w:t>
      </w:r>
      <w:r w:rsidR="00807643">
        <w:rPr>
          <w:rFonts w:cs="Arial"/>
          <w:szCs w:val="22"/>
          <w:shd w:val="clear" w:color="auto" w:fill="FFFFFF"/>
        </w:rPr>
        <w:t xml:space="preserve">nformation </w:t>
      </w:r>
      <w:r w:rsidR="007D74A3">
        <w:rPr>
          <w:rFonts w:cs="Arial"/>
          <w:szCs w:val="22"/>
          <w:shd w:val="clear" w:color="auto" w:fill="FFFFFF"/>
        </w:rPr>
        <w:t>s</w:t>
      </w:r>
      <w:r w:rsidR="00807643">
        <w:rPr>
          <w:rFonts w:cs="Arial"/>
          <w:szCs w:val="22"/>
          <w:shd w:val="clear" w:color="auto" w:fill="FFFFFF"/>
        </w:rPr>
        <w:t xml:space="preserve">ervices.  More specifically, it has agreements with </w:t>
      </w:r>
      <w:r w:rsidR="003D7B6F">
        <w:rPr>
          <w:rFonts w:cs="Arial"/>
          <w:szCs w:val="22"/>
          <w:shd w:val="clear" w:color="auto" w:fill="FFFFFF"/>
        </w:rPr>
        <w:t>two chapters of the Alzheimer’s Association (i.e., Dallas and Northeast Texas, and North Central Texas)</w:t>
      </w:r>
      <w:r w:rsidR="00807643">
        <w:rPr>
          <w:rFonts w:cs="Arial"/>
          <w:szCs w:val="22"/>
          <w:shd w:val="clear" w:color="auto" w:fill="FFFFFF"/>
        </w:rPr>
        <w:t xml:space="preserve">, </w:t>
      </w:r>
      <w:r w:rsidR="00F5797E">
        <w:rPr>
          <w:rFonts w:cs="Arial"/>
          <w:szCs w:val="22"/>
          <w:shd w:val="clear" w:color="auto" w:fill="FFFFFF"/>
        </w:rPr>
        <w:t xml:space="preserve">the </w:t>
      </w:r>
      <w:r w:rsidR="00F5797E">
        <w:rPr>
          <w:rFonts w:cs="Arial"/>
          <w:szCs w:val="22"/>
          <w:shd w:val="clear" w:color="auto" w:fill="FFFFFF"/>
        </w:rPr>
        <w:lastRenderedPageBreak/>
        <w:t>Community for Permanent Supported Housing, Mascari Corporation, Maurice Barnett Geriatric Wellness Cente</w:t>
      </w:r>
      <w:r w:rsidR="005D70D0">
        <w:rPr>
          <w:rFonts w:cs="Arial"/>
          <w:szCs w:val="22"/>
          <w:shd w:val="clear" w:color="auto" w:fill="FFFFFF"/>
        </w:rPr>
        <w:t xml:space="preserve">r, Meals on Wheels Senior Services, Senior Connect, and Z-Quest.  </w:t>
      </w:r>
      <w:r w:rsidR="00AC1812">
        <w:rPr>
          <w:rFonts w:cs="Arial"/>
          <w:szCs w:val="22"/>
          <w:shd w:val="clear" w:color="auto" w:fill="FFFFFF"/>
        </w:rPr>
        <w:t>These agencies extend the reach of the NCTAAA as it identifies caregivers and provides relevant, timely information.</w:t>
      </w:r>
      <w:r w:rsidR="0051023B">
        <w:rPr>
          <w:rFonts w:cs="Arial"/>
          <w:szCs w:val="22"/>
          <w:shd w:val="clear" w:color="auto" w:fill="FFFFFF"/>
        </w:rPr>
        <w:t xml:space="preserve"> Their activities include conducting webinars and live training sessions and preparing and disseminating electronic newsletters.</w:t>
      </w:r>
    </w:p>
    <w:p w14:paraId="1D71AF14" w14:textId="11D99A73" w:rsidR="000C7B78" w:rsidRDefault="000C7B78" w:rsidP="00AC1812">
      <w:pPr>
        <w:pStyle w:val="BodyText"/>
        <w:ind w:left="720" w:firstLine="720"/>
      </w:pPr>
      <w:r>
        <w:rPr>
          <w:rFonts w:cs="Arial"/>
          <w:szCs w:val="22"/>
          <w:shd w:val="clear" w:color="auto" w:fill="FFFFFF"/>
        </w:rPr>
        <w:t xml:space="preserve">Caregiver </w:t>
      </w:r>
      <w:r w:rsidR="005B155B">
        <w:rPr>
          <w:rFonts w:cs="Arial"/>
          <w:szCs w:val="22"/>
          <w:shd w:val="clear" w:color="auto" w:fill="FFFFFF"/>
        </w:rPr>
        <w:t>i</w:t>
      </w:r>
      <w:r>
        <w:rPr>
          <w:rFonts w:cs="Arial"/>
          <w:szCs w:val="22"/>
          <w:shd w:val="clear" w:color="auto" w:fill="FFFFFF"/>
        </w:rPr>
        <w:t xml:space="preserve">nformation </w:t>
      </w:r>
      <w:r w:rsidR="005B155B">
        <w:rPr>
          <w:rFonts w:cs="Arial"/>
          <w:szCs w:val="22"/>
          <w:shd w:val="clear" w:color="auto" w:fill="FFFFFF"/>
        </w:rPr>
        <w:t>s</w:t>
      </w:r>
      <w:r>
        <w:rPr>
          <w:rFonts w:cs="Arial"/>
          <w:szCs w:val="22"/>
          <w:shd w:val="clear" w:color="auto" w:fill="FFFFFF"/>
        </w:rPr>
        <w:t xml:space="preserve">ervices subrecipients are diverse in their missions and primary areas of expertise.  For example, the Community for Permanent Supported Housing advocates for </w:t>
      </w:r>
      <w:r w:rsidR="000A6B8B">
        <w:rPr>
          <w:rFonts w:cs="Arial"/>
          <w:szCs w:val="22"/>
          <w:shd w:val="clear" w:color="auto" w:fill="FFFFFF"/>
        </w:rPr>
        <w:t>persons of all ages with all types of disabilities.  Through its partnership with the NCTAAA, it assists the agency in reaching older caregivers of young adults with severe disabilities</w:t>
      </w:r>
      <w:r w:rsidR="00E22228">
        <w:rPr>
          <w:rFonts w:cs="Arial"/>
          <w:szCs w:val="22"/>
          <w:shd w:val="clear" w:color="auto" w:fill="FFFFFF"/>
        </w:rPr>
        <w:t xml:space="preserve">.  The Alzheimer’s Association helps the Agency better serve caregivers of persons with dementia.  Meals on Wheels Senior Services’ core mission is meeting older adults’ nutritional needs, but it’s </w:t>
      </w:r>
      <w:r w:rsidR="00F814B4">
        <w:rPr>
          <w:rFonts w:cs="Arial"/>
          <w:szCs w:val="22"/>
          <w:shd w:val="clear" w:color="auto" w:fill="FFFFFF"/>
        </w:rPr>
        <w:t xml:space="preserve">widely recognized in Rockwall as the go-to agency for older adult </w:t>
      </w:r>
      <w:r w:rsidR="004B2CEA">
        <w:rPr>
          <w:rFonts w:cs="Arial"/>
          <w:szCs w:val="22"/>
          <w:shd w:val="clear" w:color="auto" w:fill="FFFFFF"/>
        </w:rPr>
        <w:t xml:space="preserve">and caregiver services.  Mascari Corporation focuses on training and </w:t>
      </w:r>
      <w:r w:rsidR="00B11C44">
        <w:rPr>
          <w:rFonts w:cs="Arial"/>
          <w:szCs w:val="22"/>
          <w:shd w:val="clear" w:color="auto" w:fill="FFFFFF"/>
        </w:rPr>
        <w:t xml:space="preserve">does an average of two webinars a week, with </w:t>
      </w:r>
      <w:proofErr w:type="gramStart"/>
      <w:r w:rsidR="00B11C44">
        <w:rPr>
          <w:rFonts w:cs="Arial"/>
          <w:szCs w:val="22"/>
          <w:shd w:val="clear" w:color="auto" w:fill="FFFFFF"/>
        </w:rPr>
        <w:t>average</w:t>
      </w:r>
      <w:proofErr w:type="gramEnd"/>
      <w:r w:rsidR="00B11C44">
        <w:rPr>
          <w:rFonts w:cs="Arial"/>
          <w:szCs w:val="22"/>
          <w:shd w:val="clear" w:color="auto" w:fill="FFFFFF"/>
        </w:rPr>
        <w:t xml:space="preserve"> attendance of more than 100.</w:t>
      </w:r>
    </w:p>
    <w:p w14:paraId="297783BD" w14:textId="57669DA6" w:rsidR="00B05934" w:rsidRDefault="00B05934">
      <w:pPr>
        <w:pStyle w:val="BodyText"/>
        <w:numPr>
          <w:ilvl w:val="0"/>
          <w:numId w:val="27"/>
        </w:numPr>
        <w:ind w:left="720"/>
      </w:pPr>
      <w:r>
        <w:t>Participating in health fairs and other community events.</w:t>
      </w:r>
      <w:r w:rsidR="00A9759A">
        <w:t xml:space="preserve">  Recognizing that 61% of caregivers are employed, the NCTAAA is conducting outreach to major employers’ </w:t>
      </w:r>
      <w:r w:rsidR="00165F2F">
        <w:t xml:space="preserve">employee assistance programs. It is also stepping up its presence on social media, which </w:t>
      </w:r>
      <w:r w:rsidR="00EE7EF6">
        <w:t xml:space="preserve">is more likely to be utilized </w:t>
      </w:r>
      <w:r w:rsidR="00F04907">
        <w:t xml:space="preserve">as a source of information </w:t>
      </w:r>
      <w:r w:rsidR="00EE7EF6">
        <w:t xml:space="preserve">by family caregivers than by </w:t>
      </w:r>
      <w:r w:rsidR="00F04907">
        <w:t>older adults.</w:t>
      </w:r>
      <w:r w:rsidR="006D1D2A">
        <w:t xml:space="preserve">  </w:t>
      </w:r>
    </w:p>
    <w:p w14:paraId="4199EA2B" w14:textId="2BCA6479" w:rsidR="00B05934" w:rsidRPr="00277B04" w:rsidRDefault="00B05934">
      <w:pPr>
        <w:pStyle w:val="BodyText"/>
        <w:numPr>
          <w:ilvl w:val="0"/>
          <w:numId w:val="27"/>
        </w:numPr>
        <w:ind w:left="720"/>
      </w:pPr>
      <w:r>
        <w:t>Maintaining close communication with contractors and subrecipients and encouraging their qualified referrals.</w:t>
      </w:r>
      <w:r w:rsidR="004710FF">
        <w:t xml:space="preserve">  For example, it encourages the Alzheimer’s Associations to </w:t>
      </w:r>
      <w:r w:rsidR="003E1484">
        <w:t xml:space="preserve">make referrals for complementary services such as </w:t>
      </w:r>
      <w:r w:rsidR="005B155B">
        <w:t>r</w:t>
      </w:r>
      <w:r w:rsidR="003E1484">
        <w:t>espite,</w:t>
      </w:r>
      <w:r w:rsidR="004406FC">
        <w:t xml:space="preserve"> </w:t>
      </w:r>
      <w:r w:rsidR="005B155B">
        <w:t>c</w:t>
      </w:r>
      <w:r w:rsidR="004F4FAB">
        <w:t>are coordination</w:t>
      </w:r>
      <w:r w:rsidR="003E1484">
        <w:t xml:space="preserve">, </w:t>
      </w:r>
      <w:r w:rsidR="005B155B">
        <w:t>b</w:t>
      </w:r>
      <w:r w:rsidR="003E1484">
        <w:t xml:space="preserve">enefits </w:t>
      </w:r>
      <w:r w:rsidR="005B155B">
        <w:t>c</w:t>
      </w:r>
      <w:r w:rsidR="003E1484">
        <w:t xml:space="preserve">ounseling, and </w:t>
      </w:r>
      <w:r w:rsidR="005B155B">
        <w:t>l</w:t>
      </w:r>
      <w:r w:rsidR="004F4FAB">
        <w:t>ong-term care ombudsman</w:t>
      </w:r>
      <w:r w:rsidR="003E1484" w:rsidRPr="00277B04">
        <w:t xml:space="preserve"> services.</w:t>
      </w:r>
    </w:p>
    <w:p w14:paraId="6AFA575A" w14:textId="77777777" w:rsidR="0022774B" w:rsidRPr="00277B04" w:rsidRDefault="0022774B" w:rsidP="0022774B">
      <w:pPr>
        <w:pStyle w:val="BodyText"/>
      </w:pPr>
    </w:p>
    <w:p w14:paraId="7AA13876" w14:textId="6C025EE7" w:rsidR="003B2C44" w:rsidRPr="00277B04" w:rsidRDefault="003B2C44" w:rsidP="0022774B">
      <w:pPr>
        <w:pStyle w:val="Heading3"/>
      </w:pPr>
      <w:r w:rsidRPr="00277B04">
        <w:t xml:space="preserve">State Objective </w:t>
      </w:r>
      <w:r w:rsidR="0022774B" w:rsidRPr="00277B04">
        <w:t>5.</w:t>
      </w:r>
      <w:r w:rsidRPr="00277B04">
        <w:t>2</w:t>
      </w:r>
    </w:p>
    <w:p w14:paraId="6B84B6E8" w14:textId="23D64C79" w:rsidR="003B2C44" w:rsidRPr="00277B04" w:rsidRDefault="003B2C44" w:rsidP="003B2C44">
      <w:pPr>
        <w:pStyle w:val="BodyTextafterheading"/>
      </w:pPr>
      <w:r w:rsidRPr="00277B04">
        <w:t>Coordinate Title III caregiving efforts with the Lifespan Respite Care program.</w:t>
      </w:r>
    </w:p>
    <w:p w14:paraId="0B4CC06E" w14:textId="11AC816F" w:rsidR="00A7198A" w:rsidRPr="00277B04" w:rsidRDefault="00A7198A" w:rsidP="0022774B">
      <w:pPr>
        <w:pStyle w:val="Heading4"/>
      </w:pPr>
      <w:r w:rsidRPr="00277B04">
        <w:t>Outcome</w:t>
      </w:r>
      <w:r w:rsidR="0022774B" w:rsidRPr="00277B04">
        <w:t xml:space="preserve"> 5.2</w:t>
      </w:r>
    </w:p>
    <w:p w14:paraId="46697F69" w14:textId="6F4091A6" w:rsidR="00A7198A" w:rsidRPr="0028545D" w:rsidRDefault="00A7198A" w:rsidP="00A7198A">
      <w:pPr>
        <w:pStyle w:val="BodyTextafterheading"/>
      </w:pPr>
      <w:r w:rsidRPr="00277B04">
        <w:t>Increase awareness of caregiving resources within the state to ensure appropriate referrals and assistance is provided by the Lifespan Respite Care program.</w:t>
      </w:r>
    </w:p>
    <w:p w14:paraId="0BE5742A" w14:textId="1FE943B6" w:rsidR="00017DDA" w:rsidRPr="0028545D" w:rsidRDefault="000B0FA8" w:rsidP="0022774B">
      <w:pPr>
        <w:pStyle w:val="Heading5"/>
      </w:pPr>
      <w:r w:rsidRPr="0028545D">
        <w:lastRenderedPageBreak/>
        <w:t xml:space="preserve">AAA </w:t>
      </w:r>
      <w:r w:rsidR="00017DDA" w:rsidRPr="0028545D">
        <w:t>Strategies</w:t>
      </w:r>
      <w:r w:rsidR="0022774B" w:rsidRPr="0028545D">
        <w:t xml:space="preserve"> 5.2</w:t>
      </w:r>
      <w:r w:rsidR="00017DDA" w:rsidRPr="0028545D">
        <w:t xml:space="preserve"> </w:t>
      </w:r>
    </w:p>
    <w:p w14:paraId="52D7529D" w14:textId="2E8CA988" w:rsidR="0022774B" w:rsidRDefault="00EA4B9F" w:rsidP="0022774B">
      <w:pPr>
        <w:pStyle w:val="BodyTextafterheading"/>
      </w:pPr>
      <w:r>
        <w:tab/>
        <w:t>The NCT</w:t>
      </w:r>
      <w:r w:rsidR="008C1646">
        <w:t xml:space="preserve">AAA’s primary work in support of this activity has focused on building awareness of caregiving resources within the North Central Texas region.  </w:t>
      </w:r>
      <w:r w:rsidR="007F092C">
        <w:t xml:space="preserve">However, it </w:t>
      </w:r>
      <w:r w:rsidR="00D9337B">
        <w:t xml:space="preserve">has </w:t>
      </w:r>
      <w:r w:rsidR="007F092C">
        <w:t>also work</w:t>
      </w:r>
      <w:r w:rsidR="00D9337B">
        <w:t>ed</w:t>
      </w:r>
      <w:r w:rsidR="007F092C">
        <w:t xml:space="preserve"> to build state awareness of caregiver (and older adult) resources</w:t>
      </w:r>
      <w:r w:rsidR="00D9337B">
        <w:t xml:space="preserve">, including Lifespan Respite Care.  During the prior planning period, the NCTAAA </w:t>
      </w:r>
      <w:r w:rsidR="006A282A">
        <w:t>engaged in activity that included the following:</w:t>
      </w:r>
    </w:p>
    <w:p w14:paraId="6550A3C4" w14:textId="57EECA95" w:rsidR="006A282A" w:rsidRDefault="006A282A" w:rsidP="00836E8A">
      <w:pPr>
        <w:pStyle w:val="BodyText"/>
        <w:numPr>
          <w:ilvl w:val="0"/>
          <w:numId w:val="40"/>
        </w:numPr>
      </w:pPr>
      <w:r>
        <w:t xml:space="preserve">Conducting a webinar on Aging and Disability </w:t>
      </w:r>
      <w:r w:rsidR="0053353D">
        <w:t xml:space="preserve">Resource Center (ADRC) services, including </w:t>
      </w:r>
      <w:r w:rsidR="00BC1C93">
        <w:t>Lifespan R</w:t>
      </w:r>
      <w:r w:rsidR="0053353D">
        <w:t xml:space="preserve">espite, for Adult Protective Services (APS) investigators throughout four </w:t>
      </w:r>
      <w:r w:rsidR="0061593E">
        <w:t>A</w:t>
      </w:r>
      <w:r w:rsidR="0053353D">
        <w:t xml:space="preserve">rea </w:t>
      </w:r>
      <w:r w:rsidR="0061593E">
        <w:t>A</w:t>
      </w:r>
      <w:r w:rsidR="0053353D">
        <w:t xml:space="preserve">gency on </w:t>
      </w:r>
      <w:r w:rsidR="0061593E">
        <w:t>A</w:t>
      </w:r>
      <w:r w:rsidR="0053353D">
        <w:t xml:space="preserve">ging </w:t>
      </w:r>
      <w:r w:rsidR="00BC1C93">
        <w:t xml:space="preserve">(AAA) </w:t>
      </w:r>
      <w:r w:rsidR="0053353D">
        <w:t>service a</w:t>
      </w:r>
      <w:r w:rsidR="005976D1">
        <w:t>rea</w:t>
      </w:r>
      <w:r w:rsidR="00BC1C93">
        <w:t>s</w:t>
      </w:r>
      <w:r w:rsidR="005976D1">
        <w:t>.</w:t>
      </w:r>
    </w:p>
    <w:p w14:paraId="3BE23C1A" w14:textId="5589D0AB" w:rsidR="0022774B" w:rsidRDefault="005976D1" w:rsidP="00836E8A">
      <w:pPr>
        <w:pStyle w:val="BodyText"/>
        <w:numPr>
          <w:ilvl w:val="0"/>
          <w:numId w:val="40"/>
        </w:numPr>
      </w:pPr>
      <w:r>
        <w:t xml:space="preserve">Conducting a webinar on </w:t>
      </w:r>
      <w:r w:rsidR="00BC1C93">
        <w:t>A</w:t>
      </w:r>
      <w:r>
        <w:t xml:space="preserve">DRC </w:t>
      </w:r>
      <w:r w:rsidR="00BC1C93">
        <w:t xml:space="preserve">and Lifespan </w:t>
      </w:r>
      <w:r w:rsidR="00E12749">
        <w:t>R</w:t>
      </w:r>
      <w:r w:rsidR="00BC1C93">
        <w:t>espite for approximately 200 employees of a major accountable health organization with presence in several AAA service areas.</w:t>
      </w:r>
    </w:p>
    <w:p w14:paraId="328CC695" w14:textId="37C9C75D" w:rsidR="004F4518" w:rsidRDefault="004F4518" w:rsidP="00836E8A">
      <w:pPr>
        <w:pStyle w:val="BodyText"/>
        <w:numPr>
          <w:ilvl w:val="0"/>
          <w:numId w:val="40"/>
        </w:numPr>
      </w:pPr>
      <w:r>
        <w:t xml:space="preserve">Creating a publication entitled “Understanding Your Options for Services in the Community,” with content on </w:t>
      </w:r>
      <w:r w:rsidR="00297E60">
        <w:t>respite programs, including Lifespan Respite.  The NCTAAA printed hard copies, posted on its website (</w:t>
      </w:r>
      <w:hyperlink r:id="rId30" w:history="1">
        <w:r w:rsidR="00B8764D" w:rsidRPr="00406FFF">
          <w:rPr>
            <w:rStyle w:val="Hyperlink"/>
            <w:rFonts w:cstheme="minorBidi"/>
          </w:rPr>
          <w:t>https://www.nctcog.org/getmedia/1fdbaa71-2cf1-401e-8db2-8ee2d05dbd3e/ServicesOptionsBooklet2022-(003).pdf</w:t>
        </w:r>
      </w:hyperlink>
      <w:r w:rsidR="00B8764D">
        <w:t xml:space="preserve">) and shared the publication with other AAAs and ADRCs, should they choose to </w:t>
      </w:r>
      <w:r w:rsidR="00BA2794">
        <w:t>customize and/or use as is.</w:t>
      </w:r>
    </w:p>
    <w:p w14:paraId="52F21DEA" w14:textId="1E297023" w:rsidR="00BA2794" w:rsidRPr="0028545D" w:rsidRDefault="00EF7E4C" w:rsidP="00836E8A">
      <w:pPr>
        <w:pStyle w:val="BodyText"/>
        <w:numPr>
          <w:ilvl w:val="0"/>
          <w:numId w:val="40"/>
        </w:numPr>
      </w:pPr>
      <w:r>
        <w:t>A</w:t>
      </w:r>
      <w:r w:rsidR="007F7792">
        <w:t>ssess</w:t>
      </w:r>
      <w:r>
        <w:t>ing</w:t>
      </w:r>
      <w:r w:rsidR="007F7792">
        <w:t xml:space="preserve"> the needs of family caregivers and connect</w:t>
      </w:r>
      <w:r>
        <w:t>ing</w:t>
      </w:r>
      <w:r w:rsidR="007F7792">
        <w:t xml:space="preserve"> them with services that may be helpful, including respite</w:t>
      </w:r>
      <w:r>
        <w:t xml:space="preserve">, through </w:t>
      </w:r>
      <w:r w:rsidR="00D427B4">
        <w:t>the NCT</w:t>
      </w:r>
      <w:r w:rsidR="00D73B6C">
        <w:t>AAA</w:t>
      </w:r>
      <w:r w:rsidR="00D427B4">
        <w:t>’s</w:t>
      </w:r>
      <w:r w:rsidR="00D73B6C">
        <w:t xml:space="preserve"> </w:t>
      </w:r>
      <w:r w:rsidR="00D427B4">
        <w:t xml:space="preserve">and NCTADRC’s </w:t>
      </w:r>
      <w:r w:rsidR="00D95FBD">
        <w:t>i</w:t>
      </w:r>
      <w:r w:rsidR="00D73B6C">
        <w:t xml:space="preserve">nformation, </w:t>
      </w:r>
      <w:proofErr w:type="gramStart"/>
      <w:r w:rsidR="00D95FBD">
        <w:t>r</w:t>
      </w:r>
      <w:r w:rsidR="00D73B6C">
        <w:t>eferral</w:t>
      </w:r>
      <w:proofErr w:type="gramEnd"/>
      <w:r w:rsidR="00D73B6C">
        <w:t xml:space="preserve"> and </w:t>
      </w:r>
      <w:r w:rsidR="00D95FBD">
        <w:t>a</w:t>
      </w:r>
      <w:r w:rsidR="00D73B6C">
        <w:t>ssistance services</w:t>
      </w:r>
      <w:r w:rsidR="000744D5">
        <w:t>.</w:t>
      </w:r>
    </w:p>
    <w:p w14:paraId="59C8471A" w14:textId="760244C0" w:rsidR="003B2C44" w:rsidRPr="0028545D" w:rsidRDefault="003B2C44" w:rsidP="0022774B">
      <w:pPr>
        <w:pStyle w:val="Heading3"/>
      </w:pPr>
      <w:r w:rsidRPr="0028545D">
        <w:t xml:space="preserve">State Objective </w:t>
      </w:r>
      <w:r w:rsidR="0022774B" w:rsidRPr="0028545D">
        <w:t>5.</w:t>
      </w:r>
      <w:r w:rsidRPr="0028545D">
        <w:t>3</w:t>
      </w:r>
    </w:p>
    <w:p w14:paraId="4C6B8C74" w14:textId="4A436D03" w:rsidR="003B2C44" w:rsidRPr="0028545D" w:rsidRDefault="003B2C44" w:rsidP="003B2C44">
      <w:pPr>
        <w:pStyle w:val="BodyTextafterheading"/>
      </w:pPr>
      <w:r w:rsidRPr="0028545D">
        <w:t xml:space="preserve">Coordinate with the National Technical Assistance Center on </w:t>
      </w:r>
      <w:proofErr w:type="spellStart"/>
      <w:r w:rsidRPr="0028545D">
        <w:t>Grandfamilies</w:t>
      </w:r>
      <w:proofErr w:type="spellEnd"/>
      <w:r w:rsidRPr="0028545D">
        <w:t xml:space="preserve"> and Kinship families.</w:t>
      </w:r>
    </w:p>
    <w:p w14:paraId="39CEB38B" w14:textId="2C6A1270" w:rsidR="00A7198A" w:rsidRPr="007D78B5" w:rsidRDefault="00A7198A" w:rsidP="0022774B">
      <w:pPr>
        <w:pStyle w:val="Heading4"/>
      </w:pPr>
      <w:r w:rsidRPr="007D78B5">
        <w:t>Outcome</w:t>
      </w:r>
      <w:r w:rsidR="0022774B" w:rsidRPr="007D78B5">
        <w:t xml:space="preserve"> 5.3</w:t>
      </w:r>
    </w:p>
    <w:p w14:paraId="76D870A5" w14:textId="17B9E1F6" w:rsidR="00A7198A" w:rsidRPr="0028545D" w:rsidRDefault="00A7198A" w:rsidP="00A7198A">
      <w:pPr>
        <w:pStyle w:val="BodyTextafterheading"/>
      </w:pPr>
      <w:r w:rsidRPr="007D78B5">
        <w:t xml:space="preserve">Increase coordination with AAAs, ADRCs, and providers with the National Technical Assistance Center on </w:t>
      </w:r>
      <w:proofErr w:type="spellStart"/>
      <w:r w:rsidRPr="007D78B5">
        <w:t>Grandfamilies</w:t>
      </w:r>
      <w:proofErr w:type="spellEnd"/>
      <w:r w:rsidRPr="007D78B5">
        <w:t xml:space="preserve"> and Kindship families.</w:t>
      </w:r>
    </w:p>
    <w:p w14:paraId="377CEB1A" w14:textId="07AE00E5" w:rsidR="0022774B" w:rsidRPr="0028545D" w:rsidRDefault="000B0FA8" w:rsidP="0022774B">
      <w:pPr>
        <w:pStyle w:val="Heading5"/>
      </w:pPr>
      <w:r w:rsidRPr="0028545D">
        <w:t xml:space="preserve">AAA </w:t>
      </w:r>
      <w:r w:rsidR="00017DDA" w:rsidRPr="0028545D">
        <w:t xml:space="preserve">Strategies </w:t>
      </w:r>
      <w:r w:rsidR="0022774B" w:rsidRPr="0028545D">
        <w:t>5.3</w:t>
      </w:r>
    </w:p>
    <w:p w14:paraId="05BD5CC1" w14:textId="31C85F36" w:rsidR="00F81154" w:rsidRPr="0028545D" w:rsidRDefault="00312CE8" w:rsidP="000562DB">
      <w:pPr>
        <w:pStyle w:val="BodyTextafterheading"/>
      </w:pPr>
      <w:r>
        <w:tab/>
        <w:t xml:space="preserve">The NCTAAA has not </w:t>
      </w:r>
      <w:r w:rsidR="001A582C">
        <w:t xml:space="preserve">engaged with the National Technical Assistance Center on </w:t>
      </w:r>
      <w:proofErr w:type="spellStart"/>
      <w:r w:rsidR="001A582C">
        <w:t>Grandfamilies</w:t>
      </w:r>
      <w:proofErr w:type="spellEnd"/>
      <w:r w:rsidR="001A582C">
        <w:t xml:space="preserve"> and Kinship families. Rather, it</w:t>
      </w:r>
      <w:r w:rsidR="007D78B5">
        <w:t xml:space="preserve"> has</w:t>
      </w:r>
      <w:r w:rsidR="001A582C">
        <w:t xml:space="preserve"> coordinated with state entities such as Texas Legal Services Center (which has prepared </w:t>
      </w:r>
      <w:r w:rsidR="003470AC">
        <w:t>a Texas Kin</w:t>
      </w:r>
      <w:r w:rsidR="00D17339">
        <w:t xml:space="preserve">care Primer) </w:t>
      </w:r>
      <w:r w:rsidR="00D17339">
        <w:lastRenderedPageBreak/>
        <w:t xml:space="preserve">and </w:t>
      </w:r>
      <w:r w:rsidR="00227CAB">
        <w:t xml:space="preserve">Texas Grandparents Raising Grandchildren.  </w:t>
      </w:r>
      <w:r w:rsidR="00C327E8">
        <w:t>It has conducted a webinar on AAA services for older caregivers of minor grandchildren and young adults with severe disabilities.</w:t>
      </w:r>
    </w:p>
    <w:p w14:paraId="1EA9CDCE" w14:textId="23FDFFC5" w:rsidR="00575A36" w:rsidRPr="0028545D" w:rsidRDefault="00575A36" w:rsidP="0022774B">
      <w:pPr>
        <w:pStyle w:val="Heading3"/>
      </w:pPr>
      <w:r w:rsidRPr="0028545D">
        <w:t xml:space="preserve">State Objective </w:t>
      </w:r>
      <w:r w:rsidR="0022774B" w:rsidRPr="0028545D">
        <w:t>5.</w:t>
      </w:r>
      <w:r w:rsidRPr="0028545D">
        <w:t>4</w:t>
      </w:r>
    </w:p>
    <w:p w14:paraId="6E5C9955" w14:textId="6025E09D" w:rsidR="00575A36" w:rsidRPr="00277B04" w:rsidRDefault="00575A36" w:rsidP="00575A36">
      <w:pPr>
        <w:pStyle w:val="BodyTextafterheading"/>
      </w:pPr>
      <w:r w:rsidRPr="00277B04">
        <w:t>Monitor and implement recommendations from the Recognize, Assist, Include, Support, &amp; Engage (RAISE) Family Caregiving Advisory Council and Advisory Council to Support Grandparents Raising Grandchildren.</w:t>
      </w:r>
    </w:p>
    <w:p w14:paraId="2826C080" w14:textId="740DFA38" w:rsidR="008C4EFD" w:rsidRPr="00277B04" w:rsidRDefault="008C4EFD" w:rsidP="0022774B">
      <w:pPr>
        <w:pStyle w:val="Heading4"/>
      </w:pPr>
      <w:r w:rsidRPr="00277B04">
        <w:t>Outcome</w:t>
      </w:r>
      <w:r w:rsidR="0022774B" w:rsidRPr="00277B04">
        <w:t xml:space="preserve"> 5.4</w:t>
      </w:r>
    </w:p>
    <w:p w14:paraId="69E483D2" w14:textId="7A1EB8AD" w:rsidR="008C4EFD" w:rsidRPr="0028545D" w:rsidRDefault="00E00E30" w:rsidP="008C4EFD">
      <w:pPr>
        <w:pStyle w:val="BodyTextafterheading"/>
      </w:pPr>
      <w:r w:rsidRPr="00277B04">
        <w:t xml:space="preserve">Increase coordination with AAAs, ADRCs, and providers with the National Technical Assistance Center on </w:t>
      </w:r>
      <w:proofErr w:type="spellStart"/>
      <w:r w:rsidRPr="00277B04">
        <w:t>Grandfamilies</w:t>
      </w:r>
      <w:proofErr w:type="spellEnd"/>
      <w:r w:rsidRPr="00277B04">
        <w:t xml:space="preserve"> and Kinship families.</w:t>
      </w:r>
    </w:p>
    <w:p w14:paraId="3AE9F274" w14:textId="44E9B850" w:rsidR="00017DDA" w:rsidRPr="0028545D" w:rsidRDefault="000B0FA8" w:rsidP="0022774B">
      <w:pPr>
        <w:pStyle w:val="Heading5"/>
      </w:pPr>
      <w:r w:rsidRPr="0028545D">
        <w:t xml:space="preserve">AAA </w:t>
      </w:r>
      <w:r w:rsidR="00017DDA" w:rsidRPr="0028545D">
        <w:t xml:space="preserve">Strategies </w:t>
      </w:r>
      <w:r w:rsidR="0022774B" w:rsidRPr="0028545D">
        <w:t>5.4</w:t>
      </w:r>
    </w:p>
    <w:p w14:paraId="5550B186" w14:textId="757B4BFF" w:rsidR="0022774B" w:rsidRPr="0028545D" w:rsidRDefault="0069134F" w:rsidP="0022774B">
      <w:pPr>
        <w:pStyle w:val="BodyTextafterheading"/>
      </w:pPr>
      <w:r>
        <w:tab/>
        <w:t xml:space="preserve">Please refer to response to </w:t>
      </w:r>
      <w:r w:rsidR="00277B04">
        <w:t>Outcome 5.3.</w:t>
      </w:r>
    </w:p>
    <w:p w14:paraId="5C912E1E" w14:textId="77777777" w:rsidR="0022774B" w:rsidRPr="0028545D" w:rsidRDefault="0022774B" w:rsidP="0022774B">
      <w:pPr>
        <w:pStyle w:val="BodyText"/>
      </w:pPr>
    </w:p>
    <w:p w14:paraId="468900B1" w14:textId="62D91F96" w:rsidR="00E47271" w:rsidRPr="0028545D" w:rsidRDefault="00E47271" w:rsidP="0025329F"/>
    <w:p w14:paraId="658BBA5C" w14:textId="77777777" w:rsidR="0071228C" w:rsidRPr="0028545D" w:rsidRDefault="0071228C" w:rsidP="00A10A63">
      <w:pPr>
        <w:pStyle w:val="BodyText"/>
        <w:rPr>
          <w:rStyle w:val="Strong"/>
          <w:b w:val="0"/>
          <w:bCs w:val="0"/>
        </w:rPr>
      </w:pPr>
    </w:p>
    <w:p w14:paraId="3C794F30" w14:textId="77777777" w:rsidR="0071228C" w:rsidRPr="0028545D" w:rsidRDefault="0071228C" w:rsidP="00A10A63">
      <w:pPr>
        <w:pStyle w:val="BodyText"/>
        <w:rPr>
          <w:rStyle w:val="Strong"/>
          <w:b w:val="0"/>
          <w:bCs w:val="0"/>
        </w:rPr>
        <w:sectPr w:rsidR="0071228C" w:rsidRPr="0028545D" w:rsidSect="004F1ACC">
          <w:endnotePr>
            <w:numFmt w:val="lowerLetter"/>
            <w:numRestart w:val="eachSect"/>
          </w:endnotePr>
          <w:pgSz w:w="12240" w:h="15840"/>
          <w:pgMar w:top="1440" w:right="1440" w:bottom="1440" w:left="1440" w:header="720" w:footer="720" w:gutter="0"/>
          <w:cols w:space="720"/>
          <w:docGrid w:linePitch="360"/>
        </w:sectPr>
      </w:pPr>
    </w:p>
    <w:p w14:paraId="1200EFF9" w14:textId="6CF504C0" w:rsidR="00B814EF" w:rsidRPr="0028545D" w:rsidRDefault="00B814EF" w:rsidP="00B814EF">
      <w:pPr>
        <w:pStyle w:val="Heading1Numbered"/>
        <w:numPr>
          <w:ilvl w:val="0"/>
          <w:numId w:val="0"/>
        </w:numPr>
        <w:ind w:left="360" w:hanging="360"/>
      </w:pPr>
      <w:bookmarkStart w:id="52" w:name="_Toc128743513"/>
      <w:r w:rsidRPr="0028545D">
        <w:lastRenderedPageBreak/>
        <w:t>Section 9. Performance Measures</w:t>
      </w:r>
      <w:bookmarkEnd w:id="52"/>
    </w:p>
    <w:p w14:paraId="4E6418A5" w14:textId="1AD1D446" w:rsidR="006C556B" w:rsidRPr="0028545D" w:rsidRDefault="006C556B" w:rsidP="006C556B">
      <w:pPr>
        <w:pStyle w:val="BodyTextafterheading"/>
      </w:pPr>
      <w:r w:rsidRPr="0028545D">
        <w:t>Complete Table 6</w:t>
      </w:r>
      <w:r w:rsidR="005C2C54" w:rsidRPr="0028545D">
        <w:t>. Performance</w:t>
      </w:r>
      <w:r w:rsidRPr="0028545D">
        <w:t xml:space="preserve"> </w:t>
      </w:r>
      <w:r w:rsidR="003C6CAF" w:rsidRPr="0028545D">
        <w:t xml:space="preserve">Measures </w:t>
      </w:r>
      <w:r w:rsidRPr="0028545D">
        <w:t xml:space="preserve">using </w:t>
      </w:r>
      <w:r w:rsidRPr="0028545D">
        <w:rPr>
          <w:rStyle w:val="Emphasis"/>
        </w:rPr>
        <w:t xml:space="preserve">State Fiscal </w:t>
      </w:r>
      <w:r w:rsidR="005A31EA" w:rsidRPr="0028545D">
        <w:rPr>
          <w:rStyle w:val="Emphasis"/>
        </w:rPr>
        <w:t>Y</w:t>
      </w:r>
      <w:r w:rsidRPr="0028545D">
        <w:rPr>
          <w:rStyle w:val="Emphasis"/>
        </w:rPr>
        <w:t>ear</w:t>
      </w:r>
      <w:r w:rsidR="005A31EA" w:rsidRPr="0028545D">
        <w:rPr>
          <w:rStyle w:val="Emphasis"/>
        </w:rPr>
        <w:t xml:space="preserve"> </w:t>
      </w:r>
      <w:r w:rsidR="005A31EA" w:rsidRPr="0028545D">
        <w:rPr>
          <w:rStyle w:val="Emphasis"/>
          <w:i w:val="0"/>
          <w:iCs w:val="0"/>
        </w:rPr>
        <w:t>(SFY)</w:t>
      </w:r>
      <w:r w:rsidRPr="0028545D">
        <w:t xml:space="preserve"> numbers</w:t>
      </w:r>
      <w:r w:rsidR="005A31EA" w:rsidRPr="0028545D">
        <w:t>.</w:t>
      </w:r>
    </w:p>
    <w:p w14:paraId="14DFB045" w14:textId="7EC950ED" w:rsidR="0071228C" w:rsidRPr="0028545D" w:rsidRDefault="0071228C" w:rsidP="006801B9">
      <w:pPr>
        <w:pStyle w:val="Caption"/>
      </w:pPr>
      <w:r w:rsidRPr="0028545D">
        <w:t xml:space="preserve">Table </w:t>
      </w:r>
      <w:r w:rsidR="00121BA3" w:rsidRPr="0028545D">
        <w:t>6</w:t>
      </w:r>
      <w:r w:rsidR="00CB44A0" w:rsidRPr="0028545D">
        <w:t>. Performance Measures</w:t>
      </w:r>
    </w:p>
    <w:tbl>
      <w:tblPr>
        <w:tblStyle w:val="HHSTableforTextData"/>
        <w:tblW w:w="5000" w:type="pct"/>
        <w:tblLayout w:type="fixed"/>
        <w:tblLook w:val="04A0" w:firstRow="1" w:lastRow="0" w:firstColumn="1" w:lastColumn="0" w:noHBand="0" w:noVBand="1"/>
      </w:tblPr>
      <w:tblGrid>
        <w:gridCol w:w="6384"/>
        <w:gridCol w:w="2072"/>
        <w:gridCol w:w="2520"/>
        <w:gridCol w:w="1974"/>
      </w:tblGrid>
      <w:tr w:rsidR="00B86B0D" w:rsidRPr="0028545D" w14:paraId="0AA8D6F2" w14:textId="77F6EA3C" w:rsidTr="00573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1ED6FC16" w14:textId="40796916" w:rsidR="00B86B0D" w:rsidRPr="0028545D" w:rsidRDefault="00B86B0D" w:rsidP="00B86B0D">
            <w:pPr>
              <w:pStyle w:val="TableContent"/>
            </w:pPr>
            <w:r w:rsidRPr="0028545D">
              <w:t>Performance Measure</w:t>
            </w:r>
          </w:p>
        </w:tc>
        <w:tc>
          <w:tcPr>
            <w:tcW w:w="800" w:type="pct"/>
          </w:tcPr>
          <w:p w14:paraId="3891931D" w14:textId="62A72759" w:rsidR="00B86B0D" w:rsidRPr="0028545D" w:rsidRDefault="00B86B0D" w:rsidP="00B86B0D">
            <w:pPr>
              <w:pStyle w:val="TableContent"/>
              <w:cnfStyle w:val="100000000000" w:firstRow="1" w:lastRow="0" w:firstColumn="0" w:lastColumn="0" w:oddVBand="0" w:evenVBand="0" w:oddHBand="0" w:evenHBand="0" w:firstRowFirstColumn="0" w:firstRowLastColumn="0" w:lastRowFirstColumn="0" w:lastRowLastColumn="0"/>
            </w:pPr>
            <w:r w:rsidRPr="0028545D">
              <w:t>Actual SFY 2022</w:t>
            </w:r>
          </w:p>
        </w:tc>
        <w:tc>
          <w:tcPr>
            <w:tcW w:w="973" w:type="pct"/>
          </w:tcPr>
          <w:p w14:paraId="568501CC" w14:textId="2155718A" w:rsidR="00B86B0D" w:rsidRPr="0028545D" w:rsidRDefault="00B86B0D" w:rsidP="00B86B0D">
            <w:pPr>
              <w:pStyle w:val="TableContent"/>
              <w:cnfStyle w:val="100000000000" w:firstRow="1" w:lastRow="0" w:firstColumn="0" w:lastColumn="0" w:oddVBand="0" w:evenVBand="0" w:oddHBand="0" w:evenHBand="0" w:firstRowFirstColumn="0" w:firstRowLastColumn="0" w:lastRowFirstColumn="0" w:lastRowLastColumn="0"/>
            </w:pPr>
            <w:r w:rsidRPr="0028545D">
              <w:t>Projected SFY 2024</w:t>
            </w:r>
          </w:p>
        </w:tc>
        <w:tc>
          <w:tcPr>
            <w:tcW w:w="762" w:type="pct"/>
          </w:tcPr>
          <w:p w14:paraId="4BDE5A1F" w14:textId="279EA420" w:rsidR="00B86B0D" w:rsidRPr="0028545D" w:rsidRDefault="00B86B0D" w:rsidP="00B86B0D">
            <w:pPr>
              <w:pStyle w:val="TableContent"/>
              <w:cnfStyle w:val="100000000000" w:firstRow="1" w:lastRow="0" w:firstColumn="0" w:lastColumn="0" w:oddVBand="0" w:evenVBand="0" w:oddHBand="0" w:evenHBand="0" w:firstRowFirstColumn="0" w:firstRowLastColumn="0" w:lastRowFirstColumn="0" w:lastRowLastColumn="0"/>
            </w:pPr>
            <w:r w:rsidRPr="0028545D">
              <w:t>AAA Strategies</w:t>
            </w:r>
          </w:p>
        </w:tc>
      </w:tr>
      <w:tr w:rsidR="00B86B0D" w:rsidRPr="0028545D" w14:paraId="12F7B6B9" w14:textId="2C342A5C"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0A4AA9A1" w14:textId="0F017C9F" w:rsidR="00B86B0D" w:rsidRPr="0028545D" w:rsidRDefault="00B86B0D" w:rsidP="00B86B0D">
            <w:pPr>
              <w:pStyle w:val="TableContent"/>
            </w:pPr>
            <w:r w:rsidRPr="0028545D">
              <w:t>Number of unduplicated active certified Ombudsman</w:t>
            </w:r>
          </w:p>
        </w:tc>
        <w:tc>
          <w:tcPr>
            <w:tcW w:w="800" w:type="pct"/>
          </w:tcPr>
          <w:p w14:paraId="6D5A434D" w14:textId="4C0F4CE8" w:rsidR="00B86B0D" w:rsidRPr="0028545D" w:rsidRDefault="001D5281" w:rsidP="00B86B0D">
            <w:pPr>
              <w:pStyle w:val="TableContent"/>
              <w:cnfStyle w:val="000000100000" w:firstRow="0" w:lastRow="0" w:firstColumn="0" w:lastColumn="0" w:oddVBand="0" w:evenVBand="0" w:oddHBand="1" w:evenHBand="0" w:firstRowFirstColumn="0" w:firstRowLastColumn="0" w:lastRowFirstColumn="0" w:lastRowLastColumn="0"/>
            </w:pPr>
            <w:r>
              <w:t>40</w:t>
            </w:r>
          </w:p>
        </w:tc>
        <w:tc>
          <w:tcPr>
            <w:tcW w:w="973" w:type="pct"/>
          </w:tcPr>
          <w:p w14:paraId="6849CFC1" w14:textId="423CAF2F" w:rsidR="00B86B0D" w:rsidRPr="0028545D" w:rsidRDefault="006D6116" w:rsidP="00B86B0D">
            <w:pPr>
              <w:pStyle w:val="TableContent"/>
              <w:cnfStyle w:val="000000100000" w:firstRow="0" w:lastRow="0" w:firstColumn="0" w:lastColumn="0" w:oddVBand="0" w:evenVBand="0" w:oddHBand="1" w:evenHBand="0" w:firstRowFirstColumn="0" w:firstRowLastColumn="0" w:lastRowFirstColumn="0" w:lastRowLastColumn="0"/>
            </w:pPr>
            <w:r>
              <w:t>45</w:t>
            </w:r>
          </w:p>
        </w:tc>
        <w:tc>
          <w:tcPr>
            <w:tcW w:w="762" w:type="pct"/>
          </w:tcPr>
          <w:p w14:paraId="01284EDD" w14:textId="2E8CA01A" w:rsidR="00B86B0D" w:rsidRPr="0028545D" w:rsidRDefault="00FF1A28" w:rsidP="00B86B0D">
            <w:pPr>
              <w:pStyle w:val="TableContent"/>
              <w:cnfStyle w:val="000000100000" w:firstRow="0" w:lastRow="0" w:firstColumn="0" w:lastColumn="0" w:oddVBand="0" w:evenVBand="0" w:oddHBand="1" w:evenHBand="0" w:firstRowFirstColumn="0" w:firstRowLastColumn="0" w:lastRowFirstColumn="0" w:lastRowLastColumn="0"/>
            </w:pPr>
            <w:r>
              <w:t>1.5</w:t>
            </w:r>
          </w:p>
        </w:tc>
      </w:tr>
      <w:tr w:rsidR="00B86B0D" w:rsidRPr="0028545D" w14:paraId="6D6DDDAE" w14:textId="026623DE"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4298C68" w14:textId="103AF30B" w:rsidR="00B86B0D" w:rsidRPr="0028545D" w:rsidRDefault="00B86B0D" w:rsidP="00B86B0D">
            <w:pPr>
              <w:pStyle w:val="TableContent"/>
            </w:pPr>
            <w:r w:rsidRPr="0028545D">
              <w:t xml:space="preserve">Number of unduplicated persons receiving </w:t>
            </w:r>
            <w:r w:rsidR="004F4FAB">
              <w:t>Care coordination</w:t>
            </w:r>
          </w:p>
        </w:tc>
        <w:tc>
          <w:tcPr>
            <w:tcW w:w="800" w:type="pct"/>
          </w:tcPr>
          <w:p w14:paraId="08FC4A46" w14:textId="18F32418" w:rsidR="00B86B0D" w:rsidRPr="0028545D" w:rsidRDefault="00CA4DEB" w:rsidP="00B86B0D">
            <w:pPr>
              <w:pStyle w:val="TableContent"/>
              <w:cnfStyle w:val="000000010000" w:firstRow="0" w:lastRow="0" w:firstColumn="0" w:lastColumn="0" w:oddVBand="0" w:evenVBand="0" w:oddHBand="0" w:evenHBand="1" w:firstRowFirstColumn="0" w:firstRowLastColumn="0" w:lastRowFirstColumn="0" w:lastRowLastColumn="0"/>
            </w:pPr>
            <w:r>
              <w:t>454</w:t>
            </w:r>
          </w:p>
        </w:tc>
        <w:tc>
          <w:tcPr>
            <w:tcW w:w="973" w:type="pct"/>
          </w:tcPr>
          <w:p w14:paraId="237ABC3D" w14:textId="03F9A548" w:rsidR="00B86B0D" w:rsidRPr="0028545D" w:rsidRDefault="006D6116" w:rsidP="00B86B0D">
            <w:pPr>
              <w:pStyle w:val="TableContent"/>
              <w:cnfStyle w:val="000000010000" w:firstRow="0" w:lastRow="0" w:firstColumn="0" w:lastColumn="0" w:oddVBand="0" w:evenVBand="0" w:oddHBand="0" w:evenHBand="1" w:firstRowFirstColumn="0" w:firstRowLastColumn="0" w:lastRowFirstColumn="0" w:lastRowLastColumn="0"/>
            </w:pPr>
            <w:r>
              <w:t>420</w:t>
            </w:r>
          </w:p>
        </w:tc>
        <w:tc>
          <w:tcPr>
            <w:tcW w:w="762" w:type="pct"/>
          </w:tcPr>
          <w:p w14:paraId="712E3502" w14:textId="4DBC1B6B" w:rsidR="00B86B0D" w:rsidRPr="0028545D" w:rsidRDefault="00CA7BAB" w:rsidP="00B86B0D">
            <w:pPr>
              <w:pStyle w:val="TableContent"/>
              <w:cnfStyle w:val="000000010000" w:firstRow="0" w:lastRow="0" w:firstColumn="0" w:lastColumn="0" w:oddVBand="0" w:evenVBand="0" w:oddHBand="0" w:evenHBand="1" w:firstRowFirstColumn="0" w:firstRowLastColumn="0" w:lastRowFirstColumn="0" w:lastRowLastColumn="0"/>
            </w:pPr>
            <w:r>
              <w:t>1.6</w:t>
            </w:r>
            <w:r w:rsidR="00C80DD3">
              <w:t>, 4.3</w:t>
            </w:r>
          </w:p>
        </w:tc>
      </w:tr>
      <w:tr w:rsidR="00B86B0D" w:rsidRPr="0028545D" w14:paraId="77943486"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44FCE5D" w14:textId="24533C2B" w:rsidR="00B86B0D" w:rsidRPr="0028545D" w:rsidRDefault="00B86B0D" w:rsidP="00B86B0D">
            <w:pPr>
              <w:pStyle w:val="TableContent"/>
            </w:pPr>
            <w:r w:rsidRPr="0028545D">
              <w:t>Number of unduplicated persons receiving legal assistance (age 60 and over)</w:t>
            </w:r>
          </w:p>
        </w:tc>
        <w:tc>
          <w:tcPr>
            <w:tcW w:w="800" w:type="pct"/>
          </w:tcPr>
          <w:p w14:paraId="64ACB55A" w14:textId="20027EE4" w:rsidR="00B86B0D" w:rsidRPr="0028545D" w:rsidRDefault="007958C8" w:rsidP="00B86B0D">
            <w:pPr>
              <w:pStyle w:val="TableContent"/>
              <w:cnfStyle w:val="000000100000" w:firstRow="0" w:lastRow="0" w:firstColumn="0" w:lastColumn="0" w:oddVBand="0" w:evenVBand="0" w:oddHBand="1" w:evenHBand="0" w:firstRowFirstColumn="0" w:firstRowLastColumn="0" w:lastRowFirstColumn="0" w:lastRowLastColumn="0"/>
            </w:pPr>
            <w:r>
              <w:t>12</w:t>
            </w:r>
          </w:p>
        </w:tc>
        <w:tc>
          <w:tcPr>
            <w:tcW w:w="973" w:type="pct"/>
          </w:tcPr>
          <w:p w14:paraId="50B6294B" w14:textId="0BE6F051" w:rsidR="00B86B0D" w:rsidRPr="0028545D" w:rsidRDefault="00C45C2D" w:rsidP="00B86B0D">
            <w:pPr>
              <w:pStyle w:val="TableContent"/>
              <w:cnfStyle w:val="000000100000" w:firstRow="0" w:lastRow="0" w:firstColumn="0" w:lastColumn="0" w:oddVBand="0" w:evenVBand="0" w:oddHBand="1" w:evenHBand="0" w:firstRowFirstColumn="0" w:firstRowLastColumn="0" w:lastRowFirstColumn="0" w:lastRowLastColumn="0"/>
            </w:pPr>
            <w:r>
              <w:t>25</w:t>
            </w:r>
          </w:p>
        </w:tc>
        <w:tc>
          <w:tcPr>
            <w:tcW w:w="762" w:type="pct"/>
          </w:tcPr>
          <w:p w14:paraId="775AF5CA" w14:textId="46ACA5EF" w:rsidR="00B86B0D" w:rsidRPr="0028545D" w:rsidRDefault="006D3D9C" w:rsidP="00B86B0D">
            <w:pPr>
              <w:pStyle w:val="TableContent"/>
              <w:cnfStyle w:val="000000100000" w:firstRow="0" w:lastRow="0" w:firstColumn="0" w:lastColumn="0" w:oddVBand="0" w:evenVBand="0" w:oddHBand="1" w:evenHBand="0" w:firstRowFirstColumn="0" w:firstRowLastColumn="0" w:lastRowFirstColumn="0" w:lastRowLastColumn="0"/>
            </w:pPr>
            <w:r>
              <w:t>3.2</w:t>
            </w:r>
          </w:p>
        </w:tc>
      </w:tr>
      <w:tr w:rsidR="00B86B0D" w:rsidRPr="0028545D" w14:paraId="08D180A8"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5C55EBD" w14:textId="16FB33E1" w:rsidR="00B86B0D" w:rsidRPr="0028545D" w:rsidRDefault="00B86B0D" w:rsidP="00B86B0D">
            <w:pPr>
              <w:pStyle w:val="TableContent"/>
            </w:pPr>
            <w:r w:rsidRPr="0028545D">
              <w:t xml:space="preserve">Total </w:t>
            </w:r>
            <w:r w:rsidR="004F4FAB">
              <w:t>care coordination</w:t>
            </w:r>
            <w:r w:rsidRPr="0028545D">
              <w:t xml:space="preserve"> expenditures</w:t>
            </w:r>
          </w:p>
        </w:tc>
        <w:tc>
          <w:tcPr>
            <w:tcW w:w="800" w:type="pct"/>
          </w:tcPr>
          <w:p w14:paraId="5FD0617C" w14:textId="28541726" w:rsidR="00B86B0D" w:rsidRPr="0028545D" w:rsidRDefault="007958C8" w:rsidP="00B86B0D">
            <w:pPr>
              <w:pStyle w:val="TableContent"/>
              <w:cnfStyle w:val="000000010000" w:firstRow="0" w:lastRow="0" w:firstColumn="0" w:lastColumn="0" w:oddVBand="0" w:evenVBand="0" w:oddHBand="0" w:evenHBand="1" w:firstRowFirstColumn="0" w:firstRowLastColumn="0" w:lastRowFirstColumn="0" w:lastRowLastColumn="0"/>
            </w:pPr>
            <w:r>
              <w:t>254,477</w:t>
            </w:r>
          </w:p>
        </w:tc>
        <w:tc>
          <w:tcPr>
            <w:tcW w:w="973" w:type="pct"/>
          </w:tcPr>
          <w:p w14:paraId="5838B04E" w14:textId="14A6FC47" w:rsidR="00B86B0D" w:rsidRPr="0028545D" w:rsidRDefault="00C45C2D" w:rsidP="00B86B0D">
            <w:pPr>
              <w:pStyle w:val="TableContent"/>
              <w:cnfStyle w:val="000000010000" w:firstRow="0" w:lastRow="0" w:firstColumn="0" w:lastColumn="0" w:oddVBand="0" w:evenVBand="0" w:oddHBand="0" w:evenHBand="1" w:firstRowFirstColumn="0" w:firstRowLastColumn="0" w:lastRowFirstColumn="0" w:lastRowLastColumn="0"/>
            </w:pPr>
            <w:r>
              <w:t>$275,000</w:t>
            </w:r>
          </w:p>
        </w:tc>
        <w:tc>
          <w:tcPr>
            <w:tcW w:w="762" w:type="pct"/>
          </w:tcPr>
          <w:p w14:paraId="11D08D82" w14:textId="54B82894" w:rsidR="00B86B0D" w:rsidRPr="0028545D" w:rsidRDefault="00CA7BAB" w:rsidP="00B86B0D">
            <w:pPr>
              <w:pStyle w:val="TableContent"/>
              <w:cnfStyle w:val="000000010000" w:firstRow="0" w:lastRow="0" w:firstColumn="0" w:lastColumn="0" w:oddVBand="0" w:evenVBand="0" w:oddHBand="0" w:evenHBand="1" w:firstRowFirstColumn="0" w:firstRowLastColumn="0" w:lastRowFirstColumn="0" w:lastRowLastColumn="0"/>
            </w:pPr>
            <w:r>
              <w:t>1.6</w:t>
            </w:r>
          </w:p>
        </w:tc>
      </w:tr>
      <w:tr w:rsidR="00B86B0D" w:rsidRPr="0028545D" w14:paraId="06C99775"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565D1F2" w14:textId="6D1D497C" w:rsidR="00B86B0D" w:rsidRPr="0028545D" w:rsidRDefault="00B86B0D" w:rsidP="00B86B0D">
            <w:pPr>
              <w:pStyle w:val="TableContent"/>
            </w:pPr>
            <w:r w:rsidRPr="0028545D">
              <w:t xml:space="preserve">Average cost per </w:t>
            </w:r>
            <w:r w:rsidR="004F4FAB">
              <w:t>care coordination</w:t>
            </w:r>
            <w:r w:rsidRPr="0028545D">
              <w:t xml:space="preserve"> client</w:t>
            </w:r>
          </w:p>
        </w:tc>
        <w:tc>
          <w:tcPr>
            <w:tcW w:w="800" w:type="pct"/>
          </w:tcPr>
          <w:p w14:paraId="3E3415D8" w14:textId="2D953D99" w:rsidR="00B86B0D" w:rsidRPr="0028545D" w:rsidRDefault="00607CF4" w:rsidP="00B86B0D">
            <w:pPr>
              <w:pStyle w:val="TableContent"/>
              <w:cnfStyle w:val="000000100000" w:firstRow="0" w:lastRow="0" w:firstColumn="0" w:lastColumn="0" w:oddVBand="0" w:evenVBand="0" w:oddHBand="1" w:evenHBand="0" w:firstRowFirstColumn="0" w:firstRowLastColumn="0" w:lastRowFirstColumn="0" w:lastRowLastColumn="0"/>
            </w:pPr>
            <w:r>
              <w:t>$560.52</w:t>
            </w:r>
          </w:p>
        </w:tc>
        <w:tc>
          <w:tcPr>
            <w:tcW w:w="973" w:type="pct"/>
          </w:tcPr>
          <w:p w14:paraId="6F36CCA4" w14:textId="2D8A83DA" w:rsidR="00B86B0D" w:rsidRPr="0028545D" w:rsidRDefault="00BC0688" w:rsidP="00B86B0D">
            <w:pPr>
              <w:pStyle w:val="TableContent"/>
              <w:cnfStyle w:val="000000100000" w:firstRow="0" w:lastRow="0" w:firstColumn="0" w:lastColumn="0" w:oddVBand="0" w:evenVBand="0" w:oddHBand="1" w:evenHBand="0" w:firstRowFirstColumn="0" w:firstRowLastColumn="0" w:lastRowFirstColumn="0" w:lastRowLastColumn="0"/>
            </w:pPr>
            <w:r>
              <w:t>$655</w:t>
            </w:r>
          </w:p>
        </w:tc>
        <w:tc>
          <w:tcPr>
            <w:tcW w:w="762" w:type="pct"/>
          </w:tcPr>
          <w:p w14:paraId="2455B33B" w14:textId="2EE845CE" w:rsidR="00B86B0D" w:rsidRPr="0028545D" w:rsidRDefault="00CA7BAB" w:rsidP="00B86B0D">
            <w:pPr>
              <w:pStyle w:val="TableContent"/>
              <w:cnfStyle w:val="000000100000" w:firstRow="0" w:lastRow="0" w:firstColumn="0" w:lastColumn="0" w:oddVBand="0" w:evenVBand="0" w:oddHBand="1" w:evenHBand="0" w:firstRowFirstColumn="0" w:firstRowLastColumn="0" w:lastRowFirstColumn="0" w:lastRowLastColumn="0"/>
            </w:pPr>
            <w:r>
              <w:t>1.6</w:t>
            </w:r>
          </w:p>
        </w:tc>
      </w:tr>
      <w:tr w:rsidR="00B86B0D" w:rsidRPr="0028545D" w14:paraId="7803EFE3"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2E9CE34" w14:textId="0661DC84" w:rsidR="00B86B0D" w:rsidRPr="0028545D" w:rsidRDefault="00B86B0D" w:rsidP="00B86B0D">
            <w:pPr>
              <w:pStyle w:val="TableContent"/>
            </w:pPr>
            <w:r w:rsidRPr="0028545D">
              <w:t>Total legal assistance (age 60 and over) expenditures</w:t>
            </w:r>
          </w:p>
        </w:tc>
        <w:tc>
          <w:tcPr>
            <w:tcW w:w="800" w:type="pct"/>
          </w:tcPr>
          <w:p w14:paraId="6E987D33" w14:textId="31B6DA3B" w:rsidR="00B86B0D" w:rsidRPr="0028545D" w:rsidRDefault="00607CF4" w:rsidP="00B86B0D">
            <w:pPr>
              <w:pStyle w:val="TableContent"/>
              <w:cnfStyle w:val="000000010000" w:firstRow="0" w:lastRow="0" w:firstColumn="0" w:lastColumn="0" w:oddVBand="0" w:evenVBand="0" w:oddHBand="0" w:evenHBand="1" w:firstRowFirstColumn="0" w:firstRowLastColumn="0" w:lastRowFirstColumn="0" w:lastRowLastColumn="0"/>
            </w:pPr>
            <w:r>
              <w:t>$1,374</w:t>
            </w:r>
          </w:p>
        </w:tc>
        <w:tc>
          <w:tcPr>
            <w:tcW w:w="973" w:type="pct"/>
          </w:tcPr>
          <w:p w14:paraId="6B080556" w14:textId="23B03880" w:rsidR="00B86B0D" w:rsidRPr="0028545D" w:rsidRDefault="00D77111" w:rsidP="00B86B0D">
            <w:pPr>
              <w:pStyle w:val="TableContent"/>
              <w:cnfStyle w:val="000000010000" w:firstRow="0" w:lastRow="0" w:firstColumn="0" w:lastColumn="0" w:oddVBand="0" w:evenVBand="0" w:oddHBand="0" w:evenHBand="1" w:firstRowFirstColumn="0" w:firstRowLastColumn="0" w:lastRowFirstColumn="0" w:lastRowLastColumn="0"/>
            </w:pPr>
            <w:r>
              <w:t>$</w:t>
            </w:r>
            <w:r w:rsidR="00F31A8A">
              <w:t>8</w:t>
            </w:r>
            <w:r>
              <w:t>,000</w:t>
            </w:r>
          </w:p>
        </w:tc>
        <w:tc>
          <w:tcPr>
            <w:tcW w:w="762" w:type="pct"/>
          </w:tcPr>
          <w:p w14:paraId="2DC19F2B" w14:textId="59028C67" w:rsidR="00B86B0D" w:rsidRPr="0028545D" w:rsidRDefault="006D3D9C" w:rsidP="00B86B0D">
            <w:pPr>
              <w:pStyle w:val="TableContent"/>
              <w:cnfStyle w:val="000000010000" w:firstRow="0" w:lastRow="0" w:firstColumn="0" w:lastColumn="0" w:oddVBand="0" w:evenVBand="0" w:oddHBand="0" w:evenHBand="1" w:firstRowFirstColumn="0" w:firstRowLastColumn="0" w:lastRowFirstColumn="0" w:lastRowLastColumn="0"/>
            </w:pPr>
            <w:r>
              <w:t>3.2</w:t>
            </w:r>
          </w:p>
        </w:tc>
      </w:tr>
      <w:tr w:rsidR="00B86B0D" w:rsidRPr="0028545D" w14:paraId="10719E93"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05BFD09B" w14:textId="4F10B8EF" w:rsidR="00B86B0D" w:rsidRPr="0028545D" w:rsidRDefault="00B86B0D" w:rsidP="00B86B0D">
            <w:pPr>
              <w:pStyle w:val="TableContent"/>
            </w:pPr>
            <w:r w:rsidRPr="0028545D">
              <w:t>Average cost per person receiving legal assistance</w:t>
            </w:r>
          </w:p>
        </w:tc>
        <w:tc>
          <w:tcPr>
            <w:tcW w:w="800" w:type="pct"/>
          </w:tcPr>
          <w:p w14:paraId="2AB27432" w14:textId="6DF2BA8C" w:rsidR="00B86B0D" w:rsidRPr="0028545D" w:rsidRDefault="00607CF4" w:rsidP="00B86B0D">
            <w:pPr>
              <w:pStyle w:val="TableContent"/>
              <w:cnfStyle w:val="000000100000" w:firstRow="0" w:lastRow="0" w:firstColumn="0" w:lastColumn="0" w:oddVBand="0" w:evenVBand="0" w:oddHBand="1" w:evenHBand="0" w:firstRowFirstColumn="0" w:firstRowLastColumn="0" w:lastRowFirstColumn="0" w:lastRowLastColumn="0"/>
            </w:pPr>
            <w:r>
              <w:t>$114.50</w:t>
            </w:r>
          </w:p>
        </w:tc>
        <w:tc>
          <w:tcPr>
            <w:tcW w:w="973" w:type="pct"/>
          </w:tcPr>
          <w:p w14:paraId="1B206A3F" w14:textId="73554ECA" w:rsidR="00B86B0D" w:rsidRPr="0028545D" w:rsidRDefault="00F31A8A" w:rsidP="00B86B0D">
            <w:pPr>
              <w:pStyle w:val="TableContent"/>
              <w:cnfStyle w:val="000000100000" w:firstRow="0" w:lastRow="0" w:firstColumn="0" w:lastColumn="0" w:oddVBand="0" w:evenVBand="0" w:oddHBand="1" w:evenHBand="0" w:firstRowFirstColumn="0" w:firstRowLastColumn="0" w:lastRowFirstColumn="0" w:lastRowLastColumn="0"/>
            </w:pPr>
            <w:r>
              <w:t>$320</w:t>
            </w:r>
          </w:p>
        </w:tc>
        <w:tc>
          <w:tcPr>
            <w:tcW w:w="762" w:type="pct"/>
          </w:tcPr>
          <w:p w14:paraId="4598C2AF" w14:textId="0F672F35" w:rsidR="00B86B0D" w:rsidRPr="0028545D" w:rsidRDefault="006D3D9C" w:rsidP="00B86B0D">
            <w:pPr>
              <w:pStyle w:val="TableContent"/>
              <w:cnfStyle w:val="000000100000" w:firstRow="0" w:lastRow="0" w:firstColumn="0" w:lastColumn="0" w:oddVBand="0" w:evenVBand="0" w:oddHBand="1" w:evenHBand="0" w:firstRowFirstColumn="0" w:firstRowLastColumn="0" w:lastRowFirstColumn="0" w:lastRowLastColumn="0"/>
            </w:pPr>
            <w:r>
              <w:t>3.2</w:t>
            </w:r>
          </w:p>
        </w:tc>
      </w:tr>
      <w:tr w:rsidR="00B86B0D" w:rsidRPr="0028545D" w14:paraId="29203CFD"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05ACBEC" w14:textId="3F5282EA" w:rsidR="00B86B0D" w:rsidRPr="0028545D" w:rsidRDefault="00B86B0D" w:rsidP="00B86B0D">
            <w:pPr>
              <w:pStyle w:val="TableContent"/>
            </w:pPr>
            <w:r w:rsidRPr="0028545D">
              <w:t>Cumulative number of visits to assisted living facilities by a certified Ombudsman</w:t>
            </w:r>
          </w:p>
        </w:tc>
        <w:tc>
          <w:tcPr>
            <w:tcW w:w="800" w:type="pct"/>
          </w:tcPr>
          <w:p w14:paraId="764DE21D" w14:textId="321544EE" w:rsidR="00B86B0D" w:rsidRPr="0028545D" w:rsidRDefault="007F314C" w:rsidP="00B86B0D">
            <w:pPr>
              <w:pStyle w:val="TableContent"/>
              <w:cnfStyle w:val="000000010000" w:firstRow="0" w:lastRow="0" w:firstColumn="0" w:lastColumn="0" w:oddVBand="0" w:evenVBand="0" w:oddHBand="0" w:evenHBand="1" w:firstRowFirstColumn="0" w:firstRowLastColumn="0" w:lastRowFirstColumn="0" w:lastRowLastColumn="0"/>
            </w:pPr>
            <w:r>
              <w:t>1,283</w:t>
            </w:r>
          </w:p>
        </w:tc>
        <w:tc>
          <w:tcPr>
            <w:tcW w:w="973" w:type="pct"/>
          </w:tcPr>
          <w:p w14:paraId="24E87A62" w14:textId="58FCAD53"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1,200</w:t>
            </w:r>
          </w:p>
        </w:tc>
        <w:tc>
          <w:tcPr>
            <w:tcW w:w="762" w:type="pct"/>
          </w:tcPr>
          <w:p w14:paraId="05ABC138" w14:textId="7ED9A8A5" w:rsidR="00B86B0D" w:rsidRPr="0028545D" w:rsidRDefault="00FF1A28" w:rsidP="00B86B0D">
            <w:pPr>
              <w:pStyle w:val="TableContent"/>
              <w:cnfStyle w:val="000000010000" w:firstRow="0" w:lastRow="0" w:firstColumn="0" w:lastColumn="0" w:oddVBand="0" w:evenVBand="0" w:oddHBand="0" w:evenHBand="1" w:firstRowFirstColumn="0" w:firstRowLastColumn="0" w:lastRowFirstColumn="0" w:lastRowLastColumn="0"/>
            </w:pPr>
            <w:r>
              <w:t>1.5</w:t>
            </w:r>
          </w:p>
        </w:tc>
      </w:tr>
      <w:tr w:rsidR="00B86B0D" w:rsidRPr="0028545D" w14:paraId="7DB82D14"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FD2354B" w14:textId="78E3FD8F" w:rsidR="00B86B0D" w:rsidRPr="0028545D" w:rsidRDefault="00B86B0D" w:rsidP="00B86B0D">
            <w:pPr>
              <w:pStyle w:val="TableContent"/>
            </w:pPr>
            <w:r w:rsidRPr="0028545D">
              <w:t>Total expenditures Ombudsman program (federal, state, other federal, program income, and local cash)</w:t>
            </w:r>
          </w:p>
        </w:tc>
        <w:tc>
          <w:tcPr>
            <w:tcW w:w="800" w:type="pct"/>
          </w:tcPr>
          <w:p w14:paraId="3E5384D1" w14:textId="5936B19E" w:rsidR="00B86B0D" w:rsidRPr="0028545D" w:rsidRDefault="00A32BCF" w:rsidP="00B86B0D">
            <w:pPr>
              <w:pStyle w:val="TableContent"/>
              <w:cnfStyle w:val="000000100000" w:firstRow="0" w:lastRow="0" w:firstColumn="0" w:lastColumn="0" w:oddVBand="0" w:evenVBand="0" w:oddHBand="1" w:evenHBand="0" w:firstRowFirstColumn="0" w:firstRowLastColumn="0" w:lastRowFirstColumn="0" w:lastRowLastColumn="0"/>
            </w:pPr>
            <w:r>
              <w:t>$558,543</w:t>
            </w:r>
          </w:p>
        </w:tc>
        <w:tc>
          <w:tcPr>
            <w:tcW w:w="973" w:type="pct"/>
          </w:tcPr>
          <w:p w14:paraId="251B2875" w14:textId="2A9675C7"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$580,000</w:t>
            </w:r>
          </w:p>
        </w:tc>
        <w:tc>
          <w:tcPr>
            <w:tcW w:w="762" w:type="pct"/>
          </w:tcPr>
          <w:p w14:paraId="1DEBE4E0" w14:textId="420AC80B" w:rsidR="00B86B0D" w:rsidRPr="0028545D" w:rsidRDefault="00FF1A28" w:rsidP="00B86B0D">
            <w:pPr>
              <w:pStyle w:val="TableContent"/>
              <w:cnfStyle w:val="000000100000" w:firstRow="0" w:lastRow="0" w:firstColumn="0" w:lastColumn="0" w:oddVBand="0" w:evenVBand="0" w:oddHBand="1" w:evenHBand="0" w:firstRowFirstColumn="0" w:firstRowLastColumn="0" w:lastRowFirstColumn="0" w:lastRowLastColumn="0"/>
            </w:pPr>
            <w:r>
              <w:t>1.5</w:t>
            </w:r>
          </w:p>
        </w:tc>
      </w:tr>
      <w:tr w:rsidR="00B86B0D" w:rsidRPr="0028545D" w14:paraId="580DFBC8"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C95BF1C" w14:textId="3E3C6764" w:rsidR="00B86B0D" w:rsidRPr="0028545D" w:rsidRDefault="00B86B0D" w:rsidP="00B86B0D">
            <w:pPr>
              <w:pStyle w:val="TableContent"/>
            </w:pPr>
            <w:r w:rsidRPr="0028545D">
              <w:t>Unduplicated number of assisted living facilities visited by an active certified Ombudsman</w:t>
            </w:r>
          </w:p>
        </w:tc>
        <w:tc>
          <w:tcPr>
            <w:tcW w:w="800" w:type="pct"/>
          </w:tcPr>
          <w:p w14:paraId="77D18B8E" w14:textId="0376BE69" w:rsidR="00B86B0D" w:rsidRPr="0028545D" w:rsidRDefault="001D5281" w:rsidP="00B86B0D">
            <w:pPr>
              <w:pStyle w:val="TableContent"/>
              <w:cnfStyle w:val="000000010000" w:firstRow="0" w:lastRow="0" w:firstColumn="0" w:lastColumn="0" w:oddVBand="0" w:evenVBand="0" w:oddHBand="0" w:evenHBand="1" w:firstRowFirstColumn="0" w:firstRowLastColumn="0" w:lastRowFirstColumn="0" w:lastRowLastColumn="0"/>
            </w:pPr>
            <w:r>
              <w:t>265</w:t>
            </w:r>
          </w:p>
        </w:tc>
        <w:tc>
          <w:tcPr>
            <w:tcW w:w="973" w:type="pct"/>
          </w:tcPr>
          <w:p w14:paraId="3CE3C67D" w14:textId="355329A5"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270</w:t>
            </w:r>
          </w:p>
        </w:tc>
        <w:tc>
          <w:tcPr>
            <w:tcW w:w="762" w:type="pct"/>
          </w:tcPr>
          <w:p w14:paraId="094285A7" w14:textId="0EC08D34" w:rsidR="00B86B0D" w:rsidRPr="0028545D" w:rsidRDefault="00FF1A28" w:rsidP="00B86B0D">
            <w:pPr>
              <w:pStyle w:val="TableContent"/>
              <w:cnfStyle w:val="000000010000" w:firstRow="0" w:lastRow="0" w:firstColumn="0" w:lastColumn="0" w:oddVBand="0" w:evenVBand="0" w:oddHBand="0" w:evenHBand="1" w:firstRowFirstColumn="0" w:firstRowLastColumn="0" w:lastRowFirstColumn="0" w:lastRowLastColumn="0"/>
            </w:pPr>
            <w:r>
              <w:t>1.5</w:t>
            </w:r>
          </w:p>
        </w:tc>
      </w:tr>
      <w:tr w:rsidR="00B86B0D" w:rsidRPr="0028545D" w14:paraId="681B3E56"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355240BB" w14:textId="3716AFED" w:rsidR="00B86B0D" w:rsidRPr="0028545D" w:rsidRDefault="00B86B0D" w:rsidP="00B86B0D">
            <w:pPr>
              <w:pStyle w:val="TableContent"/>
            </w:pPr>
            <w:r w:rsidRPr="0028545D">
              <w:t>Percentage of complaints resolved and partially resolved in nursing homes and assisted living facilities</w:t>
            </w:r>
          </w:p>
        </w:tc>
        <w:tc>
          <w:tcPr>
            <w:tcW w:w="800" w:type="pct"/>
          </w:tcPr>
          <w:p w14:paraId="2F8A271E" w14:textId="70EE90DB" w:rsidR="00B86B0D" w:rsidRPr="0028545D" w:rsidRDefault="001D5281" w:rsidP="00B86B0D">
            <w:pPr>
              <w:pStyle w:val="TableContent"/>
              <w:cnfStyle w:val="000000100000" w:firstRow="0" w:lastRow="0" w:firstColumn="0" w:lastColumn="0" w:oddVBand="0" w:evenVBand="0" w:oddHBand="1" w:evenHBand="0" w:firstRowFirstColumn="0" w:firstRowLastColumn="0" w:lastRowFirstColumn="0" w:lastRowLastColumn="0"/>
            </w:pPr>
            <w:r>
              <w:t>68.0%</w:t>
            </w:r>
          </w:p>
        </w:tc>
        <w:tc>
          <w:tcPr>
            <w:tcW w:w="973" w:type="pct"/>
          </w:tcPr>
          <w:p w14:paraId="620B73ED" w14:textId="4DB2BCB9"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70.0%</w:t>
            </w:r>
          </w:p>
        </w:tc>
        <w:tc>
          <w:tcPr>
            <w:tcW w:w="762" w:type="pct"/>
          </w:tcPr>
          <w:p w14:paraId="6C6B369E" w14:textId="0E2DBDAB" w:rsidR="00B86B0D" w:rsidRPr="0028545D" w:rsidRDefault="00FF1A28" w:rsidP="00B86B0D">
            <w:pPr>
              <w:pStyle w:val="TableContent"/>
              <w:cnfStyle w:val="000000100000" w:firstRow="0" w:lastRow="0" w:firstColumn="0" w:lastColumn="0" w:oddVBand="0" w:evenVBand="0" w:oddHBand="1" w:evenHBand="0" w:firstRowFirstColumn="0" w:firstRowLastColumn="0" w:lastRowFirstColumn="0" w:lastRowLastColumn="0"/>
            </w:pPr>
            <w:r>
              <w:t>1.5</w:t>
            </w:r>
          </w:p>
        </w:tc>
      </w:tr>
      <w:tr w:rsidR="00B86B0D" w:rsidRPr="0028545D" w14:paraId="016DB11F"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89FA20D" w14:textId="72268FC5" w:rsidR="00B86B0D" w:rsidRPr="0028545D" w:rsidRDefault="00B86B0D" w:rsidP="00B86B0D">
            <w:pPr>
              <w:pStyle w:val="TableContent"/>
            </w:pPr>
            <w:r w:rsidRPr="0028545D">
              <w:t xml:space="preserve">Number of unduplicated persons receiving </w:t>
            </w:r>
            <w:r w:rsidR="004F4FAB">
              <w:t>congregate meals</w:t>
            </w:r>
          </w:p>
        </w:tc>
        <w:tc>
          <w:tcPr>
            <w:tcW w:w="800" w:type="pct"/>
          </w:tcPr>
          <w:p w14:paraId="4F18B420" w14:textId="379F9267" w:rsidR="00B86B0D" w:rsidRPr="0028545D" w:rsidRDefault="00A32BCF" w:rsidP="00B86B0D">
            <w:pPr>
              <w:pStyle w:val="TableContent"/>
              <w:cnfStyle w:val="000000010000" w:firstRow="0" w:lastRow="0" w:firstColumn="0" w:lastColumn="0" w:oddVBand="0" w:evenVBand="0" w:oddHBand="0" w:evenHBand="1" w:firstRowFirstColumn="0" w:firstRowLastColumn="0" w:lastRowFirstColumn="0" w:lastRowLastColumn="0"/>
            </w:pPr>
            <w:r>
              <w:t>1,914</w:t>
            </w:r>
          </w:p>
        </w:tc>
        <w:tc>
          <w:tcPr>
            <w:tcW w:w="973" w:type="pct"/>
          </w:tcPr>
          <w:p w14:paraId="01C2FC95" w14:textId="06E3470E"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2,200</w:t>
            </w:r>
          </w:p>
        </w:tc>
        <w:tc>
          <w:tcPr>
            <w:tcW w:w="762" w:type="pct"/>
          </w:tcPr>
          <w:p w14:paraId="30608226" w14:textId="0101731A" w:rsidR="00B86B0D" w:rsidRPr="0028545D" w:rsidRDefault="00473ED2" w:rsidP="00B86B0D">
            <w:pPr>
              <w:pStyle w:val="TableContent"/>
              <w:cnfStyle w:val="000000010000" w:firstRow="0" w:lastRow="0" w:firstColumn="0" w:lastColumn="0" w:oddVBand="0" w:evenVBand="0" w:oddHBand="0" w:evenHBand="1" w:firstRowFirstColumn="0" w:firstRowLastColumn="0" w:lastRowFirstColumn="0" w:lastRowLastColumn="0"/>
            </w:pPr>
            <w:r>
              <w:t>1.3</w:t>
            </w:r>
            <w:r w:rsidR="00D56B76">
              <w:t>, 3.1</w:t>
            </w:r>
          </w:p>
        </w:tc>
      </w:tr>
      <w:tr w:rsidR="00B86B0D" w:rsidRPr="0028545D" w14:paraId="11AACB1D"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2F3844CF" w14:textId="112E5B03" w:rsidR="00B86B0D" w:rsidRPr="0028545D" w:rsidRDefault="00B86B0D" w:rsidP="00B86B0D">
            <w:pPr>
              <w:pStyle w:val="TableContent"/>
            </w:pPr>
            <w:r w:rsidRPr="0028545D">
              <w:t xml:space="preserve">Number of </w:t>
            </w:r>
            <w:r w:rsidR="004F4FAB">
              <w:t>congregate meals</w:t>
            </w:r>
            <w:r w:rsidRPr="0028545D">
              <w:t xml:space="preserve"> served</w:t>
            </w:r>
          </w:p>
        </w:tc>
        <w:tc>
          <w:tcPr>
            <w:tcW w:w="800" w:type="pct"/>
          </w:tcPr>
          <w:p w14:paraId="1CB47598" w14:textId="42C2A610" w:rsidR="00B86B0D" w:rsidRPr="0028545D" w:rsidRDefault="00D1575D" w:rsidP="00B86B0D">
            <w:pPr>
              <w:pStyle w:val="TableContent"/>
              <w:cnfStyle w:val="000000100000" w:firstRow="0" w:lastRow="0" w:firstColumn="0" w:lastColumn="0" w:oddVBand="0" w:evenVBand="0" w:oddHBand="1" w:evenHBand="0" w:firstRowFirstColumn="0" w:firstRowLastColumn="0" w:lastRowFirstColumn="0" w:lastRowLastColumn="0"/>
            </w:pPr>
            <w:r>
              <w:t>115,655</w:t>
            </w:r>
          </w:p>
        </w:tc>
        <w:tc>
          <w:tcPr>
            <w:tcW w:w="973" w:type="pct"/>
          </w:tcPr>
          <w:p w14:paraId="52100B21" w14:textId="6218E9F5"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130,000</w:t>
            </w:r>
          </w:p>
        </w:tc>
        <w:tc>
          <w:tcPr>
            <w:tcW w:w="762" w:type="pct"/>
          </w:tcPr>
          <w:p w14:paraId="4C87D2B2" w14:textId="1D93A2F3" w:rsidR="00B86B0D" w:rsidRPr="0028545D" w:rsidRDefault="008B35A5" w:rsidP="00B86B0D">
            <w:pPr>
              <w:pStyle w:val="TableContent"/>
              <w:cnfStyle w:val="000000100000" w:firstRow="0" w:lastRow="0" w:firstColumn="0" w:lastColumn="0" w:oddVBand="0" w:evenVBand="0" w:oddHBand="1" w:evenHBand="0" w:firstRowFirstColumn="0" w:firstRowLastColumn="0" w:lastRowFirstColumn="0" w:lastRowLastColumn="0"/>
            </w:pPr>
            <w:r>
              <w:t>1.</w:t>
            </w:r>
            <w:r w:rsidR="00FF1A28">
              <w:t>3</w:t>
            </w:r>
            <w:r w:rsidR="00D56B76">
              <w:t>. 3.1</w:t>
            </w:r>
          </w:p>
        </w:tc>
      </w:tr>
      <w:tr w:rsidR="00B86B0D" w:rsidRPr="0028545D" w14:paraId="0BE05123"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92CB949" w14:textId="1608FA85" w:rsidR="00B86B0D" w:rsidRPr="0028545D" w:rsidRDefault="00B86B0D" w:rsidP="00B86B0D">
            <w:pPr>
              <w:pStyle w:val="TableContent"/>
            </w:pPr>
            <w:r w:rsidRPr="0028545D">
              <w:t xml:space="preserve">Number of unduplicated persons receiving </w:t>
            </w:r>
            <w:r w:rsidR="004F4FAB">
              <w:t>home-delivered meals</w:t>
            </w:r>
          </w:p>
        </w:tc>
        <w:tc>
          <w:tcPr>
            <w:tcW w:w="800" w:type="pct"/>
          </w:tcPr>
          <w:p w14:paraId="23CD0880" w14:textId="29D86A16" w:rsidR="00B86B0D" w:rsidRPr="0028545D" w:rsidRDefault="00D1575D" w:rsidP="00B86B0D">
            <w:pPr>
              <w:pStyle w:val="TableContent"/>
              <w:cnfStyle w:val="000000010000" w:firstRow="0" w:lastRow="0" w:firstColumn="0" w:lastColumn="0" w:oddVBand="0" w:evenVBand="0" w:oddHBand="0" w:evenHBand="1" w:firstRowFirstColumn="0" w:firstRowLastColumn="0" w:lastRowFirstColumn="0" w:lastRowLastColumn="0"/>
            </w:pPr>
            <w:r>
              <w:t>5,998</w:t>
            </w:r>
          </w:p>
        </w:tc>
        <w:tc>
          <w:tcPr>
            <w:tcW w:w="973" w:type="pct"/>
          </w:tcPr>
          <w:p w14:paraId="0BCBEE52" w14:textId="1D16A2B5"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6,000</w:t>
            </w:r>
          </w:p>
        </w:tc>
        <w:tc>
          <w:tcPr>
            <w:tcW w:w="762" w:type="pct"/>
          </w:tcPr>
          <w:p w14:paraId="29826EC5" w14:textId="49BDCC57" w:rsidR="00B86B0D" w:rsidRPr="0028545D" w:rsidRDefault="008B35A5" w:rsidP="00B86B0D">
            <w:pPr>
              <w:pStyle w:val="TableContent"/>
              <w:cnfStyle w:val="000000010000" w:firstRow="0" w:lastRow="0" w:firstColumn="0" w:lastColumn="0" w:oddVBand="0" w:evenVBand="0" w:oddHBand="0" w:evenHBand="1" w:firstRowFirstColumn="0" w:firstRowLastColumn="0" w:lastRowFirstColumn="0" w:lastRowLastColumn="0"/>
            </w:pPr>
            <w:r>
              <w:t>1.</w:t>
            </w:r>
            <w:r w:rsidR="00FF1A28">
              <w:t>3</w:t>
            </w:r>
            <w:r w:rsidR="00D56B76">
              <w:t>, 3.1</w:t>
            </w:r>
          </w:p>
        </w:tc>
      </w:tr>
      <w:tr w:rsidR="00B86B0D" w:rsidRPr="0028545D" w14:paraId="716B2CF9"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C3B9A3C" w14:textId="40988F48" w:rsidR="00B86B0D" w:rsidRPr="0028545D" w:rsidRDefault="00B86B0D" w:rsidP="00B86B0D">
            <w:pPr>
              <w:pStyle w:val="TableContent"/>
            </w:pPr>
            <w:r w:rsidRPr="0028545D">
              <w:lastRenderedPageBreak/>
              <w:t xml:space="preserve">Number of </w:t>
            </w:r>
            <w:r w:rsidR="004F4FAB">
              <w:t>home-delivered meals</w:t>
            </w:r>
            <w:r w:rsidRPr="0028545D">
              <w:t xml:space="preserve"> served</w:t>
            </w:r>
          </w:p>
        </w:tc>
        <w:tc>
          <w:tcPr>
            <w:tcW w:w="800" w:type="pct"/>
          </w:tcPr>
          <w:p w14:paraId="1598ECDB" w14:textId="33378E52" w:rsidR="00B86B0D" w:rsidRPr="0028545D" w:rsidRDefault="00D1575D" w:rsidP="00B86B0D">
            <w:pPr>
              <w:pStyle w:val="TableContent"/>
              <w:cnfStyle w:val="000000100000" w:firstRow="0" w:lastRow="0" w:firstColumn="0" w:lastColumn="0" w:oddVBand="0" w:evenVBand="0" w:oddHBand="1" w:evenHBand="0" w:firstRowFirstColumn="0" w:firstRowLastColumn="0" w:lastRowFirstColumn="0" w:lastRowLastColumn="0"/>
            </w:pPr>
            <w:r>
              <w:t>907,782</w:t>
            </w:r>
          </w:p>
        </w:tc>
        <w:tc>
          <w:tcPr>
            <w:tcW w:w="973" w:type="pct"/>
          </w:tcPr>
          <w:p w14:paraId="26C3472E" w14:textId="65714140"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650,000</w:t>
            </w:r>
          </w:p>
        </w:tc>
        <w:tc>
          <w:tcPr>
            <w:tcW w:w="762" w:type="pct"/>
          </w:tcPr>
          <w:p w14:paraId="2C8E7D57" w14:textId="13C5DB3F" w:rsidR="00B86B0D" w:rsidRPr="0028545D" w:rsidRDefault="008B35A5" w:rsidP="00B86B0D">
            <w:pPr>
              <w:pStyle w:val="TableContent"/>
              <w:cnfStyle w:val="000000100000" w:firstRow="0" w:lastRow="0" w:firstColumn="0" w:lastColumn="0" w:oddVBand="0" w:evenVBand="0" w:oddHBand="1" w:evenHBand="0" w:firstRowFirstColumn="0" w:firstRowLastColumn="0" w:lastRowFirstColumn="0" w:lastRowLastColumn="0"/>
            </w:pPr>
            <w:r>
              <w:t>1.</w:t>
            </w:r>
            <w:r w:rsidR="00FF1A28">
              <w:t>3</w:t>
            </w:r>
            <w:r w:rsidR="00D56B76">
              <w:t>, 3.1</w:t>
            </w:r>
          </w:p>
        </w:tc>
      </w:tr>
      <w:tr w:rsidR="00B86B0D" w:rsidRPr="0028545D" w14:paraId="082C5D8D"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EB4243A" w14:textId="5DCBB74F" w:rsidR="00B86B0D" w:rsidRPr="0011767B" w:rsidRDefault="00B86B0D" w:rsidP="00B86B0D">
            <w:pPr>
              <w:pStyle w:val="TableContent"/>
            </w:pPr>
            <w:r w:rsidRPr="0011767B">
              <w:t>Number of unduplicated persons receiving homemaker services</w:t>
            </w:r>
          </w:p>
        </w:tc>
        <w:tc>
          <w:tcPr>
            <w:tcW w:w="800" w:type="pct"/>
          </w:tcPr>
          <w:p w14:paraId="5FDEB05E" w14:textId="703D1738" w:rsidR="00B86B0D" w:rsidRPr="0028545D" w:rsidRDefault="00787840" w:rsidP="00B86B0D">
            <w:pPr>
              <w:pStyle w:val="TableContent"/>
              <w:cnfStyle w:val="000000010000" w:firstRow="0" w:lastRow="0" w:firstColumn="0" w:lastColumn="0" w:oddVBand="0" w:evenVBand="0" w:oddHBand="0" w:evenHBand="1" w:firstRowFirstColumn="0" w:firstRowLastColumn="0" w:lastRowFirstColumn="0" w:lastRowLastColumn="0"/>
            </w:pPr>
            <w:r>
              <w:t>88</w:t>
            </w:r>
          </w:p>
        </w:tc>
        <w:tc>
          <w:tcPr>
            <w:tcW w:w="973" w:type="pct"/>
          </w:tcPr>
          <w:p w14:paraId="7D20E42E" w14:textId="46BAFBA6"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85</w:t>
            </w:r>
          </w:p>
        </w:tc>
        <w:tc>
          <w:tcPr>
            <w:tcW w:w="762" w:type="pct"/>
          </w:tcPr>
          <w:p w14:paraId="71DEB756" w14:textId="13BAC26D" w:rsidR="00B86B0D" w:rsidRPr="0028545D" w:rsidRDefault="0011767B" w:rsidP="00B86B0D">
            <w:pPr>
              <w:pStyle w:val="TableContent"/>
              <w:cnfStyle w:val="000000010000" w:firstRow="0" w:lastRow="0" w:firstColumn="0" w:lastColumn="0" w:oddVBand="0" w:evenVBand="0" w:oddHBand="0" w:evenHBand="1" w:firstRowFirstColumn="0" w:firstRowLastColumn="0" w:lastRowFirstColumn="0" w:lastRowLastColumn="0"/>
            </w:pPr>
            <w:r>
              <w:t>1.2, 1.4</w:t>
            </w:r>
          </w:p>
        </w:tc>
      </w:tr>
      <w:tr w:rsidR="00B86B0D" w:rsidRPr="0028545D" w14:paraId="3F520083"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E60D6B6" w14:textId="3471810A" w:rsidR="00B86B0D" w:rsidRPr="0011767B" w:rsidRDefault="00B86B0D" w:rsidP="00B86B0D">
            <w:pPr>
              <w:pStyle w:val="TableContent"/>
            </w:pPr>
            <w:r w:rsidRPr="0011767B">
              <w:t>Number of unduplicated persons receiving personal assistance</w:t>
            </w:r>
          </w:p>
        </w:tc>
        <w:tc>
          <w:tcPr>
            <w:tcW w:w="800" w:type="pct"/>
          </w:tcPr>
          <w:p w14:paraId="6419F495" w14:textId="70E1CED4" w:rsidR="00B86B0D" w:rsidRPr="0028545D" w:rsidRDefault="003057E5" w:rsidP="00B86B0D">
            <w:pPr>
              <w:pStyle w:val="TableContent"/>
              <w:cnfStyle w:val="000000100000" w:firstRow="0" w:lastRow="0" w:firstColumn="0" w:lastColumn="0" w:oddVBand="0" w:evenVBand="0" w:oddHBand="1" w:evenHBand="0" w:firstRowFirstColumn="0" w:firstRowLastColumn="0" w:lastRowFirstColumn="0" w:lastRowLastColumn="0"/>
            </w:pPr>
            <w:r>
              <w:t>51</w:t>
            </w:r>
          </w:p>
        </w:tc>
        <w:tc>
          <w:tcPr>
            <w:tcW w:w="973" w:type="pct"/>
          </w:tcPr>
          <w:p w14:paraId="52C8EAB2" w14:textId="7AD1D608"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50</w:t>
            </w:r>
          </w:p>
        </w:tc>
        <w:tc>
          <w:tcPr>
            <w:tcW w:w="762" w:type="pct"/>
          </w:tcPr>
          <w:p w14:paraId="00E07E18" w14:textId="7C014C30" w:rsidR="00B86B0D" w:rsidRPr="0028545D" w:rsidRDefault="0011767B" w:rsidP="00B86B0D">
            <w:pPr>
              <w:pStyle w:val="TableContent"/>
              <w:cnfStyle w:val="000000100000" w:firstRow="0" w:lastRow="0" w:firstColumn="0" w:lastColumn="0" w:oddVBand="0" w:evenVBand="0" w:oddHBand="1" w:evenHBand="0" w:firstRowFirstColumn="0" w:firstRowLastColumn="0" w:lastRowFirstColumn="0" w:lastRowLastColumn="0"/>
            </w:pPr>
            <w:r>
              <w:t>1.2, 1.4</w:t>
            </w:r>
          </w:p>
        </w:tc>
      </w:tr>
      <w:tr w:rsidR="00B86B0D" w:rsidRPr="0028545D" w14:paraId="3FB94733"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37441F4" w14:textId="34C4CA8B" w:rsidR="00B86B0D" w:rsidRPr="0011767B" w:rsidRDefault="00B86B0D" w:rsidP="00B86B0D">
            <w:pPr>
              <w:pStyle w:val="TableContent"/>
            </w:pPr>
            <w:r w:rsidRPr="0011767B">
              <w:t>Number of homes repaired/modified (residential repair service)</w:t>
            </w:r>
          </w:p>
        </w:tc>
        <w:tc>
          <w:tcPr>
            <w:tcW w:w="800" w:type="pct"/>
          </w:tcPr>
          <w:p w14:paraId="4E1322FA" w14:textId="3AC2EBEC" w:rsidR="00B86B0D" w:rsidRPr="0028545D" w:rsidRDefault="003057E5" w:rsidP="00B86B0D">
            <w:pPr>
              <w:pStyle w:val="TableContent"/>
              <w:cnfStyle w:val="000000010000" w:firstRow="0" w:lastRow="0" w:firstColumn="0" w:lastColumn="0" w:oddVBand="0" w:evenVBand="0" w:oddHBand="0" w:evenHBand="1" w:firstRowFirstColumn="0" w:firstRowLastColumn="0" w:lastRowFirstColumn="0" w:lastRowLastColumn="0"/>
            </w:pPr>
            <w:r>
              <w:t>147</w:t>
            </w:r>
          </w:p>
        </w:tc>
        <w:tc>
          <w:tcPr>
            <w:tcW w:w="973" w:type="pct"/>
          </w:tcPr>
          <w:p w14:paraId="4F31BC0B" w14:textId="1E20C8AA"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120</w:t>
            </w:r>
          </w:p>
        </w:tc>
        <w:tc>
          <w:tcPr>
            <w:tcW w:w="762" w:type="pct"/>
          </w:tcPr>
          <w:p w14:paraId="4207C910" w14:textId="38583CF1" w:rsidR="00B86B0D" w:rsidRPr="0028545D" w:rsidRDefault="0011767B" w:rsidP="00B86B0D">
            <w:pPr>
              <w:pStyle w:val="TableContent"/>
              <w:cnfStyle w:val="000000010000" w:firstRow="0" w:lastRow="0" w:firstColumn="0" w:lastColumn="0" w:oddVBand="0" w:evenVBand="0" w:oddHBand="0" w:evenHBand="1" w:firstRowFirstColumn="0" w:firstRowLastColumn="0" w:lastRowFirstColumn="0" w:lastRowLastColumn="0"/>
            </w:pPr>
            <w:r>
              <w:t>1.2, 1.4</w:t>
            </w:r>
          </w:p>
        </w:tc>
      </w:tr>
      <w:tr w:rsidR="00B86B0D" w:rsidRPr="0028545D" w14:paraId="1362ED4E"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3E3C8FA2" w14:textId="72B01ED4" w:rsidR="00B86B0D" w:rsidRPr="0011767B" w:rsidRDefault="00B86B0D" w:rsidP="00B86B0D">
            <w:pPr>
              <w:pStyle w:val="TableContent"/>
            </w:pPr>
            <w:r w:rsidRPr="0011767B">
              <w:t>Number of one-way trips (demand response transportation service)</w:t>
            </w:r>
          </w:p>
        </w:tc>
        <w:tc>
          <w:tcPr>
            <w:tcW w:w="800" w:type="pct"/>
          </w:tcPr>
          <w:p w14:paraId="345F04A2" w14:textId="6C13B7CD" w:rsidR="00B86B0D" w:rsidRPr="0028545D" w:rsidRDefault="003057E5" w:rsidP="00B86B0D">
            <w:pPr>
              <w:pStyle w:val="TableContent"/>
              <w:cnfStyle w:val="000000100000" w:firstRow="0" w:lastRow="0" w:firstColumn="0" w:lastColumn="0" w:oddVBand="0" w:evenVBand="0" w:oddHBand="1" w:evenHBand="0" w:firstRowFirstColumn="0" w:firstRowLastColumn="0" w:lastRowFirstColumn="0" w:lastRowLastColumn="0"/>
            </w:pPr>
            <w:r>
              <w:t>32,541</w:t>
            </w:r>
          </w:p>
        </w:tc>
        <w:tc>
          <w:tcPr>
            <w:tcW w:w="973" w:type="pct"/>
          </w:tcPr>
          <w:p w14:paraId="3C4178F8" w14:textId="060A8A38" w:rsidR="00B86B0D" w:rsidRPr="0028545D" w:rsidRDefault="00C70537" w:rsidP="00B86B0D">
            <w:pPr>
              <w:pStyle w:val="TableContent"/>
              <w:cnfStyle w:val="000000100000" w:firstRow="0" w:lastRow="0" w:firstColumn="0" w:lastColumn="0" w:oddVBand="0" w:evenVBand="0" w:oddHBand="1" w:evenHBand="0" w:firstRowFirstColumn="0" w:firstRowLastColumn="0" w:lastRowFirstColumn="0" w:lastRowLastColumn="0"/>
            </w:pPr>
            <w:r>
              <w:t>45,000</w:t>
            </w:r>
          </w:p>
        </w:tc>
        <w:tc>
          <w:tcPr>
            <w:tcW w:w="762" w:type="pct"/>
          </w:tcPr>
          <w:p w14:paraId="36CA8BD3" w14:textId="0E36AB0A" w:rsidR="00B86B0D" w:rsidRPr="0028545D" w:rsidRDefault="007B7C8D" w:rsidP="00B86B0D">
            <w:pPr>
              <w:pStyle w:val="TableContent"/>
              <w:cnfStyle w:val="000000100000" w:firstRow="0" w:lastRow="0" w:firstColumn="0" w:lastColumn="0" w:oddVBand="0" w:evenVBand="0" w:oddHBand="1" w:evenHBand="0" w:firstRowFirstColumn="0" w:firstRowLastColumn="0" w:lastRowFirstColumn="0" w:lastRowLastColumn="0"/>
            </w:pPr>
            <w:r>
              <w:t>2.7</w:t>
            </w:r>
          </w:p>
        </w:tc>
      </w:tr>
      <w:tr w:rsidR="00B86B0D" w:rsidRPr="0028545D" w14:paraId="4393870A"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18BFCD6B" w14:textId="410183EA" w:rsidR="00B86B0D" w:rsidRPr="0011767B" w:rsidRDefault="00B86B0D" w:rsidP="00B86B0D">
            <w:pPr>
              <w:pStyle w:val="TableContent"/>
            </w:pPr>
            <w:r w:rsidRPr="0011767B">
              <w:t>Total congregate meal expenditures</w:t>
            </w:r>
          </w:p>
        </w:tc>
        <w:tc>
          <w:tcPr>
            <w:tcW w:w="800" w:type="pct"/>
          </w:tcPr>
          <w:p w14:paraId="113832A7" w14:textId="2CACD38C" w:rsidR="00B86B0D" w:rsidRPr="0028545D" w:rsidRDefault="00372723" w:rsidP="00B86B0D">
            <w:pPr>
              <w:pStyle w:val="TableContent"/>
              <w:cnfStyle w:val="000000010000" w:firstRow="0" w:lastRow="0" w:firstColumn="0" w:lastColumn="0" w:oddVBand="0" w:evenVBand="0" w:oddHBand="0" w:evenHBand="1" w:firstRowFirstColumn="0" w:firstRowLastColumn="0" w:lastRowFirstColumn="0" w:lastRowLastColumn="0"/>
            </w:pPr>
            <w:r>
              <w:t>$938,713</w:t>
            </w:r>
          </w:p>
        </w:tc>
        <w:tc>
          <w:tcPr>
            <w:tcW w:w="973" w:type="pct"/>
          </w:tcPr>
          <w:p w14:paraId="33FBEDA9" w14:textId="201A62F9" w:rsidR="00B86B0D" w:rsidRPr="0028545D" w:rsidRDefault="00C70537" w:rsidP="00B86B0D">
            <w:pPr>
              <w:pStyle w:val="TableContent"/>
              <w:cnfStyle w:val="000000010000" w:firstRow="0" w:lastRow="0" w:firstColumn="0" w:lastColumn="0" w:oddVBand="0" w:evenVBand="0" w:oddHBand="0" w:evenHBand="1" w:firstRowFirstColumn="0" w:firstRowLastColumn="0" w:lastRowFirstColumn="0" w:lastRowLastColumn="0"/>
            </w:pPr>
            <w:r>
              <w:t>$1,075,000</w:t>
            </w:r>
          </w:p>
        </w:tc>
        <w:tc>
          <w:tcPr>
            <w:tcW w:w="762" w:type="pct"/>
          </w:tcPr>
          <w:p w14:paraId="62D940B0" w14:textId="01ED31B7" w:rsidR="00B86B0D" w:rsidRPr="0028545D" w:rsidRDefault="00065BA3" w:rsidP="00B86B0D">
            <w:pPr>
              <w:pStyle w:val="TableContent"/>
              <w:cnfStyle w:val="000000010000" w:firstRow="0" w:lastRow="0" w:firstColumn="0" w:lastColumn="0" w:oddVBand="0" w:evenVBand="0" w:oddHBand="0" w:evenHBand="1" w:firstRowFirstColumn="0" w:firstRowLastColumn="0" w:lastRowFirstColumn="0" w:lastRowLastColumn="0"/>
            </w:pPr>
            <w:r>
              <w:t>1</w:t>
            </w:r>
            <w:r w:rsidR="007637D3">
              <w:t>.3, 3.1</w:t>
            </w:r>
          </w:p>
        </w:tc>
      </w:tr>
      <w:tr w:rsidR="00C70537" w:rsidRPr="0028545D" w14:paraId="1A0D930A"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2C91F1CD" w14:textId="6CCEDFEF" w:rsidR="00C70537" w:rsidRPr="0011767B" w:rsidRDefault="00C70537" w:rsidP="00C70537">
            <w:pPr>
              <w:pStyle w:val="TableContent"/>
            </w:pPr>
            <w:r w:rsidRPr="0011767B">
              <w:t>Average cost per congregate meal</w:t>
            </w:r>
          </w:p>
        </w:tc>
        <w:tc>
          <w:tcPr>
            <w:tcW w:w="800" w:type="pct"/>
          </w:tcPr>
          <w:p w14:paraId="75F605D5" w14:textId="68FB9572" w:rsidR="00C70537" w:rsidRPr="0028545D" w:rsidRDefault="00372723" w:rsidP="00C70537">
            <w:pPr>
              <w:pStyle w:val="TableContent"/>
              <w:cnfStyle w:val="000000100000" w:firstRow="0" w:lastRow="0" w:firstColumn="0" w:lastColumn="0" w:oddVBand="0" w:evenVBand="0" w:oddHBand="1" w:evenHBand="0" w:firstRowFirstColumn="0" w:firstRowLastColumn="0" w:lastRowFirstColumn="0" w:lastRowLastColumn="0"/>
            </w:pPr>
            <w:r>
              <w:t>$8.12</w:t>
            </w:r>
          </w:p>
        </w:tc>
        <w:tc>
          <w:tcPr>
            <w:tcW w:w="973" w:type="pct"/>
          </w:tcPr>
          <w:p w14:paraId="7A4ABDB4" w14:textId="4E689DB4" w:rsidR="00C70537" w:rsidRPr="0028545D" w:rsidRDefault="00C70537" w:rsidP="00C70537">
            <w:pPr>
              <w:pStyle w:val="TableContent"/>
              <w:cnfStyle w:val="000000100000" w:firstRow="0" w:lastRow="0" w:firstColumn="0" w:lastColumn="0" w:oddVBand="0" w:evenVBand="0" w:oddHBand="1" w:evenHBand="0" w:firstRowFirstColumn="0" w:firstRowLastColumn="0" w:lastRowFirstColumn="0" w:lastRowLastColumn="0"/>
            </w:pPr>
            <w:r>
              <w:t>$8.30</w:t>
            </w:r>
          </w:p>
        </w:tc>
        <w:tc>
          <w:tcPr>
            <w:tcW w:w="762" w:type="pct"/>
          </w:tcPr>
          <w:p w14:paraId="205C9003" w14:textId="6F6BA57B" w:rsidR="00C70537" w:rsidRPr="0028545D" w:rsidRDefault="007637D3" w:rsidP="00C70537">
            <w:pPr>
              <w:pStyle w:val="TableContent"/>
              <w:cnfStyle w:val="000000100000" w:firstRow="0" w:lastRow="0" w:firstColumn="0" w:lastColumn="0" w:oddVBand="0" w:evenVBand="0" w:oddHBand="1" w:evenHBand="0" w:firstRowFirstColumn="0" w:firstRowLastColumn="0" w:lastRowFirstColumn="0" w:lastRowLastColumn="0"/>
            </w:pPr>
            <w:r>
              <w:t>1.3, 3.1</w:t>
            </w:r>
          </w:p>
        </w:tc>
      </w:tr>
      <w:tr w:rsidR="00C70537" w:rsidRPr="0028545D" w14:paraId="1F6194DA"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03727525" w14:textId="74ED886A" w:rsidR="00C70537" w:rsidRPr="0011767B" w:rsidRDefault="00C70537" w:rsidP="00C70537">
            <w:pPr>
              <w:pStyle w:val="TableContent"/>
            </w:pPr>
            <w:r w:rsidRPr="0011767B">
              <w:t>Total home delivered meal expenditures</w:t>
            </w:r>
          </w:p>
        </w:tc>
        <w:tc>
          <w:tcPr>
            <w:tcW w:w="800" w:type="pct"/>
          </w:tcPr>
          <w:p w14:paraId="5904CC5B" w14:textId="2C239F0A" w:rsidR="00C70537" w:rsidRPr="0028545D" w:rsidRDefault="00DB01B1" w:rsidP="00C70537">
            <w:pPr>
              <w:pStyle w:val="TableContent"/>
              <w:cnfStyle w:val="000000010000" w:firstRow="0" w:lastRow="0" w:firstColumn="0" w:lastColumn="0" w:oddVBand="0" w:evenVBand="0" w:oddHBand="0" w:evenHBand="1" w:firstRowFirstColumn="0" w:firstRowLastColumn="0" w:lastRowFirstColumn="0" w:lastRowLastColumn="0"/>
            </w:pPr>
            <w:r>
              <w:t>$5,062,379</w:t>
            </w:r>
          </w:p>
        </w:tc>
        <w:tc>
          <w:tcPr>
            <w:tcW w:w="973" w:type="pct"/>
          </w:tcPr>
          <w:p w14:paraId="28209694" w14:textId="2B439ACC" w:rsidR="00C70537" w:rsidRPr="0028545D" w:rsidRDefault="00C70537" w:rsidP="00C70537">
            <w:pPr>
              <w:pStyle w:val="TableContent"/>
              <w:cnfStyle w:val="000000010000" w:firstRow="0" w:lastRow="0" w:firstColumn="0" w:lastColumn="0" w:oddVBand="0" w:evenVBand="0" w:oddHBand="0" w:evenHBand="1" w:firstRowFirstColumn="0" w:firstRowLastColumn="0" w:lastRowFirstColumn="0" w:lastRowLastColumn="0"/>
            </w:pPr>
            <w:r>
              <w:t>$4,000,000</w:t>
            </w:r>
          </w:p>
        </w:tc>
        <w:tc>
          <w:tcPr>
            <w:tcW w:w="762" w:type="pct"/>
          </w:tcPr>
          <w:p w14:paraId="053D653D" w14:textId="2B9DDC0A" w:rsidR="00C70537" w:rsidRPr="0028545D" w:rsidRDefault="007637D3" w:rsidP="00C70537">
            <w:pPr>
              <w:pStyle w:val="TableContent"/>
              <w:cnfStyle w:val="000000010000" w:firstRow="0" w:lastRow="0" w:firstColumn="0" w:lastColumn="0" w:oddVBand="0" w:evenVBand="0" w:oddHBand="0" w:evenHBand="1" w:firstRowFirstColumn="0" w:firstRowLastColumn="0" w:lastRowFirstColumn="0" w:lastRowLastColumn="0"/>
            </w:pPr>
            <w:r>
              <w:t>1.3, 3.1</w:t>
            </w:r>
          </w:p>
        </w:tc>
      </w:tr>
      <w:tr w:rsidR="00C70537" w:rsidRPr="0028545D" w14:paraId="46D2BE09"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B489E7A" w14:textId="6D1F0D4B" w:rsidR="00C70537" w:rsidRPr="0011767B" w:rsidRDefault="00C70537" w:rsidP="00C70537">
            <w:pPr>
              <w:pStyle w:val="TableContent"/>
            </w:pPr>
            <w:r w:rsidRPr="0011767B">
              <w:t>Average cost per home-delivered meal</w:t>
            </w:r>
          </w:p>
        </w:tc>
        <w:tc>
          <w:tcPr>
            <w:tcW w:w="800" w:type="pct"/>
          </w:tcPr>
          <w:p w14:paraId="5BF496D8" w14:textId="77726453" w:rsidR="00C70537" w:rsidRPr="0028545D" w:rsidRDefault="00DB01B1" w:rsidP="00C70537">
            <w:pPr>
              <w:pStyle w:val="TableContent"/>
              <w:cnfStyle w:val="000000100000" w:firstRow="0" w:lastRow="0" w:firstColumn="0" w:lastColumn="0" w:oddVBand="0" w:evenVBand="0" w:oddHBand="1" w:evenHBand="0" w:firstRowFirstColumn="0" w:firstRowLastColumn="0" w:lastRowFirstColumn="0" w:lastRowLastColumn="0"/>
            </w:pPr>
            <w:r>
              <w:t>$5.58</w:t>
            </w:r>
          </w:p>
        </w:tc>
        <w:tc>
          <w:tcPr>
            <w:tcW w:w="973" w:type="pct"/>
          </w:tcPr>
          <w:p w14:paraId="514BC54B" w14:textId="7D3E1B4A" w:rsidR="00C70537" w:rsidRPr="0028545D" w:rsidRDefault="00C70537" w:rsidP="00C70537">
            <w:pPr>
              <w:pStyle w:val="TableContent"/>
              <w:cnfStyle w:val="000000100000" w:firstRow="0" w:lastRow="0" w:firstColumn="0" w:lastColumn="0" w:oddVBand="0" w:evenVBand="0" w:oddHBand="1" w:evenHBand="0" w:firstRowFirstColumn="0" w:firstRowLastColumn="0" w:lastRowFirstColumn="0" w:lastRowLastColumn="0"/>
            </w:pPr>
            <w:r>
              <w:t>$6.75</w:t>
            </w:r>
          </w:p>
        </w:tc>
        <w:tc>
          <w:tcPr>
            <w:tcW w:w="762" w:type="pct"/>
          </w:tcPr>
          <w:p w14:paraId="62DCAC81" w14:textId="7E5912A0" w:rsidR="00C70537" w:rsidRPr="0028545D" w:rsidRDefault="007637D3" w:rsidP="00C70537">
            <w:pPr>
              <w:pStyle w:val="TableContent"/>
              <w:cnfStyle w:val="000000100000" w:firstRow="0" w:lastRow="0" w:firstColumn="0" w:lastColumn="0" w:oddVBand="0" w:evenVBand="0" w:oddHBand="1" w:evenHBand="0" w:firstRowFirstColumn="0" w:firstRowLastColumn="0" w:lastRowFirstColumn="0" w:lastRowLastColumn="0"/>
            </w:pPr>
            <w:r>
              <w:t>1.3, 3.1</w:t>
            </w:r>
          </w:p>
        </w:tc>
      </w:tr>
      <w:tr w:rsidR="00C70537" w:rsidRPr="0028545D" w14:paraId="36777B04"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2266FB9" w14:textId="3845D493" w:rsidR="00C70537" w:rsidRPr="0011767B" w:rsidRDefault="00C70537" w:rsidP="00C70537">
            <w:pPr>
              <w:pStyle w:val="TableContent"/>
            </w:pPr>
            <w:r w:rsidRPr="0011767B">
              <w:t>Total homemaker services expenditures</w:t>
            </w:r>
          </w:p>
        </w:tc>
        <w:tc>
          <w:tcPr>
            <w:tcW w:w="800" w:type="pct"/>
          </w:tcPr>
          <w:p w14:paraId="5798DAA8" w14:textId="54165A0C" w:rsidR="00C70537" w:rsidRPr="0028545D" w:rsidRDefault="00E973C9" w:rsidP="00C70537">
            <w:pPr>
              <w:pStyle w:val="TableContent"/>
              <w:cnfStyle w:val="000000010000" w:firstRow="0" w:lastRow="0" w:firstColumn="0" w:lastColumn="0" w:oddVBand="0" w:evenVBand="0" w:oddHBand="0" w:evenHBand="1" w:firstRowFirstColumn="0" w:firstRowLastColumn="0" w:lastRowFirstColumn="0" w:lastRowLastColumn="0"/>
            </w:pPr>
            <w:r>
              <w:t>$88,498</w:t>
            </w:r>
          </w:p>
        </w:tc>
        <w:tc>
          <w:tcPr>
            <w:tcW w:w="973" w:type="pct"/>
          </w:tcPr>
          <w:p w14:paraId="1E093FB1" w14:textId="6E11B99B" w:rsidR="00C70537" w:rsidRPr="0028545D" w:rsidRDefault="00B05442" w:rsidP="00C70537">
            <w:pPr>
              <w:pStyle w:val="TableContent"/>
              <w:cnfStyle w:val="000000010000" w:firstRow="0" w:lastRow="0" w:firstColumn="0" w:lastColumn="0" w:oddVBand="0" w:evenVBand="0" w:oddHBand="0" w:evenHBand="1" w:firstRowFirstColumn="0" w:firstRowLastColumn="0" w:lastRowFirstColumn="0" w:lastRowLastColumn="0"/>
            </w:pPr>
            <w:r>
              <w:t>$85,000</w:t>
            </w:r>
          </w:p>
        </w:tc>
        <w:tc>
          <w:tcPr>
            <w:tcW w:w="762" w:type="pct"/>
          </w:tcPr>
          <w:p w14:paraId="63DD28EA" w14:textId="4B7963C6" w:rsidR="00C70537" w:rsidRPr="0028545D" w:rsidRDefault="0011767B" w:rsidP="00C70537">
            <w:pPr>
              <w:pStyle w:val="TableContent"/>
              <w:cnfStyle w:val="000000010000" w:firstRow="0" w:lastRow="0" w:firstColumn="0" w:lastColumn="0" w:oddVBand="0" w:evenVBand="0" w:oddHBand="0" w:evenHBand="1" w:firstRowFirstColumn="0" w:firstRowLastColumn="0" w:lastRowFirstColumn="0" w:lastRowLastColumn="0"/>
            </w:pPr>
            <w:r>
              <w:t>1.2, 1.4</w:t>
            </w:r>
          </w:p>
        </w:tc>
      </w:tr>
      <w:tr w:rsidR="00C70537" w:rsidRPr="0028545D" w14:paraId="22C1450A"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F284924" w14:textId="41394043" w:rsidR="00C70537" w:rsidRPr="0011767B" w:rsidRDefault="00C70537" w:rsidP="00C70537">
            <w:pPr>
              <w:pStyle w:val="TableContent"/>
            </w:pPr>
            <w:r w:rsidRPr="0011767B">
              <w:t>Average cost per person receiving homemaker services</w:t>
            </w:r>
          </w:p>
        </w:tc>
        <w:tc>
          <w:tcPr>
            <w:tcW w:w="800" w:type="pct"/>
          </w:tcPr>
          <w:p w14:paraId="778AD96B" w14:textId="5FFD4035" w:rsidR="00C70537" w:rsidRPr="0028545D" w:rsidRDefault="00E973C9" w:rsidP="00C70537">
            <w:pPr>
              <w:pStyle w:val="TableContent"/>
              <w:cnfStyle w:val="000000100000" w:firstRow="0" w:lastRow="0" w:firstColumn="0" w:lastColumn="0" w:oddVBand="0" w:evenVBand="0" w:oddHBand="1" w:evenHBand="0" w:firstRowFirstColumn="0" w:firstRowLastColumn="0" w:lastRowFirstColumn="0" w:lastRowLastColumn="0"/>
            </w:pPr>
            <w:r>
              <w:t>$1,005.66</w:t>
            </w:r>
          </w:p>
        </w:tc>
        <w:tc>
          <w:tcPr>
            <w:tcW w:w="973" w:type="pct"/>
          </w:tcPr>
          <w:p w14:paraId="24C3DB14" w14:textId="6AC09A96" w:rsidR="00C70537" w:rsidRPr="0028545D" w:rsidRDefault="00B05442" w:rsidP="00C70537">
            <w:pPr>
              <w:pStyle w:val="TableContent"/>
              <w:cnfStyle w:val="000000100000" w:firstRow="0" w:lastRow="0" w:firstColumn="0" w:lastColumn="0" w:oddVBand="0" w:evenVBand="0" w:oddHBand="1" w:evenHBand="0" w:firstRowFirstColumn="0" w:firstRowLastColumn="0" w:lastRowFirstColumn="0" w:lastRowLastColumn="0"/>
            </w:pPr>
            <w:r>
              <w:t>$1,000</w:t>
            </w:r>
          </w:p>
        </w:tc>
        <w:tc>
          <w:tcPr>
            <w:tcW w:w="762" w:type="pct"/>
          </w:tcPr>
          <w:p w14:paraId="08B855D3" w14:textId="2A57319B" w:rsidR="00C70537" w:rsidRPr="0028545D" w:rsidRDefault="0011767B" w:rsidP="00C70537">
            <w:pPr>
              <w:pStyle w:val="TableContent"/>
              <w:cnfStyle w:val="000000100000" w:firstRow="0" w:lastRow="0" w:firstColumn="0" w:lastColumn="0" w:oddVBand="0" w:evenVBand="0" w:oddHBand="1" w:evenHBand="0" w:firstRowFirstColumn="0" w:firstRowLastColumn="0" w:lastRowFirstColumn="0" w:lastRowLastColumn="0"/>
            </w:pPr>
            <w:r>
              <w:t>1.2, 1.4</w:t>
            </w:r>
          </w:p>
        </w:tc>
      </w:tr>
      <w:tr w:rsidR="00C70537" w:rsidRPr="0028545D" w14:paraId="6DE52FC4"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1648D79" w14:textId="1ECE997B" w:rsidR="00C70537" w:rsidRPr="0011767B" w:rsidRDefault="00C70537" w:rsidP="00C70537">
            <w:pPr>
              <w:pStyle w:val="TableContent"/>
            </w:pPr>
            <w:r w:rsidRPr="0011767B">
              <w:t>Total personal assistance services expenditures</w:t>
            </w:r>
          </w:p>
        </w:tc>
        <w:tc>
          <w:tcPr>
            <w:tcW w:w="800" w:type="pct"/>
          </w:tcPr>
          <w:p w14:paraId="49943F36" w14:textId="6012DDD9" w:rsidR="00C70537" w:rsidRPr="0028545D" w:rsidRDefault="00323DEF" w:rsidP="00C70537">
            <w:pPr>
              <w:pStyle w:val="TableContent"/>
              <w:cnfStyle w:val="000000010000" w:firstRow="0" w:lastRow="0" w:firstColumn="0" w:lastColumn="0" w:oddVBand="0" w:evenVBand="0" w:oddHBand="0" w:evenHBand="1" w:firstRowFirstColumn="0" w:firstRowLastColumn="0" w:lastRowFirstColumn="0" w:lastRowLastColumn="0"/>
            </w:pPr>
            <w:r>
              <w:t>$64,228</w:t>
            </w:r>
          </w:p>
        </w:tc>
        <w:tc>
          <w:tcPr>
            <w:tcW w:w="973" w:type="pct"/>
          </w:tcPr>
          <w:p w14:paraId="5749D5CE" w14:textId="7551D234" w:rsidR="00C70537" w:rsidRPr="0028545D" w:rsidRDefault="00C3168A" w:rsidP="00C70537">
            <w:pPr>
              <w:pStyle w:val="TableContent"/>
              <w:ind w:left="0"/>
              <w:cnfStyle w:val="000000010000" w:firstRow="0" w:lastRow="0" w:firstColumn="0" w:lastColumn="0" w:oddVBand="0" w:evenVBand="0" w:oddHBand="0" w:evenHBand="1" w:firstRowFirstColumn="0" w:firstRowLastColumn="0" w:lastRowFirstColumn="0" w:lastRowLastColumn="0"/>
            </w:pPr>
            <w:r>
              <w:t>$65,000</w:t>
            </w:r>
          </w:p>
        </w:tc>
        <w:tc>
          <w:tcPr>
            <w:tcW w:w="762" w:type="pct"/>
          </w:tcPr>
          <w:p w14:paraId="469C1BD9" w14:textId="1822A92D" w:rsidR="00C70537" w:rsidRPr="0028545D" w:rsidRDefault="0011767B" w:rsidP="00C70537">
            <w:pPr>
              <w:pStyle w:val="TableContent"/>
              <w:cnfStyle w:val="000000010000" w:firstRow="0" w:lastRow="0" w:firstColumn="0" w:lastColumn="0" w:oddVBand="0" w:evenVBand="0" w:oddHBand="0" w:evenHBand="1" w:firstRowFirstColumn="0" w:firstRowLastColumn="0" w:lastRowFirstColumn="0" w:lastRowLastColumn="0"/>
            </w:pPr>
            <w:r>
              <w:t>1.2, 1.4</w:t>
            </w:r>
          </w:p>
        </w:tc>
      </w:tr>
      <w:tr w:rsidR="00C70537" w:rsidRPr="0028545D" w14:paraId="504EC09A" w14:textId="77777777" w:rsidTr="00573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6C429DF" w14:textId="09752151" w:rsidR="00C70537" w:rsidRPr="0011767B" w:rsidRDefault="00C70537" w:rsidP="00C70537">
            <w:pPr>
              <w:pStyle w:val="TableContent"/>
            </w:pPr>
            <w:r w:rsidRPr="0011767B">
              <w:t>Average cost per person receiving personal assistance services</w:t>
            </w:r>
          </w:p>
        </w:tc>
        <w:tc>
          <w:tcPr>
            <w:tcW w:w="800" w:type="pct"/>
          </w:tcPr>
          <w:p w14:paraId="5E8748CB" w14:textId="761A93B0" w:rsidR="00C70537" w:rsidRPr="0028545D" w:rsidRDefault="00323DEF" w:rsidP="00C70537">
            <w:pPr>
              <w:pStyle w:val="TableContent"/>
              <w:cnfStyle w:val="000000100000" w:firstRow="0" w:lastRow="0" w:firstColumn="0" w:lastColumn="0" w:oddVBand="0" w:evenVBand="0" w:oddHBand="1" w:evenHBand="0" w:firstRowFirstColumn="0" w:firstRowLastColumn="0" w:lastRowFirstColumn="0" w:lastRowLastColumn="0"/>
            </w:pPr>
            <w:r>
              <w:t>$1,259.37</w:t>
            </w:r>
          </w:p>
        </w:tc>
        <w:tc>
          <w:tcPr>
            <w:tcW w:w="973" w:type="pct"/>
          </w:tcPr>
          <w:p w14:paraId="07008C76" w14:textId="6ACFB135" w:rsidR="00C70537" w:rsidRPr="0028545D" w:rsidRDefault="00C3168A" w:rsidP="00C70537">
            <w:pPr>
              <w:pStyle w:val="TableContent"/>
              <w:cnfStyle w:val="000000100000" w:firstRow="0" w:lastRow="0" w:firstColumn="0" w:lastColumn="0" w:oddVBand="0" w:evenVBand="0" w:oddHBand="1" w:evenHBand="0" w:firstRowFirstColumn="0" w:firstRowLastColumn="0" w:lastRowFirstColumn="0" w:lastRowLastColumn="0"/>
            </w:pPr>
            <w:r>
              <w:t>$1,300</w:t>
            </w:r>
          </w:p>
        </w:tc>
        <w:tc>
          <w:tcPr>
            <w:tcW w:w="762" w:type="pct"/>
          </w:tcPr>
          <w:p w14:paraId="3B192FE2" w14:textId="7EE91960" w:rsidR="00C70537" w:rsidRPr="0028545D" w:rsidRDefault="0011767B" w:rsidP="00C70537">
            <w:pPr>
              <w:pStyle w:val="TableContent"/>
              <w:cnfStyle w:val="000000100000" w:firstRow="0" w:lastRow="0" w:firstColumn="0" w:lastColumn="0" w:oddVBand="0" w:evenVBand="0" w:oddHBand="1" w:evenHBand="0" w:firstRowFirstColumn="0" w:firstRowLastColumn="0" w:lastRowFirstColumn="0" w:lastRowLastColumn="0"/>
            </w:pPr>
            <w:r>
              <w:t>1.2, 1.4</w:t>
            </w:r>
          </w:p>
        </w:tc>
      </w:tr>
      <w:tr w:rsidR="00C70537" w:rsidRPr="0028545D" w14:paraId="2F97BF15" w14:textId="77777777" w:rsidTr="00573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2C2B0DEC" w14:textId="064923EE" w:rsidR="00C70537" w:rsidRPr="0028545D" w:rsidRDefault="00C70537" w:rsidP="00C70537">
            <w:pPr>
              <w:pStyle w:val="TableContent"/>
            </w:pPr>
            <w:r w:rsidRPr="0028545D">
              <w:t>Average cost per modified home (residential repair service)</w:t>
            </w:r>
          </w:p>
        </w:tc>
        <w:tc>
          <w:tcPr>
            <w:tcW w:w="800" w:type="pct"/>
          </w:tcPr>
          <w:p w14:paraId="0AC1D048" w14:textId="519EE2F9" w:rsidR="00C70537" w:rsidRPr="0028545D" w:rsidRDefault="00323DEF" w:rsidP="00C70537">
            <w:pPr>
              <w:pStyle w:val="TableContent"/>
              <w:cnfStyle w:val="000000010000" w:firstRow="0" w:lastRow="0" w:firstColumn="0" w:lastColumn="0" w:oddVBand="0" w:evenVBand="0" w:oddHBand="0" w:evenHBand="1" w:firstRowFirstColumn="0" w:firstRowLastColumn="0" w:lastRowFirstColumn="0" w:lastRowLastColumn="0"/>
            </w:pPr>
            <w:r>
              <w:t>$1,419</w:t>
            </w:r>
          </w:p>
        </w:tc>
        <w:tc>
          <w:tcPr>
            <w:tcW w:w="973" w:type="pct"/>
          </w:tcPr>
          <w:p w14:paraId="486020D0" w14:textId="306C7100" w:rsidR="00C70537" w:rsidRPr="0028545D" w:rsidRDefault="00C3168A" w:rsidP="00C70537">
            <w:pPr>
              <w:pStyle w:val="TableContent"/>
              <w:ind w:left="0"/>
              <w:cnfStyle w:val="000000010000" w:firstRow="0" w:lastRow="0" w:firstColumn="0" w:lastColumn="0" w:oddVBand="0" w:evenVBand="0" w:oddHBand="0" w:evenHBand="1" w:firstRowFirstColumn="0" w:firstRowLastColumn="0" w:lastRowFirstColumn="0" w:lastRowLastColumn="0"/>
            </w:pPr>
            <w:r>
              <w:t>$2,000</w:t>
            </w:r>
          </w:p>
        </w:tc>
        <w:tc>
          <w:tcPr>
            <w:tcW w:w="762" w:type="pct"/>
          </w:tcPr>
          <w:p w14:paraId="2AD7B06B" w14:textId="29F0B3AA" w:rsidR="00C70537" w:rsidRPr="0028545D" w:rsidRDefault="0011767B" w:rsidP="00C70537">
            <w:pPr>
              <w:pStyle w:val="TableContent"/>
              <w:cnfStyle w:val="000000010000" w:firstRow="0" w:lastRow="0" w:firstColumn="0" w:lastColumn="0" w:oddVBand="0" w:evenVBand="0" w:oddHBand="0" w:evenHBand="1" w:firstRowFirstColumn="0" w:firstRowLastColumn="0" w:lastRowFirstColumn="0" w:lastRowLastColumn="0"/>
            </w:pPr>
            <w:r>
              <w:t>1.2, 1.4</w:t>
            </w:r>
          </w:p>
        </w:tc>
      </w:tr>
    </w:tbl>
    <w:p w14:paraId="3D016B76" w14:textId="77777777" w:rsidR="00B86B0D" w:rsidRPr="0028545D" w:rsidRDefault="00B86B0D" w:rsidP="00B86B0D">
      <w:pPr>
        <w:pStyle w:val="BodyText"/>
      </w:pPr>
    </w:p>
    <w:p w14:paraId="4A95CF03" w14:textId="77777777" w:rsidR="0071228C" w:rsidRPr="0028545D" w:rsidRDefault="0071228C" w:rsidP="008762DF">
      <w:pPr>
        <w:sectPr w:rsidR="0071228C" w:rsidRPr="0028545D" w:rsidSect="00A548A6">
          <w:footerReference w:type="first" r:id="rId31"/>
          <w:footnotePr>
            <w:numFmt w:val="lowerLetter"/>
          </w:footnotePr>
          <w:pgSz w:w="15840" w:h="12240" w:orient="landscape"/>
          <w:pgMar w:top="1440" w:right="1440" w:bottom="1440" w:left="1440" w:header="720" w:footer="720" w:gutter="0"/>
          <w:cols w:space="720"/>
          <w:docGrid w:linePitch="360"/>
        </w:sectPr>
      </w:pPr>
    </w:p>
    <w:p w14:paraId="0008B006" w14:textId="3CDC3A5E" w:rsidR="001520F8" w:rsidRPr="0028545D" w:rsidRDefault="001520F8" w:rsidP="001520F8">
      <w:pPr>
        <w:pStyle w:val="Heading1"/>
      </w:pPr>
      <w:bookmarkStart w:id="53" w:name="_Toc128743514"/>
      <w:r w:rsidRPr="0028545D">
        <w:lastRenderedPageBreak/>
        <w:t>Section 1</w:t>
      </w:r>
      <w:r w:rsidR="00DB666E" w:rsidRPr="0028545D">
        <w:t>0</w:t>
      </w:r>
      <w:r w:rsidRPr="0028545D">
        <w:t>. Summary of Services</w:t>
      </w:r>
      <w:bookmarkEnd w:id="53"/>
    </w:p>
    <w:p w14:paraId="0C9F0DEC" w14:textId="013BA4DF" w:rsidR="00686314" w:rsidRPr="0028545D" w:rsidRDefault="00686314" w:rsidP="00686314">
      <w:pPr>
        <w:pStyle w:val="BlockText"/>
      </w:pPr>
      <w:r w:rsidRPr="0028545D">
        <w:t>Legal Reference</w:t>
      </w:r>
      <w:r w:rsidR="00EA50F5" w:rsidRPr="0028545D">
        <w:t>s</w:t>
      </w:r>
      <w:r w:rsidRPr="0028545D">
        <w:t>: 2020 OAA 306(a)(1)</w:t>
      </w:r>
      <w:r w:rsidR="00346B0F" w:rsidRPr="0028545D">
        <w:t xml:space="preserve">, </w:t>
      </w:r>
      <w:r w:rsidRPr="0028545D">
        <w:t>306(a)(2)</w:t>
      </w:r>
      <w:r w:rsidR="00346B0F" w:rsidRPr="0028545D">
        <w:t>, 306(a)(7)</w:t>
      </w:r>
      <w:r w:rsidR="00DB14A3" w:rsidRPr="0028545D">
        <w:t>; 26 TAC 213(C)(3)</w:t>
      </w:r>
    </w:p>
    <w:p w14:paraId="44E00CE0" w14:textId="3A8FFD52" w:rsidR="00AA1615" w:rsidRPr="0028545D" w:rsidRDefault="00AA1615" w:rsidP="00AA1615">
      <w:pPr>
        <w:pStyle w:val="Heading2"/>
      </w:pPr>
      <w:bookmarkStart w:id="54" w:name="_Toc128743515"/>
      <w:r w:rsidRPr="0028545D">
        <w:t>Provided Services</w:t>
      </w:r>
      <w:bookmarkEnd w:id="54"/>
    </w:p>
    <w:p w14:paraId="40F60702" w14:textId="3929E440" w:rsidR="000F0E62" w:rsidRPr="0028545D" w:rsidRDefault="000F0E62" w:rsidP="000F0E62">
      <w:pPr>
        <w:pStyle w:val="BodyTextafterheading"/>
      </w:pPr>
      <w:bookmarkStart w:id="55" w:name="_Hlk128492892"/>
      <w:r w:rsidRPr="0028545D">
        <w:t xml:space="preserve">Please refer to the </w:t>
      </w:r>
      <w:hyperlink r:id="rId32" w:history="1">
        <w:r w:rsidRPr="0028545D">
          <w:rPr>
            <w:rStyle w:val="Hyperlink"/>
            <w:rFonts w:cstheme="minorBidi"/>
          </w:rPr>
          <w:t>HHSC Services Definitions for Area Agencies on Aging Federal Fiscal Year 2023</w:t>
        </w:r>
      </w:hyperlink>
      <w:r w:rsidRPr="0028545D">
        <w:t>.</w:t>
      </w:r>
    </w:p>
    <w:bookmarkEnd w:id="55"/>
    <w:p w14:paraId="625AC62A" w14:textId="76B69702" w:rsidR="00AA1615" w:rsidRPr="0028545D" w:rsidRDefault="00AA1615" w:rsidP="00AA1615">
      <w:pPr>
        <w:pStyle w:val="Caption"/>
      </w:pPr>
      <w:r w:rsidRPr="0028545D">
        <w:t xml:space="preserve">Table </w:t>
      </w:r>
      <w:r w:rsidR="00121BA3" w:rsidRPr="0028545D">
        <w:t>7</w:t>
      </w:r>
      <w:r w:rsidRPr="0028545D">
        <w:t>. Services To Be Provided During This Area Plan (FFY 2024</w:t>
      </w:r>
      <w:r w:rsidR="00983624" w:rsidRPr="0028545D">
        <w:t xml:space="preserve"> – FFY </w:t>
      </w:r>
      <w:r w:rsidRPr="0028545D">
        <w:t>2026)</w:t>
      </w:r>
    </w:p>
    <w:tbl>
      <w:tblPr>
        <w:tblStyle w:val="HHSTableforTextData"/>
        <w:tblW w:w="0" w:type="auto"/>
        <w:tblLayout w:type="fixed"/>
        <w:tblLook w:val="04A0" w:firstRow="1" w:lastRow="0" w:firstColumn="1" w:lastColumn="0" w:noHBand="0" w:noVBand="1"/>
      </w:tblPr>
      <w:tblGrid>
        <w:gridCol w:w="6475"/>
        <w:gridCol w:w="3779"/>
        <w:gridCol w:w="2696"/>
      </w:tblGrid>
      <w:tr w:rsidR="00AA1615" w:rsidRPr="0028545D" w14:paraId="3E810912" w14:textId="77777777" w:rsidTr="005A7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F711C76" w14:textId="77777777" w:rsidR="00AA1615" w:rsidRPr="0028545D" w:rsidRDefault="00AA1615" w:rsidP="005A7DB5">
            <w:pPr>
              <w:pStyle w:val="TableContent"/>
              <w:rPr>
                <w:b w:val="0"/>
              </w:rPr>
            </w:pPr>
            <w:r w:rsidRPr="0028545D">
              <w:t xml:space="preserve">Service Name </w:t>
            </w:r>
          </w:p>
          <w:p w14:paraId="415DC797" w14:textId="77777777" w:rsidR="00AA1615" w:rsidRPr="0028545D" w:rsidRDefault="00AA1615" w:rsidP="005A7DB5">
            <w:pPr>
              <w:pStyle w:val="TableContent"/>
            </w:pPr>
            <w:r w:rsidRPr="0028545D">
              <w:t>(As of FFY 2023)</w:t>
            </w:r>
          </w:p>
        </w:tc>
        <w:tc>
          <w:tcPr>
            <w:tcW w:w="3779" w:type="dxa"/>
          </w:tcPr>
          <w:p w14:paraId="45BEB4D6" w14:textId="77777777" w:rsidR="00AA1615" w:rsidRPr="0028545D" w:rsidRDefault="00AA1615" w:rsidP="005A7DB5">
            <w:pPr>
              <w:pStyle w:val="TableContent"/>
              <w:cnfStyle w:val="100000000000" w:firstRow="1" w:lastRow="0" w:firstColumn="0" w:lastColumn="0" w:oddVBand="0" w:evenVBand="0" w:oddHBand="0" w:evenHBand="0" w:firstRowFirstColumn="0" w:firstRowLastColumn="0" w:lastRowFirstColumn="0" w:lastRowLastColumn="0"/>
              <w:rPr>
                <w:b w:val="0"/>
              </w:rPr>
            </w:pPr>
            <w:r w:rsidRPr="0028545D">
              <w:t>Provided During this Area Plan?</w:t>
            </w:r>
          </w:p>
          <w:p w14:paraId="402C4C6F" w14:textId="3040E15D" w:rsidR="00AA1615" w:rsidRPr="0028545D" w:rsidRDefault="00AA1615" w:rsidP="005A7DB5">
            <w:pPr>
              <w:pStyle w:val="TableContent"/>
              <w:cnfStyle w:val="100000000000" w:firstRow="1" w:lastRow="0" w:firstColumn="0" w:lastColumn="0" w:oddVBand="0" w:evenVBand="0" w:oddHBand="0" w:evenHBand="0" w:firstRowFirstColumn="0" w:firstRowLastColumn="0" w:lastRowFirstColumn="0" w:lastRowLastColumn="0"/>
            </w:pPr>
            <w:r w:rsidRPr="0028545D">
              <w:t>Yes</w:t>
            </w:r>
            <w:r w:rsidR="00B01D6E" w:rsidRPr="0028545D">
              <w:t xml:space="preserve"> or </w:t>
            </w:r>
            <w:proofErr w:type="gramStart"/>
            <w:r w:rsidRPr="0028545D">
              <w:t>No</w:t>
            </w:r>
            <w:proofErr w:type="gramEnd"/>
          </w:p>
        </w:tc>
        <w:tc>
          <w:tcPr>
            <w:tcW w:w="2696" w:type="dxa"/>
          </w:tcPr>
          <w:p w14:paraId="7E7D1E3B" w14:textId="77777777" w:rsidR="00AA1615" w:rsidRPr="0028545D" w:rsidRDefault="00AA1615" w:rsidP="005A7DB5">
            <w:pPr>
              <w:pStyle w:val="TableContent"/>
              <w:cnfStyle w:val="100000000000" w:firstRow="1" w:lastRow="0" w:firstColumn="0" w:lastColumn="0" w:oddVBand="0" w:evenVBand="0" w:oddHBand="0" w:evenHBand="0" w:firstRowFirstColumn="0" w:firstRowLastColumn="0" w:lastRowFirstColumn="0" w:lastRowLastColumn="0"/>
              <w:rPr>
                <w:b w:val="0"/>
              </w:rPr>
            </w:pPr>
            <w:r w:rsidRPr="0028545D">
              <w:t xml:space="preserve">Direct Service of AAA? </w:t>
            </w:r>
          </w:p>
          <w:p w14:paraId="20FDAA75" w14:textId="30F0A5FB" w:rsidR="00AA1615" w:rsidRPr="0028545D" w:rsidRDefault="00AA1615" w:rsidP="005A7DB5">
            <w:pPr>
              <w:pStyle w:val="TableContent"/>
              <w:cnfStyle w:val="100000000000" w:firstRow="1" w:lastRow="0" w:firstColumn="0" w:lastColumn="0" w:oddVBand="0" w:evenVBand="0" w:oddHBand="0" w:evenHBand="0" w:firstRowFirstColumn="0" w:firstRowLastColumn="0" w:lastRowFirstColumn="0" w:lastRowLastColumn="0"/>
            </w:pPr>
            <w:r w:rsidRPr="0028545D">
              <w:t>Yes</w:t>
            </w:r>
            <w:r w:rsidR="00B01D6E" w:rsidRPr="0028545D">
              <w:t xml:space="preserve"> or </w:t>
            </w:r>
            <w:proofErr w:type="gramStart"/>
            <w:r w:rsidRPr="0028545D">
              <w:t>No</w:t>
            </w:r>
            <w:proofErr w:type="gramEnd"/>
          </w:p>
        </w:tc>
      </w:tr>
      <w:tr w:rsidR="00AA1615" w:rsidRPr="0028545D" w14:paraId="27B3081A"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745C4B6" w14:textId="77777777" w:rsidR="00AA1615" w:rsidRPr="0028545D" w:rsidRDefault="00AA1615" w:rsidP="005A7DB5">
            <w:pPr>
              <w:pStyle w:val="TableContent"/>
            </w:pPr>
            <w:r w:rsidRPr="0028545D">
              <w:t>Area Agency Administration</w:t>
            </w:r>
          </w:p>
        </w:tc>
        <w:tc>
          <w:tcPr>
            <w:tcW w:w="3779" w:type="dxa"/>
          </w:tcPr>
          <w:p w14:paraId="4A987DC4" w14:textId="7E7ACF6A"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571DA796" w14:textId="7AB60D85"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r>
      <w:tr w:rsidR="00AA1615" w:rsidRPr="0028545D" w14:paraId="22D46444"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A4A826C" w14:textId="77777777" w:rsidR="00AA1615" w:rsidRPr="0028545D" w:rsidRDefault="00AA1615" w:rsidP="005A7DB5">
            <w:pPr>
              <w:pStyle w:val="TableContent"/>
            </w:pPr>
            <w:r w:rsidRPr="0028545D">
              <w:t>Assisted Transportation</w:t>
            </w:r>
          </w:p>
        </w:tc>
        <w:tc>
          <w:tcPr>
            <w:tcW w:w="3779" w:type="dxa"/>
          </w:tcPr>
          <w:p w14:paraId="377A2CD2" w14:textId="26976E48"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651647FB" w14:textId="66D59BEF"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1F0F173B"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91756C0" w14:textId="01E71503" w:rsidR="00AA1615" w:rsidRPr="0028545D" w:rsidRDefault="004F4FAB" w:rsidP="005A7DB5">
            <w:pPr>
              <w:pStyle w:val="TableContent"/>
            </w:pPr>
            <w:r>
              <w:t>Care coordination</w:t>
            </w:r>
            <w:r w:rsidR="00AA1615" w:rsidRPr="0028545D">
              <w:t xml:space="preserve"> (Case Management)</w:t>
            </w:r>
          </w:p>
        </w:tc>
        <w:tc>
          <w:tcPr>
            <w:tcW w:w="3779" w:type="dxa"/>
          </w:tcPr>
          <w:p w14:paraId="1F67D99F" w14:textId="5E8412CE"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6E146261" w14:textId="4D11FFB2"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192993C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0FAECCE" w14:textId="77777777" w:rsidR="00AA1615" w:rsidRPr="0028545D" w:rsidRDefault="00AA1615" w:rsidP="005A7DB5">
            <w:pPr>
              <w:pStyle w:val="TableContent"/>
            </w:pPr>
            <w:r w:rsidRPr="0028545D">
              <w:t>Caregiver Counseling</w:t>
            </w:r>
          </w:p>
        </w:tc>
        <w:tc>
          <w:tcPr>
            <w:tcW w:w="3779" w:type="dxa"/>
          </w:tcPr>
          <w:p w14:paraId="555B616B" w14:textId="34382B55"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2DB523C2" w14:textId="2200E27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3A9FD530"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B1826DE" w14:textId="77777777" w:rsidR="00AA1615" w:rsidRPr="0028545D" w:rsidRDefault="00AA1615" w:rsidP="005A7DB5">
            <w:pPr>
              <w:pStyle w:val="TableContent"/>
            </w:pPr>
            <w:r w:rsidRPr="0028545D">
              <w:t>Caregiver Information Services</w:t>
            </w:r>
          </w:p>
        </w:tc>
        <w:tc>
          <w:tcPr>
            <w:tcW w:w="3779" w:type="dxa"/>
          </w:tcPr>
          <w:p w14:paraId="1897F51B" w14:textId="3C3B8D21"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18A2DA5D" w14:textId="688DE123"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Both direct and contract</w:t>
            </w:r>
          </w:p>
        </w:tc>
      </w:tr>
      <w:tr w:rsidR="00AA1615" w:rsidRPr="0028545D" w14:paraId="56DE8807"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0C25D25" w14:textId="21F8CB18" w:rsidR="00AA1615" w:rsidRPr="0028545D" w:rsidRDefault="004F4FAB" w:rsidP="005A7DB5">
            <w:pPr>
              <w:pStyle w:val="TableContent"/>
            </w:pPr>
            <w:r>
              <w:t>Caregiver support coordination</w:t>
            </w:r>
            <w:r w:rsidR="00AA1615" w:rsidRPr="0028545D">
              <w:t xml:space="preserve"> (caregiver Case Management)</w:t>
            </w:r>
          </w:p>
        </w:tc>
        <w:tc>
          <w:tcPr>
            <w:tcW w:w="3779" w:type="dxa"/>
          </w:tcPr>
          <w:p w14:paraId="5B7C0B96" w14:textId="013D6EAB"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40D56DB5" w14:textId="27DDF5E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r>
      <w:tr w:rsidR="00AA1615" w:rsidRPr="0028545D" w14:paraId="516E85D6"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2155520" w14:textId="77777777" w:rsidR="00AA1615" w:rsidRPr="0028545D" w:rsidRDefault="00AA1615" w:rsidP="005A7DB5">
            <w:pPr>
              <w:pStyle w:val="TableContent"/>
            </w:pPr>
            <w:r w:rsidRPr="0028545D">
              <w:t>Caregiver Support Groups</w:t>
            </w:r>
          </w:p>
        </w:tc>
        <w:tc>
          <w:tcPr>
            <w:tcW w:w="3779" w:type="dxa"/>
          </w:tcPr>
          <w:p w14:paraId="776F8BA2" w14:textId="438BA468"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0D4CABFB" w14:textId="2AD2CF1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56037BE4"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81151CA" w14:textId="77777777" w:rsidR="00AA1615" w:rsidRPr="0028545D" w:rsidRDefault="00AA1615" w:rsidP="005A7DB5">
            <w:pPr>
              <w:pStyle w:val="TableContent"/>
            </w:pPr>
            <w:r w:rsidRPr="0028545D">
              <w:t>Caregiver Training</w:t>
            </w:r>
          </w:p>
        </w:tc>
        <w:tc>
          <w:tcPr>
            <w:tcW w:w="3779" w:type="dxa"/>
          </w:tcPr>
          <w:p w14:paraId="6B7B6D33" w14:textId="1641E39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79192DEB" w14:textId="33964C93"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4A2C9A12"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EB4CCD7" w14:textId="77777777" w:rsidR="00AA1615" w:rsidRPr="0028545D" w:rsidRDefault="00AA1615" w:rsidP="005A7DB5">
            <w:pPr>
              <w:pStyle w:val="TableContent"/>
            </w:pPr>
            <w:r w:rsidRPr="0028545D">
              <w:t xml:space="preserve">Chore Maintenance </w:t>
            </w:r>
          </w:p>
        </w:tc>
        <w:tc>
          <w:tcPr>
            <w:tcW w:w="3779" w:type="dxa"/>
          </w:tcPr>
          <w:p w14:paraId="59234D57" w14:textId="4CF55FD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3A5AD866" w14:textId="515D586B"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1F47A599"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C1F764A" w14:textId="7CC5FCFE" w:rsidR="00AA1615" w:rsidRPr="0028545D" w:rsidRDefault="004F4FAB" w:rsidP="005A7DB5">
            <w:pPr>
              <w:pStyle w:val="TableContent"/>
            </w:pPr>
            <w:r>
              <w:t>Congregate meals</w:t>
            </w:r>
          </w:p>
        </w:tc>
        <w:tc>
          <w:tcPr>
            <w:tcW w:w="3779" w:type="dxa"/>
          </w:tcPr>
          <w:p w14:paraId="4E09AEE0" w14:textId="61989CC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486B7D7" w14:textId="2304645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3F6886AB"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AA8A70A" w14:textId="77777777" w:rsidR="00AA1615" w:rsidRPr="0028545D" w:rsidRDefault="00AA1615" w:rsidP="005A7DB5">
            <w:pPr>
              <w:pStyle w:val="TableContent"/>
            </w:pPr>
            <w:r w:rsidRPr="0028545D">
              <w:t>Data Management</w:t>
            </w:r>
          </w:p>
        </w:tc>
        <w:tc>
          <w:tcPr>
            <w:tcW w:w="3779" w:type="dxa"/>
          </w:tcPr>
          <w:p w14:paraId="531CF6E9" w14:textId="076835F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19391F0A" w14:textId="14C2BB7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167BEC1C"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8032544" w14:textId="77777777" w:rsidR="00AA1615" w:rsidRPr="0028545D" w:rsidRDefault="00AA1615" w:rsidP="005A7DB5">
            <w:pPr>
              <w:pStyle w:val="TableContent"/>
            </w:pPr>
            <w:r w:rsidRPr="0028545D">
              <w:t>Day Activity and Health Services</w:t>
            </w:r>
          </w:p>
        </w:tc>
        <w:tc>
          <w:tcPr>
            <w:tcW w:w="3779" w:type="dxa"/>
          </w:tcPr>
          <w:p w14:paraId="1BB95EB3" w14:textId="6DDC9CA1"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3172A6F6" w14:textId="7248AC49"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6E530D5A"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B1D9F40" w14:textId="77777777" w:rsidR="00AA1615" w:rsidRPr="0028545D" w:rsidRDefault="00AA1615" w:rsidP="005A7DB5">
            <w:pPr>
              <w:pStyle w:val="TableContent"/>
            </w:pPr>
            <w:r w:rsidRPr="0028545D">
              <w:lastRenderedPageBreak/>
              <w:t>Emergency Response</w:t>
            </w:r>
          </w:p>
        </w:tc>
        <w:tc>
          <w:tcPr>
            <w:tcW w:w="3779" w:type="dxa"/>
          </w:tcPr>
          <w:p w14:paraId="2A73331E" w14:textId="7EE677F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207CC9B6" w14:textId="2A6928C2"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7D918D5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334256B" w14:textId="0C328997" w:rsidR="00AA1615" w:rsidRPr="0028545D" w:rsidRDefault="00AA1615" w:rsidP="005A7DB5">
            <w:pPr>
              <w:pStyle w:val="TableContent"/>
            </w:pPr>
            <w:r w:rsidRPr="0028545D">
              <w:t>Evidence-Based Intervention (Health Promotion)</w:t>
            </w:r>
          </w:p>
        </w:tc>
        <w:tc>
          <w:tcPr>
            <w:tcW w:w="3779" w:type="dxa"/>
          </w:tcPr>
          <w:p w14:paraId="028C26C2" w14:textId="3D94B48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55B78C63" w14:textId="5A6D90BF"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r>
      <w:tr w:rsidR="00AA1615" w:rsidRPr="0028545D" w14:paraId="74970C04"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3E95EC9" w14:textId="77777777" w:rsidR="00AA1615" w:rsidRPr="0028545D" w:rsidRDefault="00AA1615" w:rsidP="005A7DB5">
            <w:pPr>
              <w:pStyle w:val="TableContent"/>
            </w:pPr>
            <w:r w:rsidRPr="0028545D">
              <w:t>Health Screening and Monitoring (Health Promotion)</w:t>
            </w:r>
          </w:p>
        </w:tc>
        <w:tc>
          <w:tcPr>
            <w:tcW w:w="3779" w:type="dxa"/>
          </w:tcPr>
          <w:p w14:paraId="3AE626CD" w14:textId="74334A9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2A6B61E3" w14:textId="4FD4E07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10CF3009"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1B4EB63" w14:textId="77777777" w:rsidR="00AA1615" w:rsidRPr="0028545D" w:rsidRDefault="00AA1615" w:rsidP="005A7DB5">
            <w:pPr>
              <w:pStyle w:val="TableContent"/>
            </w:pPr>
            <w:r w:rsidRPr="0028545D">
              <w:t>HICAP Assistance</w:t>
            </w:r>
          </w:p>
        </w:tc>
        <w:tc>
          <w:tcPr>
            <w:tcW w:w="3779" w:type="dxa"/>
          </w:tcPr>
          <w:p w14:paraId="74B73191" w14:textId="4AA6CCFC"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32F58A80" w14:textId="7644D24A"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49A1B0A4"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7729372" w14:textId="77777777" w:rsidR="00AA1615" w:rsidRPr="0028545D" w:rsidRDefault="00AA1615" w:rsidP="005A7DB5">
            <w:pPr>
              <w:pStyle w:val="TableContent"/>
            </w:pPr>
            <w:r w:rsidRPr="0028545D">
              <w:t>Home Delivered Meals</w:t>
            </w:r>
          </w:p>
        </w:tc>
        <w:tc>
          <w:tcPr>
            <w:tcW w:w="3779" w:type="dxa"/>
          </w:tcPr>
          <w:p w14:paraId="018F75E1" w14:textId="08E77EB3"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77A9D6C8" w14:textId="3BC09E3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0D2F87E9"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B025DDE" w14:textId="77777777" w:rsidR="00AA1615" w:rsidRPr="0028545D" w:rsidRDefault="00AA1615" w:rsidP="005A7DB5">
            <w:pPr>
              <w:pStyle w:val="TableContent"/>
            </w:pPr>
            <w:r w:rsidRPr="0028545D">
              <w:t>Homemaker</w:t>
            </w:r>
          </w:p>
        </w:tc>
        <w:tc>
          <w:tcPr>
            <w:tcW w:w="3779" w:type="dxa"/>
          </w:tcPr>
          <w:p w14:paraId="04D7E2C5" w14:textId="33BAA20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923603A" w14:textId="6483AFCA"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26D3E9B9"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37DAC44" w14:textId="77777777" w:rsidR="00AA1615" w:rsidRPr="0028545D" w:rsidRDefault="00AA1615" w:rsidP="005A7DB5">
            <w:pPr>
              <w:pStyle w:val="TableContent"/>
            </w:pPr>
            <w:r w:rsidRPr="0028545D">
              <w:t>Homemaker - Voucher</w:t>
            </w:r>
          </w:p>
        </w:tc>
        <w:tc>
          <w:tcPr>
            <w:tcW w:w="3779" w:type="dxa"/>
          </w:tcPr>
          <w:p w14:paraId="37469681" w14:textId="036259EE"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2A0898A0" w14:textId="5529EB19"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7181FCB7"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ABA2F81" w14:textId="77777777" w:rsidR="00AA1615" w:rsidRPr="0028545D" w:rsidRDefault="00AA1615" w:rsidP="005A7DB5">
            <w:pPr>
              <w:pStyle w:val="TableContent"/>
            </w:pPr>
            <w:r w:rsidRPr="0028545D">
              <w:t>Income Support</w:t>
            </w:r>
          </w:p>
        </w:tc>
        <w:tc>
          <w:tcPr>
            <w:tcW w:w="3779" w:type="dxa"/>
          </w:tcPr>
          <w:p w14:paraId="43BD44C6" w14:textId="4244428E"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4F0442C2" w14:textId="141AE25E"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gramStart"/>
            <w:r>
              <w:t>Yes</w:t>
            </w:r>
            <w:proofErr w:type="gramEnd"/>
            <w:r>
              <w:t xml:space="preserve"> through direct purchase of service</w:t>
            </w:r>
          </w:p>
        </w:tc>
      </w:tr>
      <w:tr w:rsidR="00AA1615" w:rsidRPr="0028545D" w14:paraId="45CDE30C"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2C8FC6E" w14:textId="77777777" w:rsidR="00AA1615" w:rsidRPr="0028545D" w:rsidRDefault="00AA1615" w:rsidP="005A7DB5">
            <w:pPr>
              <w:pStyle w:val="TableContent"/>
            </w:pPr>
            <w:r w:rsidRPr="0028545D">
              <w:t>Information, Referral and Assistance</w:t>
            </w:r>
          </w:p>
        </w:tc>
        <w:tc>
          <w:tcPr>
            <w:tcW w:w="3779" w:type="dxa"/>
          </w:tcPr>
          <w:p w14:paraId="1388DCDC" w14:textId="2A29273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048D8FAF" w14:textId="01B17A9C"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Both direct and contract</w:t>
            </w:r>
          </w:p>
        </w:tc>
      </w:tr>
      <w:tr w:rsidR="00AA1615" w:rsidRPr="0028545D" w14:paraId="3BCF1B12"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68C1F3A" w14:textId="77777777" w:rsidR="00AA1615" w:rsidRPr="0028545D" w:rsidRDefault="00AA1615" w:rsidP="005A7DB5">
            <w:pPr>
              <w:pStyle w:val="TableContent"/>
            </w:pPr>
            <w:r w:rsidRPr="0028545D">
              <w:t>Instruction and Training</w:t>
            </w:r>
          </w:p>
        </w:tc>
        <w:tc>
          <w:tcPr>
            <w:tcW w:w="3779" w:type="dxa"/>
          </w:tcPr>
          <w:p w14:paraId="48969BB5" w14:textId="4A621EC1"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54E04BF7" w14:textId="2B34375A"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Both direct and contract</w:t>
            </w:r>
          </w:p>
        </w:tc>
      </w:tr>
      <w:tr w:rsidR="00AA1615" w:rsidRPr="0028545D" w14:paraId="4F988C83"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34E614D" w14:textId="77777777" w:rsidR="00AA1615" w:rsidRPr="0028545D" w:rsidRDefault="00AA1615" w:rsidP="005A7DB5">
            <w:pPr>
              <w:pStyle w:val="TableContent"/>
            </w:pPr>
            <w:r w:rsidRPr="0028545D">
              <w:t>Legal Assistance – 60 years and older</w:t>
            </w:r>
          </w:p>
        </w:tc>
        <w:tc>
          <w:tcPr>
            <w:tcW w:w="3779" w:type="dxa"/>
          </w:tcPr>
          <w:p w14:paraId="40F77FB2" w14:textId="13F56AE2"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71EA9665" w14:textId="19F07608"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Both direct and direct purchase of service</w:t>
            </w:r>
          </w:p>
        </w:tc>
      </w:tr>
      <w:tr w:rsidR="00AA1615" w:rsidRPr="0028545D" w14:paraId="0433487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A53661E" w14:textId="77777777" w:rsidR="00AA1615" w:rsidRPr="0028545D" w:rsidRDefault="00AA1615" w:rsidP="005A7DB5">
            <w:pPr>
              <w:pStyle w:val="TableContent"/>
            </w:pPr>
            <w:r w:rsidRPr="0028545D">
              <w:t>Legal Awareness (Legal Outreach)</w:t>
            </w:r>
          </w:p>
        </w:tc>
        <w:tc>
          <w:tcPr>
            <w:tcW w:w="3779" w:type="dxa"/>
          </w:tcPr>
          <w:p w14:paraId="5C814F49" w14:textId="64A6B155"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7CB7ACF" w14:textId="484424B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r>
      <w:tr w:rsidR="00AA1615" w:rsidRPr="0028545D" w14:paraId="57C1B05B"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E70D5D3" w14:textId="77777777" w:rsidR="00AA1615" w:rsidRPr="0028545D" w:rsidRDefault="00AA1615" w:rsidP="005A7DB5">
            <w:pPr>
              <w:pStyle w:val="TableContent"/>
            </w:pPr>
            <w:r w:rsidRPr="0028545D">
              <w:t>Mental Health Services (Health Promotion)</w:t>
            </w:r>
          </w:p>
        </w:tc>
        <w:tc>
          <w:tcPr>
            <w:tcW w:w="3779" w:type="dxa"/>
          </w:tcPr>
          <w:p w14:paraId="09C7E782" w14:textId="6CD931DF"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55091043" w14:textId="37C43B1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Contract for Caregiver Counseling</w:t>
            </w:r>
          </w:p>
        </w:tc>
      </w:tr>
      <w:tr w:rsidR="00AA1615" w:rsidRPr="0028545D" w14:paraId="4FAC026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C9780FB" w14:textId="77777777" w:rsidR="00AA1615" w:rsidRPr="0028545D" w:rsidRDefault="00AA1615" w:rsidP="005A7DB5">
            <w:pPr>
              <w:pStyle w:val="TableContent"/>
            </w:pPr>
            <w:r w:rsidRPr="0028545D">
              <w:t>MIPPA Outreach and Assistance</w:t>
            </w:r>
          </w:p>
        </w:tc>
        <w:tc>
          <w:tcPr>
            <w:tcW w:w="3779" w:type="dxa"/>
          </w:tcPr>
          <w:p w14:paraId="1B3BE292" w14:textId="3072A72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36FB628" w14:textId="294E94C9"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Both direct and contract</w:t>
            </w:r>
          </w:p>
        </w:tc>
      </w:tr>
      <w:tr w:rsidR="00AA1615" w:rsidRPr="0028545D" w14:paraId="6A601DAA"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4E6375D" w14:textId="77777777" w:rsidR="00AA1615" w:rsidRPr="0028545D" w:rsidRDefault="00AA1615" w:rsidP="005A7DB5">
            <w:pPr>
              <w:pStyle w:val="TableContent"/>
            </w:pPr>
            <w:r w:rsidRPr="0028545D">
              <w:t>Nutrition Consultation</w:t>
            </w:r>
          </w:p>
        </w:tc>
        <w:tc>
          <w:tcPr>
            <w:tcW w:w="3779" w:type="dxa"/>
          </w:tcPr>
          <w:p w14:paraId="5EE6B8DC" w14:textId="384838D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544EB41A" w14:textId="475DD40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1B8463A0"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45EE2E5" w14:textId="77777777" w:rsidR="00AA1615" w:rsidRPr="0028545D" w:rsidRDefault="00AA1615" w:rsidP="005A7DB5">
            <w:pPr>
              <w:pStyle w:val="TableContent"/>
            </w:pPr>
            <w:r w:rsidRPr="0028545D">
              <w:t>Nutrition Counseling</w:t>
            </w:r>
          </w:p>
        </w:tc>
        <w:tc>
          <w:tcPr>
            <w:tcW w:w="3779" w:type="dxa"/>
          </w:tcPr>
          <w:p w14:paraId="47332064" w14:textId="543D517A"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0F6E74D2" w14:textId="4CB8B44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6A703A7F"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0EEA19B" w14:textId="77777777" w:rsidR="00AA1615" w:rsidRPr="0028545D" w:rsidRDefault="00AA1615" w:rsidP="005A7DB5">
            <w:pPr>
              <w:pStyle w:val="TableContent"/>
            </w:pPr>
            <w:r w:rsidRPr="0028545D">
              <w:t>Nutrition Education</w:t>
            </w:r>
          </w:p>
        </w:tc>
        <w:tc>
          <w:tcPr>
            <w:tcW w:w="3779" w:type="dxa"/>
          </w:tcPr>
          <w:p w14:paraId="1DBA7ECB" w14:textId="0B05082B"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169EF02A" w14:textId="1D83D39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0EE1EEDC"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E80FFA9" w14:textId="77777777" w:rsidR="00AA1615" w:rsidRPr="0028545D" w:rsidRDefault="00AA1615" w:rsidP="005A7DB5">
            <w:pPr>
              <w:pStyle w:val="TableContent"/>
            </w:pPr>
            <w:r w:rsidRPr="0028545D">
              <w:t>Ombudsman</w:t>
            </w:r>
          </w:p>
        </w:tc>
        <w:tc>
          <w:tcPr>
            <w:tcW w:w="3779" w:type="dxa"/>
          </w:tcPr>
          <w:p w14:paraId="65DCFB51" w14:textId="544B1F1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69A23541" w14:textId="34B7A14D"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r>
      <w:tr w:rsidR="00AA1615" w:rsidRPr="0028545D" w14:paraId="0B283CBC"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C952526" w14:textId="77777777" w:rsidR="00AA1615" w:rsidRPr="0028545D" w:rsidRDefault="00AA1615" w:rsidP="005A7DB5">
            <w:pPr>
              <w:pStyle w:val="TableContent"/>
            </w:pPr>
            <w:r w:rsidRPr="0028545D">
              <w:t>Outreach</w:t>
            </w:r>
          </w:p>
        </w:tc>
        <w:tc>
          <w:tcPr>
            <w:tcW w:w="3779" w:type="dxa"/>
          </w:tcPr>
          <w:p w14:paraId="50BED142" w14:textId="1D1FF8A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436EC27E" w14:textId="32800BED"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Both direct and contract</w:t>
            </w:r>
          </w:p>
        </w:tc>
      </w:tr>
      <w:tr w:rsidR="00AA1615" w:rsidRPr="0028545D" w14:paraId="198A2AEE"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1AEAD6C" w14:textId="77777777" w:rsidR="00AA1615" w:rsidRPr="0028545D" w:rsidRDefault="00AA1615" w:rsidP="005A7DB5">
            <w:pPr>
              <w:pStyle w:val="TableContent"/>
            </w:pPr>
            <w:r w:rsidRPr="0028545D">
              <w:t>Participant Assessment – Access and Assistance</w:t>
            </w:r>
          </w:p>
        </w:tc>
        <w:tc>
          <w:tcPr>
            <w:tcW w:w="3779" w:type="dxa"/>
          </w:tcPr>
          <w:p w14:paraId="453FD9C2" w14:textId="2AC9572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3D91B2EE" w14:textId="58E56D53"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109F3AF6"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49DB776" w14:textId="09D51224" w:rsidR="00AA1615" w:rsidRPr="0028545D" w:rsidRDefault="00AA1615" w:rsidP="005A7DB5">
            <w:pPr>
              <w:pStyle w:val="TableContent"/>
            </w:pPr>
            <w:r w:rsidRPr="0028545D">
              <w:t>Participant Assessment – Nutrition Services</w:t>
            </w:r>
          </w:p>
        </w:tc>
        <w:tc>
          <w:tcPr>
            <w:tcW w:w="3779" w:type="dxa"/>
          </w:tcPr>
          <w:p w14:paraId="11942341" w14:textId="7FC12A88"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7B1931FA" w14:textId="72387F9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r>
      <w:tr w:rsidR="00AA1615" w:rsidRPr="0028545D" w14:paraId="3F0C165B"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7A59BA6" w14:textId="77777777" w:rsidR="00AA1615" w:rsidRPr="0028545D" w:rsidRDefault="00AA1615" w:rsidP="005A7DB5">
            <w:pPr>
              <w:pStyle w:val="TableContent"/>
            </w:pPr>
            <w:r w:rsidRPr="0028545D">
              <w:lastRenderedPageBreak/>
              <w:t>Personal Assistance</w:t>
            </w:r>
          </w:p>
        </w:tc>
        <w:tc>
          <w:tcPr>
            <w:tcW w:w="3779" w:type="dxa"/>
          </w:tcPr>
          <w:p w14:paraId="3751168F" w14:textId="0C4A19F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3CDB2AF7" w14:textId="30A220A8"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35E65882"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DC2659E" w14:textId="77777777" w:rsidR="00AA1615" w:rsidRPr="0028545D" w:rsidRDefault="00AA1615" w:rsidP="005A7DB5">
            <w:pPr>
              <w:pStyle w:val="TableContent"/>
            </w:pPr>
            <w:r w:rsidRPr="0028545D">
              <w:t>Physical Fitness (Health Promotion)</w:t>
            </w:r>
          </w:p>
        </w:tc>
        <w:tc>
          <w:tcPr>
            <w:tcW w:w="3779" w:type="dxa"/>
          </w:tcPr>
          <w:p w14:paraId="35C13FF5" w14:textId="5BAB6341"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51BF6083" w14:textId="151D8D3C"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426D661D"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0DE41AD" w14:textId="77777777" w:rsidR="00AA1615" w:rsidRPr="0028545D" w:rsidRDefault="00AA1615" w:rsidP="005A7DB5">
            <w:pPr>
              <w:pStyle w:val="TableContent"/>
            </w:pPr>
            <w:r w:rsidRPr="0028545D">
              <w:t>Public Information Services</w:t>
            </w:r>
          </w:p>
        </w:tc>
        <w:tc>
          <w:tcPr>
            <w:tcW w:w="3779" w:type="dxa"/>
          </w:tcPr>
          <w:p w14:paraId="498A6A81" w14:textId="487F5115"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5E24BCD7" w14:textId="422D9034"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Both direct and contract</w:t>
            </w:r>
          </w:p>
        </w:tc>
      </w:tr>
      <w:tr w:rsidR="00AA1615" w:rsidRPr="0028545D" w14:paraId="162BD23C"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9F3307C" w14:textId="77777777" w:rsidR="00AA1615" w:rsidRPr="0028545D" w:rsidRDefault="00AA1615" w:rsidP="005A7DB5">
            <w:pPr>
              <w:pStyle w:val="TableContent"/>
            </w:pPr>
            <w:r w:rsidRPr="0028545D">
              <w:t>Recreation (Health Promotion)</w:t>
            </w:r>
          </w:p>
        </w:tc>
        <w:tc>
          <w:tcPr>
            <w:tcW w:w="3779" w:type="dxa"/>
          </w:tcPr>
          <w:p w14:paraId="01980FF8" w14:textId="088CD8D6"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41A94794" w14:textId="6BB7C958"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5C2F566B"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A2D0218" w14:textId="77777777" w:rsidR="00AA1615" w:rsidRPr="0028545D" w:rsidRDefault="00AA1615" w:rsidP="005A7DB5">
            <w:pPr>
              <w:pStyle w:val="TableContent"/>
            </w:pPr>
            <w:r w:rsidRPr="0028545D">
              <w:t>Residential Repair</w:t>
            </w:r>
          </w:p>
        </w:tc>
        <w:tc>
          <w:tcPr>
            <w:tcW w:w="3779" w:type="dxa"/>
          </w:tcPr>
          <w:p w14:paraId="1BB61256" w14:textId="5A0FE7EC"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32EA28E3" w14:textId="238A99E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 through direct purchase of service</w:t>
            </w:r>
          </w:p>
        </w:tc>
      </w:tr>
      <w:tr w:rsidR="00AA1615" w:rsidRPr="0028545D" w14:paraId="38BDDC27"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F132B6D" w14:textId="77777777" w:rsidR="00AA1615" w:rsidRPr="0028545D" w:rsidRDefault="00AA1615" w:rsidP="005A7DB5">
            <w:pPr>
              <w:pStyle w:val="TableContent"/>
            </w:pPr>
            <w:r w:rsidRPr="0028545D">
              <w:t>Respite In Home</w:t>
            </w:r>
          </w:p>
        </w:tc>
        <w:tc>
          <w:tcPr>
            <w:tcW w:w="3779" w:type="dxa"/>
          </w:tcPr>
          <w:p w14:paraId="3D75C54C" w14:textId="549A16EA"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6A1EC023" w14:textId="254DAA84"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 through direct purchase of service</w:t>
            </w:r>
          </w:p>
        </w:tc>
      </w:tr>
      <w:tr w:rsidR="00AA1615" w:rsidRPr="0028545D" w14:paraId="3C5B9E57"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6B38B0C" w14:textId="77777777" w:rsidR="00AA1615" w:rsidRPr="0028545D" w:rsidRDefault="00AA1615" w:rsidP="005A7DB5">
            <w:pPr>
              <w:pStyle w:val="TableContent"/>
            </w:pPr>
            <w:r w:rsidRPr="0028545D">
              <w:t xml:space="preserve">Respite Out of Home </w:t>
            </w:r>
          </w:p>
        </w:tc>
        <w:tc>
          <w:tcPr>
            <w:tcW w:w="3779" w:type="dxa"/>
          </w:tcPr>
          <w:p w14:paraId="10EA451F" w14:textId="312D1786"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066A701C" w14:textId="1F1E4BE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58F0DC06"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1D643FA" w14:textId="77777777" w:rsidR="00AA1615" w:rsidRPr="0028545D" w:rsidRDefault="00AA1615" w:rsidP="005A7DB5">
            <w:pPr>
              <w:pStyle w:val="TableContent"/>
            </w:pPr>
            <w:r w:rsidRPr="0028545D">
              <w:t xml:space="preserve">Respite Out of Home, </w:t>
            </w:r>
            <w:proofErr w:type="gramStart"/>
            <w:r w:rsidRPr="0028545D">
              <w:t>Overnight</w:t>
            </w:r>
            <w:proofErr w:type="gramEnd"/>
          </w:p>
        </w:tc>
        <w:tc>
          <w:tcPr>
            <w:tcW w:w="3779" w:type="dxa"/>
          </w:tcPr>
          <w:p w14:paraId="33FA9587" w14:textId="421E488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2F472F5D" w14:textId="50B3718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54B6125F"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B35B8D5" w14:textId="77777777" w:rsidR="00AA1615" w:rsidRPr="0028545D" w:rsidRDefault="00AA1615" w:rsidP="005A7DB5">
            <w:pPr>
              <w:pStyle w:val="TableContent"/>
            </w:pPr>
            <w:r w:rsidRPr="0028545D">
              <w:t>Respite - Voucher</w:t>
            </w:r>
          </w:p>
        </w:tc>
        <w:tc>
          <w:tcPr>
            <w:tcW w:w="3779" w:type="dxa"/>
          </w:tcPr>
          <w:p w14:paraId="47009760" w14:textId="164D126B"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7CBC091A" w14:textId="0AC8F968"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 through direct purchase of service</w:t>
            </w:r>
          </w:p>
        </w:tc>
      </w:tr>
      <w:tr w:rsidR="00AA1615" w:rsidRPr="0028545D" w14:paraId="6BB1A6DE"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7EB9DF3" w14:textId="77777777" w:rsidR="00AA1615" w:rsidRPr="0028545D" w:rsidRDefault="00AA1615" w:rsidP="005A7DB5">
            <w:pPr>
              <w:pStyle w:val="TableContent"/>
            </w:pPr>
            <w:r w:rsidRPr="0028545D">
              <w:t>Senior Center Operations</w:t>
            </w:r>
          </w:p>
        </w:tc>
        <w:tc>
          <w:tcPr>
            <w:tcW w:w="3779" w:type="dxa"/>
          </w:tcPr>
          <w:p w14:paraId="55177281" w14:textId="4F838380"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7F90A908" w14:textId="79FF7D1C"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r>
      <w:tr w:rsidR="00AA1615" w:rsidRPr="0028545D" w14:paraId="3A10E724"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95B825F" w14:textId="77777777" w:rsidR="00AA1615" w:rsidRPr="0028545D" w:rsidRDefault="00AA1615" w:rsidP="005A7DB5">
            <w:pPr>
              <w:pStyle w:val="TableContent"/>
            </w:pPr>
            <w:r w:rsidRPr="0028545D">
              <w:t>Social Reassurance</w:t>
            </w:r>
          </w:p>
        </w:tc>
        <w:tc>
          <w:tcPr>
            <w:tcW w:w="3779" w:type="dxa"/>
          </w:tcPr>
          <w:p w14:paraId="66A52364" w14:textId="29C82247"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684BABF6" w14:textId="44B2BB76"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r w:rsidR="00AA1615" w:rsidRPr="0028545D" w14:paraId="0160A45D"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58023B3" w14:textId="77777777" w:rsidR="00AA1615" w:rsidRPr="0028545D" w:rsidRDefault="00AA1615" w:rsidP="005A7DB5">
            <w:pPr>
              <w:pStyle w:val="TableContent"/>
            </w:pPr>
            <w:r w:rsidRPr="0028545D">
              <w:t>Special Initiative</w:t>
            </w:r>
          </w:p>
        </w:tc>
        <w:tc>
          <w:tcPr>
            <w:tcW w:w="3779" w:type="dxa"/>
          </w:tcPr>
          <w:p w14:paraId="0FE658C8" w14:textId="642CCAF2"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No</w:t>
            </w:r>
          </w:p>
        </w:tc>
        <w:tc>
          <w:tcPr>
            <w:tcW w:w="2696" w:type="dxa"/>
          </w:tcPr>
          <w:p w14:paraId="12E8A077" w14:textId="1B2A05A7"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AA1615" w:rsidRPr="0028545D" w14:paraId="0E8B9E06"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38E40EC" w14:textId="77777777" w:rsidR="00AA1615" w:rsidRPr="0028545D" w:rsidRDefault="00AA1615" w:rsidP="005A7DB5">
            <w:pPr>
              <w:pStyle w:val="TableContent"/>
            </w:pPr>
            <w:r w:rsidRPr="0028545D">
              <w:t>Transportation</w:t>
            </w:r>
          </w:p>
        </w:tc>
        <w:tc>
          <w:tcPr>
            <w:tcW w:w="3779" w:type="dxa"/>
          </w:tcPr>
          <w:p w14:paraId="335DA655" w14:textId="2F2DECF8"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Yes</w:t>
            </w:r>
          </w:p>
        </w:tc>
        <w:tc>
          <w:tcPr>
            <w:tcW w:w="2696" w:type="dxa"/>
          </w:tcPr>
          <w:p w14:paraId="2AC2CEFE" w14:textId="6F15259F"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r>
      <w:tr w:rsidR="00AA1615" w:rsidRPr="0028545D" w14:paraId="3CF9087B" w14:textId="77777777" w:rsidTr="005A7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D3A050D" w14:textId="77777777" w:rsidR="00AA1615" w:rsidRPr="0028545D" w:rsidRDefault="00AA1615" w:rsidP="005A7DB5">
            <w:pPr>
              <w:pStyle w:val="TableContent"/>
            </w:pPr>
            <w:r w:rsidRPr="0028545D">
              <w:t>Transportation - Voucher</w:t>
            </w:r>
          </w:p>
        </w:tc>
        <w:tc>
          <w:tcPr>
            <w:tcW w:w="3779" w:type="dxa"/>
          </w:tcPr>
          <w:p w14:paraId="55E09864" w14:textId="3955EF21" w:rsidR="00AA1615" w:rsidRPr="0028545D" w:rsidRDefault="005A74A3" w:rsidP="005A7DB5">
            <w:pPr>
              <w:cnfStyle w:val="000000100000" w:firstRow="0" w:lastRow="0" w:firstColumn="0" w:lastColumn="0" w:oddVBand="0" w:evenVBand="0" w:oddHBand="1" w:evenHBand="0" w:firstRowFirstColumn="0" w:firstRowLastColumn="0" w:lastRowFirstColumn="0" w:lastRowLastColumn="0"/>
            </w:pPr>
            <w:r>
              <w:t>Yes</w:t>
            </w:r>
          </w:p>
        </w:tc>
        <w:tc>
          <w:tcPr>
            <w:tcW w:w="2696" w:type="dxa"/>
          </w:tcPr>
          <w:p w14:paraId="244317E9" w14:textId="5FE8EE1C" w:rsidR="00AA1615" w:rsidRPr="0028545D" w:rsidRDefault="00F71A02" w:rsidP="005A7DB5">
            <w:pPr>
              <w:cnfStyle w:val="000000100000" w:firstRow="0" w:lastRow="0" w:firstColumn="0" w:lastColumn="0" w:oddVBand="0" w:evenVBand="0" w:oddHBand="1" w:evenHBand="0" w:firstRowFirstColumn="0" w:firstRowLastColumn="0" w:lastRowFirstColumn="0" w:lastRowLastColumn="0"/>
            </w:pPr>
            <w:r>
              <w:t>Yes, through direct purchase of service</w:t>
            </w:r>
          </w:p>
        </w:tc>
      </w:tr>
      <w:tr w:rsidR="00AA1615" w:rsidRPr="0028545D" w14:paraId="7DFFA0A6" w14:textId="77777777" w:rsidTr="005A7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8C7316C" w14:textId="77777777" w:rsidR="00AA1615" w:rsidRPr="0028545D" w:rsidRDefault="00AA1615" w:rsidP="005A7DB5">
            <w:pPr>
              <w:pStyle w:val="TableContent"/>
            </w:pPr>
            <w:r w:rsidRPr="0028545D">
              <w:t>Visiting</w:t>
            </w:r>
          </w:p>
        </w:tc>
        <w:tc>
          <w:tcPr>
            <w:tcW w:w="3779" w:type="dxa"/>
          </w:tcPr>
          <w:p w14:paraId="4CBFD4CD" w14:textId="54092BF0"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r>
              <w:t>No</w:t>
            </w:r>
          </w:p>
        </w:tc>
        <w:tc>
          <w:tcPr>
            <w:tcW w:w="2696" w:type="dxa"/>
          </w:tcPr>
          <w:p w14:paraId="76538AC5" w14:textId="481F1BE2" w:rsidR="00AA1615" w:rsidRPr="0028545D" w:rsidRDefault="00F71A02" w:rsidP="005A7DB5">
            <w:pPr>
              <w:cnfStyle w:val="000000010000" w:firstRow="0" w:lastRow="0" w:firstColumn="0" w:lastColumn="0" w:oddVBand="0" w:evenVBand="0" w:oddHBand="0" w:evenHBand="1" w:firstRowFirstColumn="0" w:firstRowLastColumn="0" w:lastRowFirstColumn="0" w:lastRowLastColumn="0"/>
            </w:pPr>
            <w:proofErr w:type="spellStart"/>
            <w:r>
              <w:t>n.a.</w:t>
            </w:r>
            <w:proofErr w:type="spellEnd"/>
          </w:p>
        </w:tc>
      </w:tr>
    </w:tbl>
    <w:p w14:paraId="52C2EE86" w14:textId="77777777" w:rsidR="00AA1615" w:rsidRPr="0028545D" w:rsidRDefault="00AA1615" w:rsidP="00AA1615">
      <w:pPr>
        <w:sectPr w:rsidR="00AA1615" w:rsidRPr="0028545D" w:rsidSect="00A548A6">
          <w:footerReference w:type="first" r:id="rId33"/>
          <w:footnotePr>
            <w:numFmt w:val="lowerLetter"/>
          </w:footnotePr>
          <w:type w:val="continuous"/>
          <w:pgSz w:w="15840" w:h="12240" w:orient="landscape"/>
          <w:pgMar w:top="1440" w:right="1440" w:bottom="1440" w:left="1440" w:header="720" w:footer="720" w:gutter="0"/>
          <w:cols w:space="720"/>
          <w:docGrid w:linePitch="360"/>
        </w:sectPr>
      </w:pPr>
    </w:p>
    <w:p w14:paraId="4D413887" w14:textId="239067C6" w:rsidR="00AA1615" w:rsidRPr="0028545D" w:rsidRDefault="00AA1615" w:rsidP="00355E26">
      <w:pPr>
        <w:pStyle w:val="Heading2"/>
      </w:pPr>
      <w:bookmarkStart w:id="56" w:name="_Toc128743516"/>
      <w:r w:rsidRPr="0028545D">
        <w:lastRenderedPageBreak/>
        <w:t>Service Delivery Narratives</w:t>
      </w:r>
      <w:bookmarkEnd w:id="56"/>
    </w:p>
    <w:p w14:paraId="11642283" w14:textId="369DD8B0" w:rsidR="003D4864" w:rsidRPr="0028545D" w:rsidRDefault="00AA1615" w:rsidP="00D64E2E">
      <w:pPr>
        <w:pStyle w:val="BodyTextafterheading"/>
      </w:pPr>
      <w:r w:rsidRPr="0028545D">
        <w:t xml:space="preserve">In this section, provide narrative descriptions for </w:t>
      </w:r>
      <w:r w:rsidRPr="0028545D">
        <w:rPr>
          <w:b/>
          <w:bCs/>
        </w:rPr>
        <w:t>all</w:t>
      </w:r>
      <w:r w:rsidRPr="0028545D">
        <w:t xml:space="preserve"> services that</w:t>
      </w:r>
      <w:r w:rsidR="00260A73" w:rsidRPr="0028545D">
        <w:t xml:space="preserve"> are anticipated to</w:t>
      </w:r>
      <w:r w:rsidRPr="0028545D">
        <w:t xml:space="preserve"> be provided during this area plan </w:t>
      </w:r>
      <w:r w:rsidR="00077682" w:rsidRPr="0028545D">
        <w:t>period</w:t>
      </w:r>
      <w:r w:rsidR="00260A73" w:rsidRPr="0028545D">
        <w:t xml:space="preserve"> </w:t>
      </w:r>
      <w:r w:rsidRPr="0028545D">
        <w:t>(FFY</w:t>
      </w:r>
      <w:r w:rsidR="00C76C51" w:rsidRPr="0028545D">
        <w:t xml:space="preserve"> </w:t>
      </w:r>
      <w:r w:rsidRPr="0028545D">
        <w:t xml:space="preserve">2024 through FFY 2026). Please refer to Table </w:t>
      </w:r>
      <w:r w:rsidR="00E766CE" w:rsidRPr="0028545D">
        <w:t>7</w:t>
      </w:r>
      <w:r w:rsidRPr="0028545D">
        <w:t xml:space="preserve"> and include all services that were indicated as </w:t>
      </w:r>
      <w:r w:rsidRPr="0028545D">
        <w:rPr>
          <w:b/>
          <w:bCs/>
        </w:rPr>
        <w:t>Yes</w:t>
      </w:r>
      <w:r w:rsidRPr="0028545D">
        <w:t xml:space="preserve"> in the column for: </w:t>
      </w:r>
      <w:r w:rsidRPr="0028545D">
        <w:rPr>
          <w:rStyle w:val="Emphasis"/>
        </w:rPr>
        <w:t>Provided During this Area Plan</w:t>
      </w:r>
      <w:r w:rsidRPr="0028545D">
        <w:t>?</w:t>
      </w:r>
    </w:p>
    <w:p w14:paraId="5536AB0F" w14:textId="198E6AFD" w:rsidR="00260A73" w:rsidRPr="0028545D" w:rsidRDefault="000F0E62" w:rsidP="00D64E2E">
      <w:r w:rsidRPr="0028545D">
        <w:t>D</w:t>
      </w:r>
      <w:r w:rsidR="00260A73" w:rsidRPr="0028545D">
        <w:t xml:space="preserve">escribe </w:t>
      </w:r>
      <w:r w:rsidRPr="0028545D">
        <w:t xml:space="preserve">each service </w:t>
      </w:r>
      <w:r w:rsidR="00260A73" w:rsidRPr="0028545D">
        <w:t xml:space="preserve">using </w:t>
      </w:r>
      <w:r w:rsidR="002F4D8C" w:rsidRPr="0028545D">
        <w:t>the “</w:t>
      </w:r>
      <w:r w:rsidR="00260A73" w:rsidRPr="0028545D">
        <w:t xml:space="preserve">5 </w:t>
      </w:r>
      <w:proofErr w:type="spellStart"/>
      <w:r w:rsidR="00260A73" w:rsidRPr="0028545D">
        <w:t>Ws</w:t>
      </w:r>
      <w:proofErr w:type="spellEnd"/>
      <w:r w:rsidR="00260A73" w:rsidRPr="0028545D">
        <w:t xml:space="preserve"> and H</w:t>
      </w:r>
      <w:r w:rsidR="002F4D8C" w:rsidRPr="0028545D">
        <w:t>”</w:t>
      </w:r>
      <w:r w:rsidRPr="0028545D">
        <w:t xml:space="preserve"> approach:</w:t>
      </w:r>
    </w:p>
    <w:p w14:paraId="6E242150" w14:textId="02DE753C" w:rsidR="00D64E2E" w:rsidRPr="0028545D" w:rsidRDefault="00D64E2E" w:rsidP="00D64E2E">
      <w:pPr>
        <w:pStyle w:val="ListBullet"/>
      </w:pPr>
      <w:r w:rsidRPr="0028545D">
        <w:t>What service is being provided in the PSA?</w:t>
      </w:r>
    </w:p>
    <w:p w14:paraId="07C326EF" w14:textId="77777777" w:rsidR="00D64E2E" w:rsidRPr="0028545D" w:rsidRDefault="000F0E62" w:rsidP="00D64E2E">
      <w:pPr>
        <w:pStyle w:val="ListBullet"/>
      </w:pPr>
      <w:r w:rsidRPr="0028545D">
        <w:t xml:space="preserve">Who is the targeted audience of </w:t>
      </w:r>
      <w:r w:rsidR="003D4864" w:rsidRPr="0028545D">
        <w:t>the</w:t>
      </w:r>
      <w:r w:rsidRPr="0028545D">
        <w:t xml:space="preserve"> service</w:t>
      </w:r>
      <w:r w:rsidR="003D4864" w:rsidRPr="0028545D">
        <w:t xml:space="preserve"> </w:t>
      </w:r>
      <w:r w:rsidR="00D64E2E" w:rsidRPr="0028545D">
        <w:t>within</w:t>
      </w:r>
      <w:r w:rsidR="003D4864" w:rsidRPr="0028545D">
        <w:t xml:space="preserve"> the PSA</w:t>
      </w:r>
      <w:r w:rsidRPr="0028545D">
        <w:t>?</w:t>
      </w:r>
    </w:p>
    <w:p w14:paraId="047F1E1C" w14:textId="1662D902" w:rsidR="00D64E2E" w:rsidRPr="0028545D" w:rsidRDefault="000F0E62" w:rsidP="00D64E2E">
      <w:pPr>
        <w:pStyle w:val="ListBullet"/>
      </w:pPr>
      <w:r w:rsidRPr="0028545D">
        <w:t>Where will the service be provided</w:t>
      </w:r>
      <w:r w:rsidR="00D64E2E" w:rsidRPr="0028545D">
        <w:t xml:space="preserve"> in the PSA</w:t>
      </w:r>
      <w:r w:rsidRPr="0028545D">
        <w:t>? (</w:t>
      </w:r>
      <w:proofErr w:type="gramStart"/>
      <w:r w:rsidR="00F43A20" w:rsidRPr="0028545D">
        <w:t>for</w:t>
      </w:r>
      <w:proofErr w:type="gramEnd"/>
      <w:r w:rsidR="00F43A20" w:rsidRPr="0028545D">
        <w:t xml:space="preserve"> example, </w:t>
      </w:r>
      <w:r w:rsidR="002807FA" w:rsidRPr="0028545D">
        <w:t xml:space="preserve">the </w:t>
      </w:r>
      <w:r w:rsidR="00F43A20" w:rsidRPr="0028545D">
        <w:t>specific</w:t>
      </w:r>
      <w:r w:rsidRPr="0028545D">
        <w:t xml:space="preserve"> geographical </w:t>
      </w:r>
      <w:r w:rsidR="00F43A20" w:rsidRPr="0028545D">
        <w:t>area,</w:t>
      </w:r>
      <w:r w:rsidR="00D64E2E" w:rsidRPr="0028545D">
        <w:t xml:space="preserve"> facility</w:t>
      </w:r>
      <w:r w:rsidR="00F43A20" w:rsidRPr="0028545D">
        <w:t xml:space="preserve"> or physical building</w:t>
      </w:r>
      <w:r w:rsidR="00D64E2E" w:rsidRPr="0028545D">
        <w:t>,</w:t>
      </w:r>
      <w:r w:rsidRPr="0028545D">
        <w:t xml:space="preserve"> </w:t>
      </w:r>
      <w:r w:rsidR="002807FA" w:rsidRPr="0028545D">
        <w:t xml:space="preserve">provided </w:t>
      </w:r>
      <w:r w:rsidRPr="0028545D">
        <w:t>in</w:t>
      </w:r>
      <w:r w:rsidR="00F43A20" w:rsidRPr="0028545D">
        <w:t>-</w:t>
      </w:r>
      <w:r w:rsidRPr="0028545D">
        <w:t>person</w:t>
      </w:r>
      <w:r w:rsidR="002807FA" w:rsidRPr="0028545D">
        <w:t xml:space="preserve"> and/or</w:t>
      </w:r>
      <w:r w:rsidRPr="0028545D">
        <w:t xml:space="preserve"> virtual, </w:t>
      </w:r>
      <w:r w:rsidR="00F43A20" w:rsidRPr="0028545D">
        <w:t>etc.</w:t>
      </w:r>
      <w:r w:rsidRPr="0028545D">
        <w:t>)</w:t>
      </w:r>
      <w:r w:rsidR="00F43A20" w:rsidRPr="0028545D">
        <w:t>.</w:t>
      </w:r>
    </w:p>
    <w:p w14:paraId="2D9EE13E" w14:textId="1AC963C7" w:rsidR="00D64E2E" w:rsidRPr="0028545D" w:rsidRDefault="000F0E62" w:rsidP="00D64E2E">
      <w:pPr>
        <w:pStyle w:val="ListBullet"/>
      </w:pPr>
      <w:r w:rsidRPr="0028545D">
        <w:t xml:space="preserve">When will </w:t>
      </w:r>
      <w:r w:rsidR="003D4864" w:rsidRPr="0028545D">
        <w:t>the</w:t>
      </w:r>
      <w:r w:rsidRPr="0028545D">
        <w:t xml:space="preserve"> service be provided</w:t>
      </w:r>
      <w:r w:rsidR="003D4864" w:rsidRPr="0028545D">
        <w:t xml:space="preserve"> in the PSA</w:t>
      </w:r>
      <w:r w:rsidRPr="0028545D">
        <w:t xml:space="preserve">? Describe </w:t>
      </w:r>
      <w:proofErr w:type="gramStart"/>
      <w:r w:rsidRPr="0028545D">
        <w:t>duration</w:t>
      </w:r>
      <w:proofErr w:type="gramEnd"/>
      <w:r w:rsidRPr="0028545D">
        <w:t xml:space="preserve"> and frequency of </w:t>
      </w:r>
      <w:r w:rsidR="003A29DC" w:rsidRPr="0028545D">
        <w:t xml:space="preserve">the </w:t>
      </w:r>
      <w:r w:rsidRPr="0028545D">
        <w:t xml:space="preserve">service. </w:t>
      </w:r>
    </w:p>
    <w:p w14:paraId="183533BD" w14:textId="7FEB17FE" w:rsidR="00D64E2E" w:rsidRPr="0028545D" w:rsidRDefault="000F0E62" w:rsidP="00D64E2E">
      <w:pPr>
        <w:pStyle w:val="ListBullet"/>
      </w:pPr>
      <w:r w:rsidRPr="0028545D">
        <w:t xml:space="preserve">Why is </w:t>
      </w:r>
      <w:r w:rsidR="00D64E2E" w:rsidRPr="0028545D">
        <w:t xml:space="preserve">it important to provide </w:t>
      </w:r>
      <w:r w:rsidR="00824A7A" w:rsidRPr="0028545D">
        <w:t>the</w:t>
      </w:r>
      <w:r w:rsidRPr="0028545D">
        <w:t xml:space="preserve"> service</w:t>
      </w:r>
      <w:r w:rsidR="00D64E2E" w:rsidRPr="0028545D">
        <w:t xml:space="preserve"> in the PSA? Describe unmet needs and barriers older individuals experience. </w:t>
      </w:r>
    </w:p>
    <w:p w14:paraId="0B9B0A11" w14:textId="16DC7C1C" w:rsidR="00260A73" w:rsidRPr="0028545D" w:rsidRDefault="000F0E62" w:rsidP="00F43A20">
      <w:pPr>
        <w:pStyle w:val="ListBullet"/>
      </w:pPr>
      <w:r w:rsidRPr="0028545D">
        <w:t>How is the service being provided</w:t>
      </w:r>
      <w:r w:rsidR="003D4864" w:rsidRPr="0028545D">
        <w:t xml:space="preserve"> in the PSA</w:t>
      </w:r>
      <w:r w:rsidRPr="0028545D">
        <w:t xml:space="preserve">? </w:t>
      </w:r>
      <w:r w:rsidR="003D4864" w:rsidRPr="0028545D">
        <w:t>Include whether the service is contract, sub-recipient agreement or provided as a direct service. Identify service providers in the PSA and the counties served by each provider.</w:t>
      </w:r>
    </w:p>
    <w:p w14:paraId="0B8781CF" w14:textId="72C3D948" w:rsidR="005A6794" w:rsidRPr="0028545D" w:rsidRDefault="00D64E2E" w:rsidP="00D64E2E">
      <w:pPr>
        <w:pStyle w:val="ListBullet"/>
        <w:numPr>
          <w:ilvl w:val="0"/>
          <w:numId w:val="0"/>
        </w:numPr>
      </w:pPr>
      <w:r w:rsidRPr="0028545D">
        <w:t xml:space="preserve">This section includes sub-headings to </w:t>
      </w:r>
      <w:r w:rsidR="007621C9" w:rsidRPr="0028545D">
        <w:t xml:space="preserve">categorize similar services together. Although a service may fit into multiple categories, it is only required to provide a single narrative for that </w:t>
      </w:r>
      <w:proofErr w:type="gramStart"/>
      <w:r w:rsidR="007621C9" w:rsidRPr="0028545D">
        <w:t>particular service</w:t>
      </w:r>
      <w:proofErr w:type="gramEnd"/>
      <w:r w:rsidR="007621C9" w:rsidRPr="0028545D">
        <w:t xml:space="preserve">. The sub-headings/categories </w:t>
      </w:r>
      <w:r w:rsidR="00F43A20" w:rsidRPr="0028545D">
        <w:t>begin on the next page and are as follows</w:t>
      </w:r>
      <w:r w:rsidR="007621C9" w:rsidRPr="0028545D">
        <w:t xml:space="preserve">: AAA Administrative Functions; Case Management Services; Information and Assistance Services; Transportation Services; Nutrition Services; Legal Services; Caregiver Services; In-Home Services; Health Services (physical, mental and behavioral); Evidenced-Based Interventions (EBIs); and All Other Services </w:t>
      </w:r>
      <w:proofErr w:type="gramStart"/>
      <w:r w:rsidR="007621C9" w:rsidRPr="0028545D">
        <w:t>To</w:t>
      </w:r>
      <w:proofErr w:type="gramEnd"/>
      <w:r w:rsidR="007621C9" w:rsidRPr="0028545D">
        <w:t xml:space="preserve"> Assist Independence.</w:t>
      </w:r>
    </w:p>
    <w:p w14:paraId="03E12835" w14:textId="5BD85254" w:rsidR="006850C2" w:rsidRPr="0028545D" w:rsidRDefault="006850C2" w:rsidP="008223CE">
      <w:pPr>
        <w:pStyle w:val="Heading3PageBreak"/>
      </w:pPr>
      <w:r w:rsidRPr="0028545D">
        <w:lastRenderedPageBreak/>
        <w:t xml:space="preserve">AAA Administrative Functions </w:t>
      </w:r>
    </w:p>
    <w:p w14:paraId="7D92441B" w14:textId="4D7E2893" w:rsidR="00C524A0" w:rsidRPr="00D00C4D" w:rsidRDefault="00ED793E" w:rsidP="00C524A0">
      <w:pPr>
        <w:pStyle w:val="BodyTextafterheading"/>
      </w:pPr>
      <w:r>
        <w:tab/>
        <w:t xml:space="preserve">The NCTAAA carries out its administrative functions under the Older Americans Act through a team of program and fiscal staff who work collaboratively to ensure </w:t>
      </w:r>
      <w:r w:rsidR="00C00463">
        <w:t>that all services are delivered in compliance with relevant Agen</w:t>
      </w:r>
      <w:r w:rsidR="00937AEE">
        <w:t xml:space="preserve">cy, </w:t>
      </w:r>
      <w:proofErr w:type="gramStart"/>
      <w:r w:rsidR="00937AEE">
        <w:t>state</w:t>
      </w:r>
      <w:proofErr w:type="gramEnd"/>
      <w:r w:rsidR="00937AEE">
        <w:t xml:space="preserve"> and federal requirements. </w:t>
      </w:r>
      <w:r w:rsidR="00842534">
        <w:t xml:space="preserve"> Administrative and fiscal team members and their areas </w:t>
      </w:r>
      <w:r w:rsidR="00842534" w:rsidRPr="00D00C4D">
        <w:t>of responsibility include the following:</w:t>
      </w:r>
    </w:p>
    <w:p w14:paraId="0FE4F987" w14:textId="61EF333F" w:rsidR="00D00C4D" w:rsidRPr="00D00C4D" w:rsidRDefault="00D00C4D" w:rsidP="00836E8A">
      <w:pPr>
        <w:pStyle w:val="BodyText"/>
        <w:numPr>
          <w:ilvl w:val="0"/>
          <w:numId w:val="38"/>
        </w:numPr>
        <w:rPr>
          <w:rFonts w:eastAsia="Times New Roman"/>
        </w:rPr>
      </w:pPr>
      <w:r w:rsidRPr="00D00C4D">
        <w:rPr>
          <w:rFonts w:eastAsia="Times New Roman"/>
        </w:rPr>
        <w:t>NCTAAA Director Doni Green, who is ultimately responsible for ensuring that all programmatic and fiscal requirements are met under NCTCOG’s contract with HHSC.  She has led the NCTAAA since 1996 and is funded in part by Title III Administration.  Her salary is also supported by a contract with HHSC for Aging and Disability Resource Center services (ADRC), contracts with managed care organizations for nursing home relocation services, and a direct discretionary grant from the Administration for Community Living</w:t>
      </w:r>
      <w:r>
        <w:rPr>
          <w:rFonts w:eastAsia="Times New Roman"/>
        </w:rPr>
        <w:t xml:space="preserve"> </w:t>
      </w:r>
      <w:r w:rsidRPr="00D00C4D">
        <w:rPr>
          <w:rFonts w:eastAsia="Times New Roman"/>
        </w:rPr>
        <w:t>(ACL) for dementia services.</w:t>
      </w:r>
    </w:p>
    <w:p w14:paraId="5E45683D" w14:textId="4A7458B9" w:rsidR="00D00C4D" w:rsidRPr="00D00C4D" w:rsidRDefault="00D00C4D" w:rsidP="00836E8A">
      <w:pPr>
        <w:pStyle w:val="BodyText"/>
        <w:numPr>
          <w:ilvl w:val="0"/>
          <w:numId w:val="38"/>
        </w:numPr>
        <w:rPr>
          <w:rFonts w:eastAsia="Times New Roman"/>
        </w:rPr>
      </w:pPr>
      <w:r w:rsidRPr="00D00C4D">
        <w:rPr>
          <w:rFonts w:eastAsia="Times New Roman"/>
        </w:rPr>
        <w:t>Fiscal Manager Shanda Palacio, C</w:t>
      </w:r>
      <w:r w:rsidR="008B201F">
        <w:rPr>
          <w:rFonts w:eastAsia="Times New Roman"/>
        </w:rPr>
        <w:t>ertified Fraud Examiner,</w:t>
      </w:r>
      <w:r w:rsidRPr="00D00C4D">
        <w:rPr>
          <w:rFonts w:eastAsia="Times New Roman"/>
        </w:rPr>
        <w:t xml:space="preserve"> who is responsible for the financial management of Title III, ADRC and ACL funds.  This includes the development and management of all budgets, analyzing and projecting spending patterns, overseeing the funding to subcontractors as well as all financial reporting.  She has been with NCTCOG since 2017 and is funded mostly by Title III Administration. </w:t>
      </w:r>
    </w:p>
    <w:p w14:paraId="27BCCED8" w14:textId="308DCFEE" w:rsidR="00D00C4D" w:rsidRPr="00D00C4D" w:rsidRDefault="00D00C4D" w:rsidP="00836E8A">
      <w:pPr>
        <w:pStyle w:val="BodyText"/>
        <w:numPr>
          <w:ilvl w:val="0"/>
          <w:numId w:val="38"/>
        </w:numPr>
        <w:rPr>
          <w:rFonts w:eastAsia="Times New Roman"/>
        </w:rPr>
      </w:pPr>
      <w:r w:rsidRPr="00D00C4D">
        <w:rPr>
          <w:rFonts w:eastAsia="Times New Roman"/>
        </w:rPr>
        <w:t>Senior Accountant Thanh Dai-</w:t>
      </w:r>
      <w:proofErr w:type="spellStart"/>
      <w:r w:rsidRPr="00D00C4D">
        <w:rPr>
          <w:rFonts w:eastAsia="Times New Roman"/>
        </w:rPr>
        <w:t>Ti</w:t>
      </w:r>
      <w:proofErr w:type="spellEnd"/>
      <w:r w:rsidRPr="00D00C4D">
        <w:rPr>
          <w:rFonts w:eastAsia="Times New Roman"/>
        </w:rPr>
        <w:t xml:space="preserve"> Vo, who reviews and approves Title III, ADRC and ACL expenditures.  She also prepares funding agency financial reports and billing statements.  She joined NCTCOG in 2021 and is funded in part by Title III.</w:t>
      </w:r>
    </w:p>
    <w:p w14:paraId="1157F06A" w14:textId="4955332C" w:rsidR="00D00C4D" w:rsidRPr="00D00C4D" w:rsidRDefault="00D00C4D" w:rsidP="00836E8A">
      <w:pPr>
        <w:pStyle w:val="BodyText"/>
        <w:numPr>
          <w:ilvl w:val="0"/>
          <w:numId w:val="38"/>
        </w:numPr>
        <w:rPr>
          <w:rFonts w:eastAsia="Times New Roman"/>
        </w:rPr>
      </w:pPr>
      <w:r w:rsidRPr="00D00C4D">
        <w:rPr>
          <w:rFonts w:eastAsia="Times New Roman"/>
        </w:rPr>
        <w:t xml:space="preserve">Controller Maggie Lira, CPA, who is responsible for reviewing and certifying Title III reports. She oversees the accounting system and related internal controls and policies and procedures. She is </w:t>
      </w:r>
      <w:r w:rsidR="00340AB4">
        <w:rPr>
          <w:rFonts w:eastAsia="Times New Roman"/>
        </w:rPr>
        <w:t xml:space="preserve">also </w:t>
      </w:r>
      <w:r w:rsidRPr="00D00C4D">
        <w:rPr>
          <w:rFonts w:eastAsia="Times New Roman"/>
        </w:rPr>
        <w:t>responsible for the NCTCOG’s annual audit</w:t>
      </w:r>
      <w:r>
        <w:rPr>
          <w:rFonts w:eastAsia="Times New Roman"/>
        </w:rPr>
        <w:t>,</w:t>
      </w:r>
      <w:r w:rsidRPr="00D00C4D">
        <w:rPr>
          <w:rFonts w:eastAsia="Times New Roman"/>
        </w:rPr>
        <w:t xml:space="preserve"> as well as required federal, state and Agency financial reporting.  She has been with NCTCOG since 2007 and is funded in whole by sources other Title III.</w:t>
      </w:r>
    </w:p>
    <w:p w14:paraId="60FD540F" w14:textId="11771C7F" w:rsidR="008A69A1" w:rsidRDefault="00FB2AEA" w:rsidP="00836E8A">
      <w:pPr>
        <w:pStyle w:val="BodyText"/>
        <w:numPr>
          <w:ilvl w:val="0"/>
          <w:numId w:val="38"/>
        </w:numPr>
      </w:pPr>
      <w:r>
        <w:t xml:space="preserve">Senior Counsel Ken Kirkpatrick, who provides consultation regarding any legal issues and reviews and approves draft agreements between NCTCOG and </w:t>
      </w:r>
      <w:r w:rsidR="00B729B3">
        <w:t>other parties prior to issuance and/or execution</w:t>
      </w:r>
      <w:r>
        <w:t xml:space="preserve">.  He </w:t>
      </w:r>
      <w:r w:rsidR="008B3478">
        <w:t xml:space="preserve">has more than 25 years’ tenure with NCTCOG </w:t>
      </w:r>
      <w:r>
        <w:t>is not funded by Title III.</w:t>
      </w:r>
    </w:p>
    <w:p w14:paraId="564ED1A0" w14:textId="64990C14" w:rsidR="00FB2AEA" w:rsidRDefault="00FB2AEA" w:rsidP="00836E8A">
      <w:pPr>
        <w:pStyle w:val="BodyText"/>
        <w:numPr>
          <w:ilvl w:val="0"/>
          <w:numId w:val="38"/>
        </w:numPr>
      </w:pPr>
      <w:r>
        <w:lastRenderedPageBreak/>
        <w:t>Procurement team members Craigan Johnson, Brent Moll, and Kristen Torres, who manage all competitive procurements for services</w:t>
      </w:r>
      <w:r w:rsidR="0081354B">
        <w:t xml:space="preserve"> purchased by the NCTAAA, as required by State or Federal law.</w:t>
      </w:r>
      <w:r w:rsidR="00654581">
        <w:t xml:space="preserve">  </w:t>
      </w:r>
      <w:r w:rsidR="00482CE0">
        <w:t>P</w:t>
      </w:r>
      <w:r w:rsidR="00654581">
        <w:t xml:space="preserve">rocurement team members are </w:t>
      </w:r>
      <w:r w:rsidR="00482CE0">
        <w:t xml:space="preserve">not </w:t>
      </w:r>
      <w:r w:rsidR="00654581">
        <w:t>funded by Title III.</w:t>
      </w:r>
    </w:p>
    <w:p w14:paraId="22BC9AEB" w14:textId="581B9C7E" w:rsidR="00093A7A" w:rsidRDefault="00F83E9E" w:rsidP="00836E8A">
      <w:pPr>
        <w:pStyle w:val="BodyText"/>
        <w:numPr>
          <w:ilvl w:val="0"/>
          <w:numId w:val="38"/>
        </w:numPr>
      </w:pPr>
      <w:r>
        <w:t>NCTAAA manager of data integrity Dena Boyd.  She is responsible for providing technical assistance to subrecipients, ensuring accuracy of staff members’ and subrecipients’ program data</w:t>
      </w:r>
      <w:r w:rsidR="00A40E90">
        <w:t xml:space="preserve">, and performing subrecipient monitoring.  She is </w:t>
      </w:r>
      <w:proofErr w:type="gramStart"/>
      <w:r w:rsidR="00A40E90">
        <w:t>fairly new</w:t>
      </w:r>
      <w:proofErr w:type="gramEnd"/>
      <w:r w:rsidR="00A40E90">
        <w:t xml:space="preserve"> to the NCTAAA, having joined its staff in </w:t>
      </w:r>
      <w:r w:rsidR="00A363EA">
        <w:t>early 2022</w:t>
      </w:r>
      <w:r w:rsidR="00A40E90">
        <w:t xml:space="preserve">, but has 30 years’ related experience with another </w:t>
      </w:r>
      <w:r w:rsidR="004F4FAB">
        <w:t>A</w:t>
      </w:r>
      <w:r w:rsidR="00A40E90">
        <w:t xml:space="preserve">rea </w:t>
      </w:r>
      <w:r w:rsidR="004F4FAB">
        <w:t>A</w:t>
      </w:r>
      <w:r w:rsidR="00A40E90">
        <w:t xml:space="preserve">gency on </w:t>
      </w:r>
      <w:r w:rsidR="004F4FAB">
        <w:t>A</w:t>
      </w:r>
      <w:r w:rsidR="00A40E90">
        <w:t>ging. She is funded in full by Title III, under the service categories of Administration and Data Management.</w:t>
      </w:r>
    </w:p>
    <w:p w14:paraId="55E46A35" w14:textId="4A6D5727" w:rsidR="00A40E90" w:rsidRDefault="00A40E90" w:rsidP="00836E8A">
      <w:pPr>
        <w:pStyle w:val="BodyText"/>
        <w:numPr>
          <w:ilvl w:val="0"/>
          <w:numId w:val="38"/>
        </w:numPr>
      </w:pPr>
      <w:r>
        <w:t xml:space="preserve">NCTAAA data management specialist Diane McCoy.  She is responsible for </w:t>
      </w:r>
      <w:r w:rsidR="00D05C19">
        <w:t xml:space="preserve">entering data and performing quality assurance activities </w:t>
      </w:r>
      <w:r w:rsidR="00BA3237">
        <w:t xml:space="preserve">for direct service data, with primary emphasis on </w:t>
      </w:r>
      <w:r w:rsidR="004F4FAB">
        <w:t>care coordination</w:t>
      </w:r>
      <w:r w:rsidR="00BA3237">
        <w:t xml:space="preserve">, </w:t>
      </w:r>
      <w:r w:rsidR="004F4FAB">
        <w:t>caregiver support coordination</w:t>
      </w:r>
      <w:r w:rsidR="00BA3237">
        <w:t xml:space="preserve">, and services that may be authorized through </w:t>
      </w:r>
      <w:r w:rsidR="004F4FAB">
        <w:t>care coordination</w:t>
      </w:r>
      <w:r w:rsidR="00BA3237">
        <w:t xml:space="preserve"> or </w:t>
      </w:r>
      <w:r w:rsidR="004F4FAB">
        <w:t>caregiver support coordination</w:t>
      </w:r>
      <w:r w:rsidR="00BA3237">
        <w:t xml:space="preserve">.  She has been with the NCTAAA since </w:t>
      </w:r>
      <w:r w:rsidR="00411552">
        <w:t>2008</w:t>
      </w:r>
      <w:r w:rsidR="00BA3237">
        <w:t xml:space="preserve"> and is funded in part through Title III</w:t>
      </w:r>
      <w:r w:rsidR="00C84880">
        <w:t xml:space="preserve"> under the service categories of </w:t>
      </w:r>
      <w:r w:rsidR="0061159F">
        <w:t>c</w:t>
      </w:r>
      <w:r w:rsidR="004F4FAB">
        <w:t>are coordination</w:t>
      </w:r>
      <w:r w:rsidR="00C84880">
        <w:t xml:space="preserve">, </w:t>
      </w:r>
      <w:r w:rsidR="004F4FAB">
        <w:t>caregiver support coordination</w:t>
      </w:r>
      <w:r w:rsidR="00C84880">
        <w:t xml:space="preserve">, and </w:t>
      </w:r>
      <w:r w:rsidR="004F4FAB">
        <w:t>a</w:t>
      </w:r>
      <w:r w:rsidR="00C84880">
        <w:t>dministration</w:t>
      </w:r>
      <w:r w:rsidR="00BA3237">
        <w:t>.</w:t>
      </w:r>
    </w:p>
    <w:p w14:paraId="015DC6FA" w14:textId="2B2ECC4E" w:rsidR="00BA3237" w:rsidRPr="002A28A7" w:rsidRDefault="00BA3237" w:rsidP="00836E8A">
      <w:pPr>
        <w:pStyle w:val="BodyText"/>
        <w:numPr>
          <w:ilvl w:val="0"/>
          <w:numId w:val="38"/>
        </w:numPr>
      </w:pPr>
      <w:r>
        <w:t xml:space="preserve">NCTAAA contracts and vendors coordinator Roger Williamson.  He </w:t>
      </w:r>
      <w:r w:rsidR="00CD306A">
        <w:t>has primary</w:t>
      </w:r>
      <w:r>
        <w:t xml:space="preserve"> respons</w:t>
      </w:r>
      <w:r w:rsidR="00CD306A">
        <w:t>ibilities of</w:t>
      </w:r>
      <w:r>
        <w:t xml:space="preserve"> reviewing and approving in-home providers’ invoices and entering program data </w:t>
      </w:r>
      <w:r w:rsidR="004C7776">
        <w:t xml:space="preserve">into </w:t>
      </w:r>
      <w:proofErr w:type="spellStart"/>
      <w:r w:rsidR="004C7776">
        <w:t>WellSky</w:t>
      </w:r>
      <w:proofErr w:type="spellEnd"/>
      <w:r w:rsidR="004C7776">
        <w:t xml:space="preserve">.  He </w:t>
      </w:r>
      <w:r w:rsidR="00656448">
        <w:t>has been with the NCTAA</w:t>
      </w:r>
      <w:r w:rsidR="00411552">
        <w:t xml:space="preserve">A since </w:t>
      </w:r>
      <w:r w:rsidR="008416E4">
        <w:t>2019</w:t>
      </w:r>
      <w:r w:rsidR="00656448">
        <w:t xml:space="preserve"> and </w:t>
      </w:r>
      <w:r w:rsidR="004C7776">
        <w:t xml:space="preserve">is funded in full by </w:t>
      </w:r>
      <w:r w:rsidR="004F4FAB">
        <w:t>Title III</w:t>
      </w:r>
      <w:r w:rsidR="00CD306A">
        <w:t xml:space="preserve">, under the category of </w:t>
      </w:r>
      <w:r w:rsidR="00CD306A" w:rsidRPr="002A28A7">
        <w:t>Administration.</w:t>
      </w:r>
    </w:p>
    <w:p w14:paraId="3B0DA615" w14:textId="5D3B656F" w:rsidR="002A28A7" w:rsidRPr="002A28A7" w:rsidRDefault="002A28A7" w:rsidP="00836E8A">
      <w:pPr>
        <w:pStyle w:val="BodyText"/>
        <w:numPr>
          <w:ilvl w:val="0"/>
          <w:numId w:val="38"/>
        </w:numPr>
        <w:rPr>
          <w:rFonts w:eastAsia="Times New Roman"/>
        </w:rPr>
      </w:pPr>
      <w:r w:rsidRPr="002A28A7">
        <w:rPr>
          <w:rFonts w:eastAsia="Times New Roman"/>
        </w:rPr>
        <w:t xml:space="preserve">NCTAAA program assistant Christine Tran. She performs a broad range of program and fiscal duties for the NCTAAA, including supporting Regional Aging Advisory Committee meetings, reviewing and processing invoices for services purchased through the </w:t>
      </w:r>
      <w:r w:rsidR="004F4FAB">
        <w:rPr>
          <w:rFonts w:eastAsia="Times New Roman"/>
        </w:rPr>
        <w:t>care coordination</w:t>
      </w:r>
      <w:r w:rsidRPr="002A28A7">
        <w:rPr>
          <w:rFonts w:eastAsia="Times New Roman"/>
        </w:rPr>
        <w:t xml:space="preserve"> and/or </w:t>
      </w:r>
      <w:r w:rsidR="004F4FAB">
        <w:rPr>
          <w:rFonts w:eastAsia="Times New Roman"/>
        </w:rPr>
        <w:t>caregiver support coordination</w:t>
      </w:r>
      <w:r w:rsidRPr="002A28A7">
        <w:rPr>
          <w:rFonts w:eastAsia="Times New Roman"/>
        </w:rPr>
        <w:t xml:space="preserve"> services, and submitting reimbursement requests into </w:t>
      </w:r>
      <w:r w:rsidR="004A25AD">
        <w:rPr>
          <w:rFonts w:eastAsia="Times New Roman"/>
        </w:rPr>
        <w:t xml:space="preserve">the Agency’s </w:t>
      </w:r>
      <w:r w:rsidR="0001771C">
        <w:rPr>
          <w:rFonts w:eastAsia="Times New Roman"/>
        </w:rPr>
        <w:t>fiscal</w:t>
      </w:r>
      <w:r w:rsidR="004A25AD">
        <w:rPr>
          <w:rFonts w:eastAsia="Times New Roman"/>
        </w:rPr>
        <w:t xml:space="preserve"> data base</w:t>
      </w:r>
      <w:r w:rsidRPr="002A28A7">
        <w:rPr>
          <w:rFonts w:eastAsia="Times New Roman"/>
        </w:rPr>
        <w:t>.   She has been with the NCTAAA for 20 years and charges her time to Title III Administration, in addition to Title III direct service programs.</w:t>
      </w:r>
    </w:p>
    <w:p w14:paraId="21C25DA0" w14:textId="1E7503EC" w:rsidR="001C7504" w:rsidRPr="00842534" w:rsidRDefault="001C7504" w:rsidP="0046675D">
      <w:pPr>
        <w:pStyle w:val="BodyText"/>
        <w:ind w:firstLine="720"/>
      </w:pPr>
      <w:r>
        <w:t xml:space="preserve">The </w:t>
      </w:r>
      <w:r w:rsidR="0046675D">
        <w:t>NCTCOG’s</w:t>
      </w:r>
      <w:r>
        <w:t xml:space="preserve"> </w:t>
      </w:r>
      <w:r w:rsidR="00906BD4">
        <w:t xml:space="preserve">tenured team has </w:t>
      </w:r>
      <w:r w:rsidR="0046675D">
        <w:t>effectively ensured compliance.  Following its three most recent monitoring reviews by HHSC, it was issued reports that were without findings or observations.</w:t>
      </w:r>
    </w:p>
    <w:p w14:paraId="4DDA9D9F" w14:textId="77777777" w:rsidR="00340384" w:rsidRPr="0028545D" w:rsidRDefault="00340384" w:rsidP="00CF0D5F">
      <w:pPr>
        <w:pStyle w:val="Heading3PageBreak"/>
      </w:pPr>
      <w:r w:rsidRPr="0028545D">
        <w:lastRenderedPageBreak/>
        <w:t>Case Management Services</w:t>
      </w:r>
    </w:p>
    <w:p w14:paraId="56DDBC4B" w14:textId="439AB55B" w:rsidR="00340384" w:rsidRDefault="00521C23" w:rsidP="00340384">
      <w:pPr>
        <w:pStyle w:val="BodyTextafterheading"/>
      </w:pPr>
      <w:r>
        <w:tab/>
        <w:t>The NCTAAA administers t</w:t>
      </w:r>
      <w:r w:rsidR="005D2BF6">
        <w:t>hree</w:t>
      </w:r>
      <w:r>
        <w:t xml:space="preserve"> case management programs that are funded by Title III:  </w:t>
      </w:r>
      <w:r w:rsidR="00331395">
        <w:t>c</w:t>
      </w:r>
      <w:r w:rsidR="004F4FAB">
        <w:t>are coordination</w:t>
      </w:r>
      <w:r>
        <w:t xml:space="preserve"> (serving older adults)</w:t>
      </w:r>
      <w:r w:rsidR="005D2BF6">
        <w:t xml:space="preserve">, </w:t>
      </w:r>
      <w:r w:rsidR="004F4FAB">
        <w:t>caregiver support coordination</w:t>
      </w:r>
      <w:r>
        <w:t xml:space="preserve"> (serving caregivers of older adults</w:t>
      </w:r>
      <w:r w:rsidR="005D2BF6">
        <w:t xml:space="preserve">), and </w:t>
      </w:r>
      <w:r w:rsidR="004F4FAB">
        <w:t>o</w:t>
      </w:r>
      <w:r w:rsidR="005D2BF6">
        <w:t xml:space="preserve">lder </w:t>
      </w:r>
      <w:r w:rsidR="004F4FAB">
        <w:t>r</w:t>
      </w:r>
      <w:r w:rsidR="005D2BF6">
        <w:t xml:space="preserve">elative </w:t>
      </w:r>
      <w:r w:rsidR="004F4FAB">
        <w:t>s</w:t>
      </w:r>
      <w:r w:rsidR="005D2BF6">
        <w:t xml:space="preserve">upport </w:t>
      </w:r>
      <w:r w:rsidR="004F4FAB">
        <w:t>c</w:t>
      </w:r>
      <w:r w:rsidR="005D2BF6">
        <w:t>oordination (serving people age</w:t>
      </w:r>
      <w:r w:rsidR="0001771C">
        <w:t>d</w:t>
      </w:r>
      <w:r w:rsidR="005D2BF6">
        <w:t xml:space="preserve"> 55 and over who are providing uncompensated care to </w:t>
      </w:r>
      <w:r w:rsidR="00CA3F65">
        <w:t>family members under the age of 60 who have severe disabilities, and people age</w:t>
      </w:r>
      <w:r w:rsidR="0001771C">
        <w:t>d</w:t>
      </w:r>
      <w:r w:rsidR="00CA3F65">
        <w:t xml:space="preserve"> 55 and over who have primary custody of minor</w:t>
      </w:r>
      <w:r w:rsidR="00A1322B">
        <w:t>s who are not their biological children</w:t>
      </w:r>
      <w:r w:rsidR="00CA3F65">
        <w:t>.</w:t>
      </w:r>
    </w:p>
    <w:p w14:paraId="2357C832" w14:textId="47622D88" w:rsidR="00E32849" w:rsidRDefault="00E32849" w:rsidP="00E32849">
      <w:pPr>
        <w:pStyle w:val="BodyText"/>
      </w:pPr>
      <w:r>
        <w:tab/>
      </w:r>
      <w:r w:rsidR="00CA3F65">
        <w:t>All three</w:t>
      </w:r>
      <w:r>
        <w:t xml:space="preserve"> case management programs provid</w:t>
      </w:r>
      <w:r w:rsidR="00631008">
        <w:t xml:space="preserve">e a flexible bundle of purchased services that support independent living.  Case managers conduct psychosocial assessments that identify consumers’ wants, needs, and preferences.  They use that assessment data to develop personalized care plans </w:t>
      </w:r>
      <w:r w:rsidR="00A326C0">
        <w:t xml:space="preserve">through which the NCTAAA arranges services </w:t>
      </w:r>
      <w:r w:rsidR="00FE212B">
        <w:t xml:space="preserve">at its expense </w:t>
      </w:r>
      <w:r w:rsidR="006D1CE0">
        <w:t xml:space="preserve">that </w:t>
      </w:r>
      <w:r w:rsidR="00A326C0">
        <w:t>may include the following:</w:t>
      </w:r>
    </w:p>
    <w:p w14:paraId="2BA4F037" w14:textId="79DB948B" w:rsidR="00A326C0" w:rsidRDefault="00A326C0" w:rsidP="00836E8A">
      <w:pPr>
        <w:pStyle w:val="BodyText"/>
        <w:numPr>
          <w:ilvl w:val="0"/>
          <w:numId w:val="42"/>
        </w:numPr>
      </w:pPr>
      <w:r>
        <w:t xml:space="preserve">Health maintenance:  </w:t>
      </w:r>
      <w:r w:rsidR="00E956D4">
        <w:t>Common health maintenance services authorized by the NCTAAA include medical equip</w:t>
      </w:r>
      <w:r w:rsidR="00920C58">
        <w:t>ment and supplies not covered by insurance such as elevated toilet seats, shower chairs and transfer benches, incontinence supplies, and nutritional supplements such as Ensure and Boost.</w:t>
      </w:r>
    </w:p>
    <w:p w14:paraId="0FEDA5C5" w14:textId="618682AA" w:rsidR="00A326C0" w:rsidRDefault="00A326C0" w:rsidP="00836E8A">
      <w:pPr>
        <w:pStyle w:val="BodyText"/>
        <w:numPr>
          <w:ilvl w:val="0"/>
          <w:numId w:val="42"/>
        </w:numPr>
      </w:pPr>
      <w:r>
        <w:t>Residential repair</w:t>
      </w:r>
      <w:r w:rsidR="00920C58">
        <w:t xml:space="preserve">:  Most common types of repairs funded by the NCTAAA are construction of wheelchair ramps, widening of bathroom doorways, </w:t>
      </w:r>
      <w:r w:rsidR="002664B8">
        <w:t xml:space="preserve">and </w:t>
      </w:r>
      <w:r w:rsidR="00920C58">
        <w:t>installation of grab bars</w:t>
      </w:r>
      <w:r w:rsidR="002664B8">
        <w:t xml:space="preserve"> and handheld </w:t>
      </w:r>
      <w:r w:rsidR="0062520E">
        <w:t>s</w:t>
      </w:r>
      <w:r w:rsidR="002664B8">
        <w:t>hower nozzles</w:t>
      </w:r>
      <w:r w:rsidR="00920C58">
        <w:t>.</w:t>
      </w:r>
    </w:p>
    <w:p w14:paraId="00C4FE43" w14:textId="2A38E19B" w:rsidR="00A326C0" w:rsidRDefault="00A326C0" w:rsidP="00836E8A">
      <w:pPr>
        <w:pStyle w:val="BodyText"/>
        <w:numPr>
          <w:ilvl w:val="0"/>
          <w:numId w:val="42"/>
        </w:numPr>
      </w:pPr>
      <w:r>
        <w:t>Income support</w:t>
      </w:r>
      <w:r w:rsidR="002664B8">
        <w:t xml:space="preserve">:  NCTAAA case managers authorize Title III funds </w:t>
      </w:r>
      <w:r w:rsidR="0062520E">
        <w:t>to pay consumers’ utility bills and satisfy co-pays</w:t>
      </w:r>
      <w:r w:rsidR="00FA6DD2">
        <w:t xml:space="preserve"> for medical services.  They also authorize rental and mortgage </w:t>
      </w:r>
      <w:r w:rsidR="005401EF">
        <w:t>payments on a limited basis.</w:t>
      </w:r>
    </w:p>
    <w:p w14:paraId="2EDCCB84" w14:textId="2DA15A2A" w:rsidR="00A326C0" w:rsidRDefault="00A326C0" w:rsidP="00836E8A">
      <w:pPr>
        <w:pStyle w:val="BodyText"/>
        <w:numPr>
          <w:ilvl w:val="0"/>
          <w:numId w:val="42"/>
        </w:numPr>
      </w:pPr>
      <w:r>
        <w:t>Emergency response services</w:t>
      </w:r>
      <w:r w:rsidR="0062520E">
        <w:t xml:space="preserve">:  The NCTAAA </w:t>
      </w:r>
      <w:r w:rsidR="00F17772">
        <w:t>assumes the fees for installation and monitoring of devices that summon responders in the case of a fall or other medical emergency.</w:t>
      </w:r>
    </w:p>
    <w:p w14:paraId="673FE9F0" w14:textId="483B4124" w:rsidR="00A326C0" w:rsidRDefault="00F17772" w:rsidP="00836E8A">
      <w:pPr>
        <w:pStyle w:val="BodyText"/>
        <w:numPr>
          <w:ilvl w:val="0"/>
          <w:numId w:val="42"/>
        </w:numPr>
      </w:pPr>
      <w:r>
        <w:t>Agency-managed i</w:t>
      </w:r>
      <w:r w:rsidR="00A326C0">
        <w:t xml:space="preserve">n-home services, including </w:t>
      </w:r>
      <w:r w:rsidR="004F4FAB">
        <w:t>homemaker</w:t>
      </w:r>
      <w:r w:rsidR="00A326C0">
        <w:t xml:space="preserve">, </w:t>
      </w:r>
      <w:r w:rsidR="004F4FAB">
        <w:t>p</w:t>
      </w:r>
      <w:r w:rsidR="00A326C0">
        <w:t xml:space="preserve">ersonal </w:t>
      </w:r>
      <w:proofErr w:type="gramStart"/>
      <w:r w:rsidR="004F4FAB">
        <w:t>a</w:t>
      </w:r>
      <w:r w:rsidR="00A326C0">
        <w:t>ssistance</w:t>
      </w:r>
      <w:proofErr w:type="gramEnd"/>
      <w:r w:rsidR="00A326C0">
        <w:t xml:space="preserve"> and </w:t>
      </w:r>
      <w:r w:rsidR="004F4FAB">
        <w:t>r</w:t>
      </w:r>
      <w:r w:rsidR="005401EF">
        <w:t>espite</w:t>
      </w:r>
      <w:r>
        <w:t xml:space="preserve">:  The NCTAAA utilizes a competitively procured network of </w:t>
      </w:r>
      <w:r w:rsidR="005401EF">
        <w:t xml:space="preserve">12 </w:t>
      </w:r>
      <w:r>
        <w:t>service providers to help consumers maintain their households and meet personal care needs.</w:t>
      </w:r>
    </w:p>
    <w:p w14:paraId="5628B04E" w14:textId="2123EE3E" w:rsidR="00F17772" w:rsidRDefault="00F17772" w:rsidP="00836E8A">
      <w:pPr>
        <w:pStyle w:val="BodyText"/>
        <w:numPr>
          <w:ilvl w:val="0"/>
          <w:numId w:val="42"/>
        </w:numPr>
      </w:pPr>
      <w:r>
        <w:t xml:space="preserve">Consumer-directed in-home services, including </w:t>
      </w:r>
      <w:r w:rsidR="004F4FAB">
        <w:t>homemaker</w:t>
      </w:r>
      <w:r>
        <w:t xml:space="preserve"> </w:t>
      </w:r>
      <w:r w:rsidR="004F4FAB">
        <w:t>voucher</w:t>
      </w:r>
      <w:r>
        <w:t xml:space="preserve"> and </w:t>
      </w:r>
      <w:r w:rsidR="004F4FAB">
        <w:t>r</w:t>
      </w:r>
      <w:r>
        <w:t xml:space="preserve">espite </w:t>
      </w:r>
      <w:r w:rsidR="004F4FAB">
        <w:t>v</w:t>
      </w:r>
      <w:r>
        <w:t xml:space="preserve">oucher:  The NCTAAA provides consumers the option of selecting their own care providers, within broad parameters.  For example, caregivers </w:t>
      </w:r>
      <w:r>
        <w:lastRenderedPageBreak/>
        <w:t>may not use the vouchers to pay themselves or workers without Social Security numbers.</w:t>
      </w:r>
    </w:p>
    <w:p w14:paraId="609CC2CD" w14:textId="599F0EA1" w:rsidR="00A326C0" w:rsidRDefault="00A326C0" w:rsidP="00836E8A">
      <w:pPr>
        <w:pStyle w:val="BodyText"/>
        <w:numPr>
          <w:ilvl w:val="0"/>
          <w:numId w:val="42"/>
        </w:numPr>
      </w:pPr>
      <w:r>
        <w:t>Nutrition services</w:t>
      </w:r>
      <w:r w:rsidR="00D6174B">
        <w:t xml:space="preserve">: NCTAAA case managers make referrals to </w:t>
      </w:r>
      <w:r w:rsidR="000F4516">
        <w:t>h</w:t>
      </w:r>
      <w:r w:rsidR="00D6174B">
        <w:t>ome-</w:t>
      </w:r>
      <w:r w:rsidR="000F4516">
        <w:t>d</w:t>
      </w:r>
      <w:r w:rsidR="00D6174B">
        <w:t xml:space="preserve">elivered </w:t>
      </w:r>
      <w:proofErr w:type="gramStart"/>
      <w:r w:rsidR="000F4516">
        <w:t>m</w:t>
      </w:r>
      <w:r w:rsidR="00D6174B">
        <w:t>eal</w:t>
      </w:r>
      <w:proofErr w:type="gramEnd"/>
      <w:r w:rsidR="00D6174B">
        <w:t xml:space="preserve"> and </w:t>
      </w:r>
      <w:r w:rsidR="000F4516">
        <w:t>c</w:t>
      </w:r>
      <w:r w:rsidR="00D6174B">
        <w:t xml:space="preserve">ongregate </w:t>
      </w:r>
      <w:r w:rsidR="000F4516">
        <w:t>m</w:t>
      </w:r>
      <w:r w:rsidR="00D6174B">
        <w:t>eal subrecipients for ongoing provision of nutritionally balanced meals.</w:t>
      </w:r>
    </w:p>
    <w:p w14:paraId="15762840" w14:textId="2ED16CA0" w:rsidR="00A326C0" w:rsidRDefault="004F4FAB" w:rsidP="00836E8A">
      <w:pPr>
        <w:pStyle w:val="BodyText"/>
        <w:numPr>
          <w:ilvl w:val="0"/>
          <w:numId w:val="42"/>
        </w:numPr>
      </w:pPr>
      <w:r>
        <w:t>Demand response transportation</w:t>
      </w:r>
      <w:r w:rsidR="00FE212B">
        <w:t xml:space="preserve">: NCTAAA case managers make referrals to transportation subrecipients for time-limited and on-going </w:t>
      </w:r>
      <w:r>
        <w:t>demand response transportation</w:t>
      </w:r>
      <w:r w:rsidR="00FE212B">
        <w:t xml:space="preserve"> services.</w:t>
      </w:r>
    </w:p>
    <w:p w14:paraId="61DA8A06" w14:textId="28FD26BC" w:rsidR="006D1CE0" w:rsidRDefault="00CA3F65" w:rsidP="006D1CE0">
      <w:pPr>
        <w:pStyle w:val="BodyText"/>
        <w:ind w:firstLine="720"/>
      </w:pPr>
      <w:r>
        <w:t>All case management</w:t>
      </w:r>
      <w:r w:rsidR="006D1CE0">
        <w:t xml:space="preserve"> services are short-term by design.  Their typical duration is three to five months.</w:t>
      </w:r>
      <w:r w:rsidR="00E8677B">
        <w:t xml:space="preserve"> Since many consumers have on-going needs, case managers identify and help arrange long-term services such as Community Attendant Services (which provides</w:t>
      </w:r>
      <w:r w:rsidR="00B07AF9">
        <w:t xml:space="preserve"> in-home services to adults who have low incomes, limited resources, and need for assistance with personal care).</w:t>
      </w:r>
    </w:p>
    <w:p w14:paraId="7685582D" w14:textId="0F87D36B" w:rsidR="00B07AF9" w:rsidRDefault="00B07AF9" w:rsidP="0091292C">
      <w:pPr>
        <w:pStyle w:val="BodyText"/>
        <w:ind w:firstLine="720"/>
      </w:pPr>
      <w:r>
        <w:t xml:space="preserve">As of Spring 2023, the NCTAAA case management team </w:t>
      </w:r>
      <w:r w:rsidR="004F4FAB">
        <w:t>consists of</w:t>
      </w:r>
      <w:r>
        <w:t xml:space="preserve"> </w:t>
      </w:r>
      <w:r w:rsidR="00641EB3">
        <w:t>six</w:t>
      </w:r>
      <w:r>
        <w:t xml:space="preserve"> full-time </w:t>
      </w:r>
      <w:r w:rsidR="00793501">
        <w:t>case managers</w:t>
      </w:r>
      <w:r w:rsidR="004F4FAB">
        <w:t xml:space="preserve">:  Cathy Stump (who serves as a working supervisor), </w:t>
      </w:r>
      <w:r w:rsidR="00A51023">
        <w:t xml:space="preserve">Marsha Hayford, </w:t>
      </w:r>
      <w:r w:rsidR="004F4FAB">
        <w:t>Angela Hill, Kim Marckmann, Isabel Maria, and Angela Powell</w:t>
      </w:r>
      <w:r w:rsidR="00793501">
        <w:t xml:space="preserve">.  </w:t>
      </w:r>
      <w:r w:rsidR="0072359D">
        <w:t xml:space="preserve">In addition, the NCTAAA utilizes two competitively procured contract case managers </w:t>
      </w:r>
      <w:r w:rsidR="004F4FAB">
        <w:t>(Jayne Doyle and Kim M</w:t>
      </w:r>
      <w:r w:rsidR="001E6A28">
        <w:t>organ</w:t>
      </w:r>
      <w:r w:rsidR="004F4FAB">
        <w:t xml:space="preserve">) </w:t>
      </w:r>
      <w:r w:rsidR="0072359D">
        <w:t>to expand capacity as needed by heavy volumes or staff vacancies.</w:t>
      </w:r>
    </w:p>
    <w:p w14:paraId="1B1E5877" w14:textId="616C20BA" w:rsidR="0072359D" w:rsidRDefault="0072359D" w:rsidP="0091292C">
      <w:pPr>
        <w:pStyle w:val="BodyText"/>
        <w:ind w:firstLine="720"/>
      </w:pPr>
      <w:r>
        <w:t>Services are provided throughout the entirety of the 14-county area.</w:t>
      </w:r>
    </w:p>
    <w:p w14:paraId="771A4703" w14:textId="4E2F7AA5" w:rsidR="00C31727" w:rsidRDefault="00C31727" w:rsidP="0091292C">
      <w:pPr>
        <w:pStyle w:val="BodyText"/>
        <w:ind w:firstLine="720"/>
      </w:pPr>
      <w:r>
        <w:t xml:space="preserve">Since demand for case management services significantly exceeds available resources, the NCTAAA has developed screening criteria to ensure effective targeting of Older Americans Act priority populations and consistency in </w:t>
      </w:r>
      <w:r w:rsidR="00892830">
        <w:t>determining whether to accept or decline a</w:t>
      </w:r>
      <w:r w:rsidR="007134C2">
        <w:t xml:space="preserve"> referral.  </w:t>
      </w:r>
      <w:r w:rsidR="00CA3F65">
        <w:t xml:space="preserve">Depending on the availability of Title III funds, it may make the </w:t>
      </w:r>
      <w:r w:rsidR="00266DCB">
        <w:t xml:space="preserve">following </w:t>
      </w:r>
      <w:r w:rsidR="00CA3F65">
        <w:t xml:space="preserve">criteria </w:t>
      </w:r>
      <w:proofErr w:type="gramStart"/>
      <w:r w:rsidR="00CA3F65">
        <w:t>more or less restrictive</w:t>
      </w:r>
      <w:proofErr w:type="gramEnd"/>
      <w:r w:rsidR="00CA3F65">
        <w:t>.</w:t>
      </w:r>
    </w:p>
    <w:p w14:paraId="03776A43" w14:textId="5575F9FC" w:rsidR="00E60822" w:rsidRDefault="00E60822" w:rsidP="00E22F7B">
      <w:pPr>
        <w:pStyle w:val="BodyText"/>
        <w:ind w:firstLine="720"/>
      </w:pPr>
      <w:r>
        <w:t xml:space="preserve">The </w:t>
      </w:r>
      <w:r w:rsidR="00A821A2">
        <w:t xml:space="preserve">NCTAAA has five </w:t>
      </w:r>
      <w:r>
        <w:t xml:space="preserve">screening criteria for </w:t>
      </w:r>
      <w:r w:rsidR="004F4FAB">
        <w:t>care coordination</w:t>
      </w:r>
      <w:r>
        <w:t xml:space="preserve"> services</w:t>
      </w:r>
      <w:r w:rsidR="006D5D89">
        <w:t xml:space="preserve">. </w:t>
      </w:r>
      <w:r w:rsidR="004B115B">
        <w:t xml:space="preserve">In Spring 2023, individuals must be at least 60 years of age and meet at least three of the five criteria </w:t>
      </w:r>
      <w:r w:rsidR="00A821A2">
        <w:t>below</w:t>
      </w:r>
      <w:r w:rsidR="004B115B">
        <w:t xml:space="preserve"> to qualify for care coordination.</w:t>
      </w:r>
    </w:p>
    <w:p w14:paraId="4C5D9BD5" w14:textId="403F874D" w:rsidR="008C1708" w:rsidRPr="006D5D89" w:rsidRDefault="006D5D89" w:rsidP="00836E8A">
      <w:pPr>
        <w:pStyle w:val="ListParagraph"/>
        <w:numPr>
          <w:ilvl w:val="0"/>
          <w:numId w:val="43"/>
        </w:numPr>
        <w:tabs>
          <w:tab w:val="left" w:pos="360"/>
        </w:tabs>
        <w:spacing w:line="288" w:lineRule="auto"/>
        <w:ind w:left="720"/>
        <w:rPr>
          <w:rFonts w:cs="Calibri"/>
          <w:bCs/>
        </w:rPr>
      </w:pPr>
      <w:r w:rsidRPr="006D5D89">
        <w:rPr>
          <w:rFonts w:cs="Calibri"/>
          <w:bCs/>
        </w:rPr>
        <w:t>Has i</w:t>
      </w:r>
      <w:r w:rsidR="008C1708" w:rsidRPr="006D5D89">
        <w:rPr>
          <w:rFonts w:cs="Calibri"/>
          <w:bCs/>
        </w:rPr>
        <w:t xml:space="preserve">ncome of no more than 150% of the poverty </w:t>
      </w:r>
      <w:proofErr w:type="gramStart"/>
      <w:r w:rsidR="008C1708" w:rsidRPr="006D5D89">
        <w:rPr>
          <w:rFonts w:cs="Calibri"/>
          <w:bCs/>
        </w:rPr>
        <w:t>level</w:t>
      </w:r>
      <w:proofErr w:type="gramEnd"/>
      <w:r w:rsidR="008C1708" w:rsidRPr="006D5D89">
        <w:rPr>
          <w:rFonts w:cs="Calibri"/>
          <w:bCs/>
        </w:rPr>
        <w:t xml:space="preserve"> </w:t>
      </w:r>
    </w:p>
    <w:p w14:paraId="56F18997" w14:textId="447B0E5B" w:rsidR="008C1708" w:rsidRPr="006D5D89" w:rsidRDefault="006D5D89" w:rsidP="00836E8A">
      <w:pPr>
        <w:pStyle w:val="ListParagraph"/>
        <w:numPr>
          <w:ilvl w:val="0"/>
          <w:numId w:val="43"/>
        </w:numPr>
        <w:tabs>
          <w:tab w:val="left" w:pos="360"/>
        </w:tabs>
        <w:spacing w:line="288" w:lineRule="auto"/>
        <w:ind w:left="720"/>
        <w:rPr>
          <w:rFonts w:cs="Calibri"/>
          <w:bCs/>
        </w:rPr>
      </w:pPr>
      <w:r w:rsidRPr="006D5D89">
        <w:rPr>
          <w:rFonts w:cs="Calibri"/>
          <w:bCs/>
        </w:rPr>
        <w:t>Has d</w:t>
      </w:r>
      <w:r w:rsidR="008C1708" w:rsidRPr="006D5D89">
        <w:rPr>
          <w:rFonts w:cs="Calibri"/>
          <w:bCs/>
        </w:rPr>
        <w:t xml:space="preserve">ifficulty with two or more daily activities: walking, dressing, bathing, eating, grooming, </w:t>
      </w:r>
      <w:proofErr w:type="gramStart"/>
      <w:r w:rsidR="008C1708" w:rsidRPr="006D5D89">
        <w:rPr>
          <w:rFonts w:cs="Calibri"/>
          <w:bCs/>
        </w:rPr>
        <w:t>toileting</w:t>
      </w:r>
      <w:proofErr w:type="gramEnd"/>
    </w:p>
    <w:p w14:paraId="09ED2A73" w14:textId="6CDF26BB" w:rsidR="008C1708" w:rsidRPr="006D5D89" w:rsidRDefault="008C1708" w:rsidP="00836E8A">
      <w:pPr>
        <w:pStyle w:val="ListParagraph"/>
        <w:numPr>
          <w:ilvl w:val="0"/>
          <w:numId w:val="43"/>
        </w:numPr>
        <w:tabs>
          <w:tab w:val="left" w:pos="360"/>
        </w:tabs>
        <w:spacing w:line="288" w:lineRule="auto"/>
        <w:ind w:left="720"/>
        <w:rPr>
          <w:rFonts w:cs="Calibri"/>
          <w:bCs/>
          <w:sz w:val="16"/>
          <w:szCs w:val="16"/>
        </w:rPr>
      </w:pPr>
      <w:r w:rsidRPr="006D5D89">
        <w:rPr>
          <w:rFonts w:cs="Calibri"/>
          <w:bCs/>
        </w:rPr>
        <w:lastRenderedPageBreak/>
        <w:t xml:space="preserve">Has been in a hospital, ER, rehabilitation facility, or skilled nursing facility within the last several weeks (generally 2-4 weeks)/exhibits behaviors that pose danger to self or </w:t>
      </w:r>
      <w:proofErr w:type="gramStart"/>
      <w:r w:rsidRPr="006D5D89">
        <w:rPr>
          <w:rFonts w:cs="Calibri"/>
          <w:bCs/>
        </w:rPr>
        <w:t>others</w:t>
      </w:r>
      <w:proofErr w:type="gramEnd"/>
      <w:r w:rsidRPr="006D5D89">
        <w:rPr>
          <w:rFonts w:cs="Calibri"/>
          <w:bCs/>
        </w:rPr>
        <w:t xml:space="preserve"> </w:t>
      </w:r>
    </w:p>
    <w:p w14:paraId="1F82FDF8" w14:textId="64ADEB69" w:rsidR="008C1708" w:rsidRPr="006D5D89" w:rsidRDefault="008C1708" w:rsidP="00836E8A">
      <w:pPr>
        <w:pStyle w:val="ListParagraph"/>
        <w:numPr>
          <w:ilvl w:val="0"/>
          <w:numId w:val="43"/>
        </w:numPr>
        <w:tabs>
          <w:tab w:val="left" w:pos="360"/>
        </w:tabs>
        <w:spacing w:line="288" w:lineRule="auto"/>
        <w:ind w:left="720"/>
        <w:rPr>
          <w:rFonts w:cs="Calibri"/>
          <w:bCs/>
          <w:sz w:val="16"/>
          <w:szCs w:val="16"/>
        </w:rPr>
      </w:pPr>
      <w:r w:rsidRPr="006D5D89">
        <w:rPr>
          <w:rFonts w:cs="Calibri"/>
          <w:bCs/>
        </w:rPr>
        <w:t xml:space="preserve">Has a diagnosis of Alzheimer’s disease, dementia, memory problems, or confusion, or chronic physical or mental </w:t>
      </w:r>
      <w:proofErr w:type="gramStart"/>
      <w:r w:rsidRPr="006D5D89">
        <w:rPr>
          <w:rFonts w:cs="Calibri"/>
          <w:bCs/>
        </w:rPr>
        <w:t>illness</w:t>
      </w:r>
      <w:proofErr w:type="gramEnd"/>
    </w:p>
    <w:p w14:paraId="1AE5E73C" w14:textId="15FE5276" w:rsidR="008C1708" w:rsidRPr="006D5D89" w:rsidRDefault="008C1708" w:rsidP="00836E8A">
      <w:pPr>
        <w:pStyle w:val="ListParagraph"/>
        <w:numPr>
          <w:ilvl w:val="0"/>
          <w:numId w:val="43"/>
        </w:numPr>
        <w:tabs>
          <w:tab w:val="left" w:pos="360"/>
        </w:tabs>
        <w:spacing w:line="288" w:lineRule="auto"/>
        <w:ind w:left="720"/>
        <w:rPr>
          <w:rFonts w:cs="Calibri"/>
          <w:bCs/>
          <w:sz w:val="16"/>
          <w:szCs w:val="16"/>
        </w:rPr>
      </w:pPr>
      <w:r w:rsidRPr="006D5D89">
        <w:rPr>
          <w:rFonts w:cs="Calibri"/>
          <w:bCs/>
        </w:rPr>
        <w:t xml:space="preserve">Has no help from family or friends but may have paid provider through a state </w:t>
      </w:r>
      <w:proofErr w:type="gramStart"/>
      <w:r w:rsidRPr="006D5D89">
        <w:rPr>
          <w:rFonts w:cs="Calibri"/>
          <w:bCs/>
        </w:rPr>
        <w:t>program</w:t>
      </w:r>
      <w:proofErr w:type="gramEnd"/>
    </w:p>
    <w:p w14:paraId="2CF5D42F" w14:textId="120A0CFD" w:rsidR="00824DD1" w:rsidRPr="00E22F7B" w:rsidRDefault="00824DD1" w:rsidP="00E22F7B">
      <w:pPr>
        <w:spacing w:before="80" w:line="288" w:lineRule="auto"/>
        <w:rPr>
          <w:rFonts w:cstheme="minorHAnsi"/>
          <w:bCs/>
          <w:szCs w:val="22"/>
        </w:rPr>
      </w:pPr>
      <w:r>
        <w:tab/>
        <w:t xml:space="preserve">The </w:t>
      </w:r>
      <w:r w:rsidR="00A821A2">
        <w:t xml:space="preserve">NCTTAAA has six </w:t>
      </w:r>
      <w:r>
        <w:t xml:space="preserve">screening criteria for </w:t>
      </w:r>
      <w:r w:rsidR="004F4FAB">
        <w:t>caregiver support coordination</w:t>
      </w:r>
      <w:r>
        <w:t xml:space="preserve"> services</w:t>
      </w:r>
      <w:r w:rsidR="00E22F7B">
        <w:t xml:space="preserve">.  </w:t>
      </w:r>
      <w:r w:rsidR="00E22F7B">
        <w:rPr>
          <w:rFonts w:cstheme="minorHAnsi"/>
          <w:bCs/>
          <w:szCs w:val="22"/>
        </w:rPr>
        <w:t>As of Spring 2023, caregivers must provide uncompensated care to a person who</w:t>
      </w:r>
      <w:r w:rsidR="00A51023">
        <w:rPr>
          <w:rFonts w:cstheme="minorHAnsi"/>
          <w:bCs/>
          <w:szCs w:val="22"/>
        </w:rPr>
        <w:t xml:space="preserve"> is</w:t>
      </w:r>
      <w:r w:rsidR="00E22F7B">
        <w:rPr>
          <w:rFonts w:cstheme="minorHAnsi"/>
          <w:bCs/>
          <w:szCs w:val="22"/>
        </w:rPr>
        <w:t xml:space="preserve"> at least 60 years old and meet at least three of the six criteria below to qualify for caregiver support coordination services.</w:t>
      </w:r>
    </w:p>
    <w:p w14:paraId="48927583" w14:textId="3BF5D335" w:rsidR="007D4BB5" w:rsidRPr="00BE54DC" w:rsidRDefault="007D4BB5" w:rsidP="00836E8A">
      <w:pPr>
        <w:pStyle w:val="ListParagraph"/>
        <w:numPr>
          <w:ilvl w:val="0"/>
          <w:numId w:val="44"/>
        </w:numPr>
        <w:spacing w:line="288" w:lineRule="auto"/>
        <w:rPr>
          <w:rFonts w:cstheme="minorHAnsi"/>
          <w:bCs/>
          <w:szCs w:val="22"/>
        </w:rPr>
      </w:pPr>
      <w:r w:rsidRPr="00BE54DC">
        <w:rPr>
          <w:rFonts w:cstheme="minorHAnsi"/>
          <w:bCs/>
          <w:szCs w:val="22"/>
        </w:rPr>
        <w:t xml:space="preserve">Cares for someone who has Alzheimer’s disease/dementia, memory problems, or </w:t>
      </w:r>
      <w:proofErr w:type="gramStart"/>
      <w:r w:rsidRPr="00BE54DC">
        <w:rPr>
          <w:rFonts w:cstheme="minorHAnsi"/>
          <w:bCs/>
          <w:szCs w:val="22"/>
        </w:rPr>
        <w:t>confusion</w:t>
      </w:r>
      <w:proofErr w:type="gramEnd"/>
    </w:p>
    <w:p w14:paraId="0282F7C5" w14:textId="21CA0B69" w:rsidR="007D4BB5" w:rsidRPr="00BE54DC" w:rsidRDefault="00BE54DC" w:rsidP="00836E8A">
      <w:pPr>
        <w:pStyle w:val="ListParagraph"/>
        <w:numPr>
          <w:ilvl w:val="0"/>
          <w:numId w:val="44"/>
        </w:numPr>
        <w:spacing w:line="288" w:lineRule="auto"/>
        <w:rPr>
          <w:rFonts w:cstheme="minorHAnsi"/>
          <w:bCs/>
          <w:szCs w:val="22"/>
        </w:rPr>
      </w:pPr>
      <w:r w:rsidRPr="00BE54DC">
        <w:rPr>
          <w:rFonts w:eastAsia="MS Gothic" w:cstheme="minorHAnsi"/>
          <w:bCs/>
          <w:szCs w:val="22"/>
        </w:rPr>
        <w:t xml:space="preserve">Cares for someone who has </w:t>
      </w:r>
      <w:r w:rsidR="007D4BB5" w:rsidRPr="00BE54DC">
        <w:rPr>
          <w:rFonts w:cstheme="minorHAnsi"/>
          <w:bCs/>
          <w:szCs w:val="22"/>
        </w:rPr>
        <w:t xml:space="preserve">difficulty with two or more activities of daily living; chronic physical or mental illness; and/or </w:t>
      </w:r>
      <w:proofErr w:type="gramStart"/>
      <w:r w:rsidR="007D4BB5" w:rsidRPr="00BE54DC">
        <w:rPr>
          <w:rFonts w:cstheme="minorHAnsi"/>
          <w:bCs/>
          <w:szCs w:val="22"/>
        </w:rPr>
        <w:t>IDD</w:t>
      </w:r>
      <w:proofErr w:type="gramEnd"/>
      <w:r w:rsidR="007D4BB5" w:rsidRPr="00BE54DC">
        <w:rPr>
          <w:rFonts w:cstheme="minorHAnsi"/>
          <w:bCs/>
          <w:szCs w:val="22"/>
        </w:rPr>
        <w:t xml:space="preserve"> </w:t>
      </w:r>
    </w:p>
    <w:p w14:paraId="7567E906" w14:textId="30CBDB35" w:rsidR="007D4BB5" w:rsidRPr="00BE54DC" w:rsidRDefault="007D4BB5" w:rsidP="00836E8A">
      <w:pPr>
        <w:pStyle w:val="ListParagraph"/>
        <w:numPr>
          <w:ilvl w:val="0"/>
          <w:numId w:val="44"/>
        </w:numPr>
        <w:spacing w:before="80" w:line="288" w:lineRule="auto"/>
        <w:rPr>
          <w:rFonts w:cstheme="minorHAnsi"/>
          <w:bCs/>
          <w:szCs w:val="22"/>
        </w:rPr>
      </w:pPr>
      <w:r w:rsidRPr="00BE54DC">
        <w:rPr>
          <w:rFonts w:cstheme="minorHAnsi"/>
          <w:bCs/>
          <w:szCs w:val="22"/>
        </w:rPr>
        <w:t xml:space="preserve">Cares for someone who has been in a hospital, rehabilitation facility, ER, or skilled nursing facility within the last </w:t>
      </w:r>
      <w:r w:rsidR="00C17F27">
        <w:rPr>
          <w:rFonts w:cstheme="minorHAnsi"/>
          <w:bCs/>
          <w:szCs w:val="22"/>
        </w:rPr>
        <w:t>month</w:t>
      </w:r>
      <w:r w:rsidRPr="00BE54DC">
        <w:rPr>
          <w:rFonts w:cstheme="minorHAnsi"/>
          <w:bCs/>
          <w:szCs w:val="22"/>
        </w:rPr>
        <w:t xml:space="preserve">/or has experienced significant decline in </w:t>
      </w:r>
      <w:proofErr w:type="gramStart"/>
      <w:r w:rsidRPr="00BE54DC">
        <w:rPr>
          <w:rFonts w:cstheme="minorHAnsi"/>
          <w:bCs/>
          <w:szCs w:val="22"/>
        </w:rPr>
        <w:t>function</w:t>
      </w:r>
      <w:proofErr w:type="gramEnd"/>
      <w:r w:rsidRPr="00BE54DC">
        <w:rPr>
          <w:rFonts w:cstheme="minorHAnsi"/>
          <w:bCs/>
          <w:szCs w:val="22"/>
        </w:rPr>
        <w:t xml:space="preserve"> </w:t>
      </w:r>
    </w:p>
    <w:p w14:paraId="2E638EAF" w14:textId="1BE31B17" w:rsidR="007D4BB5" w:rsidRPr="00BE54DC" w:rsidRDefault="007D4BB5" w:rsidP="00836E8A">
      <w:pPr>
        <w:pStyle w:val="ListParagraph"/>
        <w:numPr>
          <w:ilvl w:val="0"/>
          <w:numId w:val="44"/>
        </w:numPr>
        <w:spacing w:before="80" w:line="288" w:lineRule="auto"/>
        <w:rPr>
          <w:rFonts w:cstheme="minorHAnsi"/>
          <w:bCs/>
          <w:szCs w:val="22"/>
        </w:rPr>
      </w:pPr>
      <w:r w:rsidRPr="00BE54DC">
        <w:rPr>
          <w:rFonts w:cstheme="minorHAnsi"/>
          <w:bCs/>
          <w:szCs w:val="22"/>
        </w:rPr>
        <w:t xml:space="preserve">Has had to cut back on work hours or activities because of care responsibilities, and/or has experienced physical/emotional problems because of care </w:t>
      </w:r>
      <w:proofErr w:type="gramStart"/>
      <w:r w:rsidRPr="00BE54DC">
        <w:rPr>
          <w:rFonts w:cstheme="minorHAnsi"/>
          <w:bCs/>
          <w:szCs w:val="22"/>
        </w:rPr>
        <w:t>responsibilities</w:t>
      </w:r>
      <w:proofErr w:type="gramEnd"/>
    </w:p>
    <w:p w14:paraId="3C659196" w14:textId="506728F7" w:rsidR="007D4BB5" w:rsidRPr="00BE54DC" w:rsidRDefault="007D4BB5" w:rsidP="00836E8A">
      <w:pPr>
        <w:pStyle w:val="ListParagraph"/>
        <w:numPr>
          <w:ilvl w:val="0"/>
          <w:numId w:val="44"/>
        </w:numPr>
        <w:spacing w:before="80" w:line="288" w:lineRule="auto"/>
        <w:rPr>
          <w:rFonts w:cstheme="minorHAnsi"/>
          <w:bCs/>
          <w:szCs w:val="22"/>
        </w:rPr>
      </w:pPr>
      <w:r w:rsidRPr="00BE54DC">
        <w:rPr>
          <w:rFonts w:cstheme="minorHAnsi"/>
          <w:bCs/>
          <w:szCs w:val="22"/>
        </w:rPr>
        <w:t>Cares for someone who has no other help — either paid or unpaid</w:t>
      </w:r>
    </w:p>
    <w:p w14:paraId="71E1F529" w14:textId="718630B2" w:rsidR="007D4BB5" w:rsidRDefault="007D4BB5" w:rsidP="00836E8A">
      <w:pPr>
        <w:pStyle w:val="ListParagraph"/>
        <w:numPr>
          <w:ilvl w:val="0"/>
          <w:numId w:val="44"/>
        </w:numPr>
        <w:spacing w:before="80" w:line="288" w:lineRule="auto"/>
        <w:rPr>
          <w:rFonts w:cstheme="minorHAnsi"/>
          <w:bCs/>
          <w:szCs w:val="22"/>
        </w:rPr>
      </w:pPr>
      <w:r w:rsidRPr="00BE54DC">
        <w:rPr>
          <w:rFonts w:cstheme="minorHAnsi"/>
          <w:bCs/>
          <w:szCs w:val="22"/>
        </w:rPr>
        <w:t xml:space="preserve">Lives in the same house as the person receiving </w:t>
      </w:r>
      <w:proofErr w:type="gramStart"/>
      <w:r w:rsidRPr="00BE54DC">
        <w:rPr>
          <w:rFonts w:cstheme="minorHAnsi"/>
          <w:bCs/>
          <w:szCs w:val="22"/>
        </w:rPr>
        <w:t>care</w:t>
      </w:r>
      <w:proofErr w:type="gramEnd"/>
    </w:p>
    <w:p w14:paraId="4356E5D5" w14:textId="684AFC40" w:rsidR="00F01B1B" w:rsidRDefault="00A821A2" w:rsidP="00A821A2">
      <w:pPr>
        <w:spacing w:before="80" w:line="288" w:lineRule="auto"/>
        <w:ind w:left="360" w:firstLine="360"/>
        <w:rPr>
          <w:rFonts w:cstheme="minorHAnsi"/>
          <w:bCs/>
          <w:szCs w:val="22"/>
        </w:rPr>
      </w:pPr>
      <w:r>
        <w:rPr>
          <w:rFonts w:cstheme="minorHAnsi"/>
          <w:bCs/>
          <w:szCs w:val="22"/>
        </w:rPr>
        <w:t>The NCTAAA has five s</w:t>
      </w:r>
      <w:r w:rsidR="004D43EC">
        <w:rPr>
          <w:rFonts w:cstheme="minorHAnsi"/>
          <w:bCs/>
          <w:szCs w:val="22"/>
        </w:rPr>
        <w:t xml:space="preserve">creening criteria for </w:t>
      </w:r>
      <w:r w:rsidR="004F4FAB">
        <w:rPr>
          <w:rFonts w:cstheme="minorHAnsi"/>
          <w:bCs/>
          <w:szCs w:val="22"/>
        </w:rPr>
        <w:t>o</w:t>
      </w:r>
      <w:r w:rsidR="004D43EC">
        <w:rPr>
          <w:rFonts w:cstheme="minorHAnsi"/>
          <w:bCs/>
          <w:szCs w:val="22"/>
        </w:rPr>
        <w:t xml:space="preserve">lder </w:t>
      </w:r>
      <w:r w:rsidR="004F4FAB">
        <w:rPr>
          <w:rFonts w:cstheme="minorHAnsi"/>
          <w:bCs/>
          <w:szCs w:val="22"/>
        </w:rPr>
        <w:t>r</w:t>
      </w:r>
      <w:r w:rsidR="004D43EC">
        <w:rPr>
          <w:rFonts w:cstheme="minorHAnsi"/>
          <w:bCs/>
          <w:szCs w:val="22"/>
        </w:rPr>
        <w:t xml:space="preserve">elative </w:t>
      </w:r>
      <w:r w:rsidR="004F4FAB">
        <w:rPr>
          <w:rFonts w:cstheme="minorHAnsi"/>
          <w:bCs/>
          <w:szCs w:val="22"/>
        </w:rPr>
        <w:t>s</w:t>
      </w:r>
      <w:r w:rsidR="000F0968">
        <w:rPr>
          <w:rFonts w:cstheme="minorHAnsi"/>
          <w:bCs/>
          <w:szCs w:val="22"/>
        </w:rPr>
        <w:t>upport</w:t>
      </w:r>
      <w:r w:rsidR="004D43EC">
        <w:rPr>
          <w:rFonts w:cstheme="minorHAnsi"/>
          <w:bCs/>
          <w:szCs w:val="22"/>
        </w:rPr>
        <w:t xml:space="preserve"> </w:t>
      </w:r>
      <w:r w:rsidR="004F4FAB">
        <w:rPr>
          <w:rFonts w:cstheme="minorHAnsi"/>
          <w:bCs/>
          <w:szCs w:val="22"/>
        </w:rPr>
        <w:t>c</w:t>
      </w:r>
      <w:r w:rsidR="004D43EC">
        <w:rPr>
          <w:rFonts w:cstheme="minorHAnsi"/>
          <w:bCs/>
          <w:szCs w:val="22"/>
        </w:rPr>
        <w:t xml:space="preserve">oordination </w:t>
      </w:r>
      <w:r>
        <w:rPr>
          <w:rFonts w:cstheme="minorHAnsi"/>
          <w:bCs/>
          <w:szCs w:val="22"/>
        </w:rPr>
        <w:t xml:space="preserve">services. As of Spring 2023, caregivers must be at least 55 years of age and provide uncompensated care to a family member under the age of 60 who has severe disabilities or have primary custody of minor grandchildren and meet at least three of the five criteria below to qualify for older relative support coordination services. </w:t>
      </w:r>
    </w:p>
    <w:p w14:paraId="449FF2CB" w14:textId="77777777" w:rsidR="000B34EE"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t xml:space="preserve">Cares for grandchild or child who is medically fragile or who has special </w:t>
      </w:r>
      <w:proofErr w:type="gramStart"/>
      <w:r w:rsidRPr="000B34EE">
        <w:rPr>
          <w:rFonts w:cs="Calibri"/>
          <w:bCs/>
          <w:szCs w:val="22"/>
        </w:rPr>
        <w:t>needs</w:t>
      </w:r>
      <w:proofErr w:type="gramEnd"/>
    </w:p>
    <w:p w14:paraId="505BC7C9" w14:textId="782F2B60" w:rsidR="000B34EE" w:rsidRPr="000B34EE"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t>Provides care to more than one person (</w:t>
      </w:r>
      <w:proofErr w:type="gramStart"/>
      <w:r w:rsidRPr="000B34EE">
        <w:rPr>
          <w:rFonts w:cs="Calibri"/>
          <w:bCs/>
          <w:szCs w:val="22"/>
        </w:rPr>
        <w:t>i.e.</w:t>
      </w:r>
      <w:proofErr w:type="gramEnd"/>
      <w:r w:rsidRPr="000B34EE">
        <w:rPr>
          <w:rFonts w:cs="Calibri"/>
          <w:bCs/>
          <w:szCs w:val="22"/>
        </w:rPr>
        <w:t xml:space="preserve"> grandchild, elderly family member, disabled adult)</w:t>
      </w:r>
    </w:p>
    <w:p w14:paraId="11A88D25" w14:textId="77777777" w:rsidR="000B34EE"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lastRenderedPageBreak/>
        <w:t xml:space="preserve">Has been in a hospital, rehabilitation facility, or nursing facility within the last several weeks (generally 2-4 weeks), and/or has experienced physical problems because of care </w:t>
      </w:r>
      <w:proofErr w:type="gramStart"/>
      <w:r w:rsidRPr="000B34EE">
        <w:rPr>
          <w:rFonts w:cs="Calibri"/>
          <w:bCs/>
          <w:szCs w:val="22"/>
        </w:rPr>
        <w:t>responsibilities</w:t>
      </w:r>
      <w:proofErr w:type="gramEnd"/>
    </w:p>
    <w:p w14:paraId="7CEDCD76" w14:textId="77777777" w:rsidR="000B34EE"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t>Cares for grandchild or adult relative who has no other help — either paid or unpaid</w:t>
      </w:r>
    </w:p>
    <w:p w14:paraId="4C62161D" w14:textId="3B557390" w:rsidR="003823E0" w:rsidRPr="003823E0" w:rsidRDefault="000B34EE" w:rsidP="00836E8A">
      <w:pPr>
        <w:pStyle w:val="ListParagraph"/>
        <w:numPr>
          <w:ilvl w:val="0"/>
          <w:numId w:val="45"/>
        </w:numPr>
        <w:tabs>
          <w:tab w:val="left" w:pos="288"/>
        </w:tabs>
        <w:spacing w:line="288" w:lineRule="auto"/>
        <w:rPr>
          <w:rFonts w:cs="Calibri"/>
          <w:bCs/>
          <w:szCs w:val="22"/>
        </w:rPr>
      </w:pPr>
      <w:r w:rsidRPr="000B34EE">
        <w:rPr>
          <w:rFonts w:cs="Calibri"/>
          <w:bCs/>
          <w:szCs w:val="22"/>
        </w:rPr>
        <w:t>Has income no more than 150% of the poverty level</w:t>
      </w:r>
      <w:r w:rsidR="007E7AF6">
        <w:rPr>
          <w:rFonts w:cs="Calibri"/>
          <w:bCs/>
          <w:szCs w:val="22"/>
        </w:rPr>
        <w:t xml:space="preserve">, </w:t>
      </w:r>
      <w:r w:rsidRPr="000B34EE">
        <w:rPr>
          <w:rFonts w:cs="Calibri"/>
          <w:bCs/>
          <w:szCs w:val="22"/>
        </w:rPr>
        <w:t xml:space="preserve">not including the grandchild’s or adult relative’s </w:t>
      </w:r>
      <w:proofErr w:type="gramStart"/>
      <w:r w:rsidRPr="000B34EE">
        <w:rPr>
          <w:rFonts w:cs="Calibri"/>
          <w:bCs/>
          <w:szCs w:val="22"/>
        </w:rPr>
        <w:t>income</w:t>
      </w:r>
      <w:proofErr w:type="gramEnd"/>
      <w:r w:rsidRPr="000B34EE">
        <w:rPr>
          <w:rFonts w:cs="Calibri"/>
          <w:bCs/>
          <w:szCs w:val="22"/>
        </w:rPr>
        <w:t xml:space="preserve">  </w:t>
      </w:r>
    </w:p>
    <w:p w14:paraId="0DC6D99C" w14:textId="77777777" w:rsidR="000B34EE" w:rsidRPr="009007BF" w:rsidRDefault="000B34EE" w:rsidP="009007BF">
      <w:pPr>
        <w:spacing w:before="80"/>
        <w:rPr>
          <w:rFonts w:cstheme="minorHAnsi"/>
          <w:bCs/>
          <w:szCs w:val="22"/>
        </w:rPr>
      </w:pPr>
    </w:p>
    <w:p w14:paraId="13676E17" w14:textId="2A2E47E4" w:rsidR="00340384" w:rsidRPr="0028545D" w:rsidRDefault="00340384" w:rsidP="008223CE">
      <w:pPr>
        <w:pStyle w:val="Heading3PageBreak"/>
      </w:pPr>
      <w:r w:rsidRPr="0028545D">
        <w:lastRenderedPageBreak/>
        <w:t xml:space="preserve">Information and Assistance Services </w:t>
      </w:r>
    </w:p>
    <w:p w14:paraId="01F71431" w14:textId="4BAA5B84" w:rsidR="00340384" w:rsidRDefault="007B4906" w:rsidP="00340384">
      <w:pPr>
        <w:pStyle w:val="BodyTextafterheading"/>
      </w:pPr>
      <w:r>
        <w:tab/>
        <w:t xml:space="preserve">Information and assistance services </w:t>
      </w:r>
      <w:r w:rsidR="004F4FAB">
        <w:t>serve as</w:t>
      </w:r>
      <w:r>
        <w:t xml:space="preserve"> the gateway to other Title III services.  Often prospective clients </w:t>
      </w:r>
      <w:proofErr w:type="gramStart"/>
      <w:r>
        <w:t>aren’t able to</w:t>
      </w:r>
      <w:proofErr w:type="gramEnd"/>
      <w:r>
        <w:t xml:space="preserve"> identify the specific services that would be helpful; they only know that they need help.  Through information and assistance, NCTAAA staff and subrecipients ask a series of questions to determine callers’ presenting and underlying needs and identify one or more services, both internal and external, that are responsive.</w:t>
      </w:r>
    </w:p>
    <w:p w14:paraId="05BF6A66" w14:textId="7C56F5DB" w:rsidR="007B4906" w:rsidRDefault="007B4906" w:rsidP="007B4906">
      <w:pPr>
        <w:pStyle w:val="BodyText"/>
      </w:pPr>
      <w:r>
        <w:tab/>
        <w:t>NCTAAA has one full-time staff person who’s budgeted to information and assistance but</w:t>
      </w:r>
      <w:r w:rsidR="00492A13">
        <w:t xml:space="preserve"> </w:t>
      </w:r>
      <w:r>
        <w:t>assigns all office-based staff to serve as “phone buddy” and r</w:t>
      </w:r>
      <w:r w:rsidR="00492A13">
        <w:t xml:space="preserve">espond to incoming calls, thus increasing the likelihood that callers get live responders.  </w:t>
      </w:r>
    </w:p>
    <w:p w14:paraId="2F22BC83" w14:textId="302AE419" w:rsidR="00492A13" w:rsidRDefault="00492A13" w:rsidP="007B4906">
      <w:pPr>
        <w:pStyle w:val="BodyText"/>
      </w:pPr>
      <w:r>
        <w:tab/>
        <w:t xml:space="preserve">In addition, the NCTAAA relies on a network of local and regional subrecipients, selected through a Call for Projects, for information and assistance services.  Subrecipients include the Community Council of Greater Dallas (as the Area Information Center), the Alzheimer’s Association—Dallas and Northeast Texas Chapter, the Maurice Barnett Geriatric Wellness Center, and Senior Connect.  </w:t>
      </w:r>
    </w:p>
    <w:p w14:paraId="787D6906" w14:textId="7CC7DEC6" w:rsidR="00492A13" w:rsidRDefault="00492A13" w:rsidP="007B4906">
      <w:pPr>
        <w:pStyle w:val="BodyText"/>
      </w:pPr>
      <w:r>
        <w:tab/>
        <w:t>The NCTAAA is co-located with the North Central Texas Aging and Disability Resource Center (NCTADRC), and the two programs make frequent referrals to each other.</w:t>
      </w:r>
    </w:p>
    <w:p w14:paraId="1ABA58B8" w14:textId="511960F7" w:rsidR="001A1E31" w:rsidRDefault="001A1E31" w:rsidP="007B4906">
      <w:pPr>
        <w:pStyle w:val="BodyText"/>
      </w:pPr>
      <w:r>
        <w:tab/>
        <w:t xml:space="preserve">In addition to offering individualized information and referral, the NCTAAA </w:t>
      </w:r>
      <w:r w:rsidR="00015DBF">
        <w:t xml:space="preserve">supports </w:t>
      </w:r>
      <w:r w:rsidR="00E13171">
        <w:t>c</w:t>
      </w:r>
      <w:r w:rsidR="00015DBF">
        <w:t xml:space="preserve">aregiver </w:t>
      </w:r>
      <w:r w:rsidR="00E13171">
        <w:t>i</w:t>
      </w:r>
      <w:r w:rsidR="00015DBF">
        <w:t xml:space="preserve">nformation </w:t>
      </w:r>
      <w:r w:rsidR="00E13171">
        <w:t>s</w:t>
      </w:r>
      <w:r w:rsidR="00015DBF">
        <w:t xml:space="preserve">ervices.  Its staff and subrecipients </w:t>
      </w:r>
      <w:r w:rsidR="00A711BC">
        <w:t>(including Alzheimer’s Association—Dallas and Northeast Texas Chapter, Alzheimer’s Association—North Central Texas, the Community for Permanent Supported Housing, Mascari Corporation</w:t>
      </w:r>
      <w:r w:rsidR="00A01BC6">
        <w:t xml:space="preserve">, </w:t>
      </w:r>
      <w:r w:rsidR="00EA30E1">
        <w:t xml:space="preserve">and </w:t>
      </w:r>
      <w:r w:rsidR="00A01BC6">
        <w:t>Maurice Barnett Geriatric Wellness Center</w:t>
      </w:r>
      <w:r w:rsidR="00EA30E1">
        <w:t>)</w:t>
      </w:r>
      <w:r w:rsidR="000E5E3F">
        <w:t xml:space="preserve"> </w:t>
      </w:r>
      <w:r w:rsidR="00A558A6">
        <w:t>provide education to family caregivers, through live and remote</w:t>
      </w:r>
      <w:r w:rsidR="00BC0DAD">
        <w:t xml:space="preserve"> trainings.  In addition, they perform support activities such as </w:t>
      </w:r>
      <w:r w:rsidR="000A008A">
        <w:t>compiling resource information and participating in health and information fairs.</w:t>
      </w:r>
    </w:p>
    <w:p w14:paraId="19B929BE" w14:textId="7993AA36" w:rsidR="0072359D" w:rsidRDefault="0072359D" w:rsidP="007B4906">
      <w:pPr>
        <w:pStyle w:val="BodyText"/>
      </w:pPr>
      <w:r>
        <w:tab/>
      </w:r>
      <w:r w:rsidR="009472EE">
        <w:t xml:space="preserve">NCTAAA staff members are available to people who come to its office in need of information and referral.  However, since it </w:t>
      </w:r>
      <w:proofErr w:type="gramStart"/>
      <w:r w:rsidR="009472EE">
        <w:t>is</w:t>
      </w:r>
      <w:r>
        <w:t xml:space="preserve"> located in</w:t>
      </w:r>
      <w:proofErr w:type="gramEnd"/>
      <w:r>
        <w:t xml:space="preserve"> a county it doesn’t serve (i.e., Tarrant), </w:t>
      </w:r>
      <w:r w:rsidR="009472EE">
        <w:t>the NCTAAA</w:t>
      </w:r>
      <w:r>
        <w:t xml:space="preserve"> has </w:t>
      </w:r>
      <w:r w:rsidR="009472EE">
        <w:t xml:space="preserve">little or no foot traffic (e.g., one or two walk-ins per year, for all services).  </w:t>
      </w:r>
    </w:p>
    <w:p w14:paraId="527CB7BA" w14:textId="2B9384BB" w:rsidR="00355E26" w:rsidRPr="0028545D" w:rsidRDefault="00355E26" w:rsidP="008223CE">
      <w:pPr>
        <w:pStyle w:val="Heading3PageBreak"/>
      </w:pPr>
      <w:r w:rsidRPr="0028545D">
        <w:lastRenderedPageBreak/>
        <w:t>Transportation</w:t>
      </w:r>
      <w:r w:rsidR="00B21947" w:rsidRPr="0028545D">
        <w:t xml:space="preserve"> Services</w:t>
      </w:r>
    </w:p>
    <w:sdt>
      <w:sdtPr>
        <w:rPr>
          <w:rStyle w:val="Strong"/>
        </w:rPr>
        <w:id w:val="-1218591841"/>
        <w:placeholder>
          <w:docPart w:val="6D781242966E44278E6E63ABD1D39AA6"/>
        </w:placeholder>
      </w:sdtPr>
      <w:sdtEndPr>
        <w:rPr>
          <w:rStyle w:val="Strong"/>
        </w:rPr>
      </w:sdtEndPr>
      <w:sdtContent>
        <w:p w14:paraId="67553C1A" w14:textId="5E923C0D" w:rsidR="00126821" w:rsidRDefault="00BB6CF5" w:rsidP="00126821">
          <w:pPr>
            <w:spacing w:line="288" w:lineRule="auto"/>
            <w:ind w:firstLine="720"/>
            <w:rPr>
              <w:rStyle w:val="Strong"/>
              <w:b w:val="0"/>
            </w:rPr>
          </w:pPr>
          <w:r>
            <w:rPr>
              <w:rStyle w:val="Strong"/>
              <w:b w:val="0"/>
            </w:rPr>
            <w:t xml:space="preserve">The NCTAAA funds </w:t>
          </w:r>
          <w:r w:rsidR="004F4FAB">
            <w:rPr>
              <w:rStyle w:val="Strong"/>
              <w:b w:val="0"/>
            </w:rPr>
            <w:t>demand response transportation</w:t>
          </w:r>
          <w:r>
            <w:rPr>
              <w:rStyle w:val="Strong"/>
              <w:b w:val="0"/>
            </w:rPr>
            <w:t xml:space="preserve"> through a network of 11</w:t>
          </w:r>
        </w:p>
        <w:p w14:paraId="67791C4E" w14:textId="73F11619" w:rsidR="00BB6CF5" w:rsidRDefault="00BB6CF5" w:rsidP="00126821">
          <w:pPr>
            <w:spacing w:line="288" w:lineRule="auto"/>
            <w:rPr>
              <w:rStyle w:val="Strong"/>
              <w:b w:val="0"/>
            </w:rPr>
          </w:pPr>
          <w:r>
            <w:rPr>
              <w:rStyle w:val="Strong"/>
              <w:b w:val="0"/>
            </w:rPr>
            <w:t xml:space="preserve">subrecipients, one contractor, and </w:t>
          </w:r>
          <w:proofErr w:type="spellStart"/>
          <w:r>
            <w:rPr>
              <w:rStyle w:val="Strong"/>
              <w:b w:val="0"/>
            </w:rPr>
            <w:t>UberHealth</w:t>
          </w:r>
          <w:proofErr w:type="spellEnd"/>
          <w:r>
            <w:rPr>
              <w:rStyle w:val="Strong"/>
              <w:b w:val="0"/>
            </w:rPr>
            <w:t>.</w:t>
          </w:r>
          <w:r w:rsidR="009472EE">
            <w:rPr>
              <w:rStyle w:val="Strong"/>
              <w:b w:val="0"/>
            </w:rPr>
            <w:t xml:space="preserve"> </w:t>
          </w:r>
        </w:p>
        <w:p w14:paraId="28AECF4C" w14:textId="77777777" w:rsidR="00BB6CF5" w:rsidRDefault="00BB6CF5" w:rsidP="00126821">
          <w:pPr>
            <w:spacing w:line="288" w:lineRule="auto"/>
            <w:rPr>
              <w:rStyle w:val="Strong"/>
              <w:b w:val="0"/>
            </w:rPr>
          </w:pPr>
        </w:p>
        <w:p w14:paraId="79FB124F" w14:textId="1562954C" w:rsidR="00BB6CF5" w:rsidRDefault="008104F7" w:rsidP="009472EE">
          <w:pPr>
            <w:spacing w:line="288" w:lineRule="auto"/>
            <w:ind w:firstLine="720"/>
            <w:rPr>
              <w:rStyle w:val="Strong"/>
              <w:b w:val="0"/>
            </w:rPr>
          </w:pPr>
          <w:r>
            <w:rPr>
              <w:rStyle w:val="Strong"/>
              <w:b w:val="0"/>
            </w:rPr>
            <w:t>The Agency utilizes a Call for Projects (</w:t>
          </w:r>
          <w:proofErr w:type="spellStart"/>
          <w:r>
            <w:rPr>
              <w:rStyle w:val="Strong"/>
              <w:b w:val="0"/>
            </w:rPr>
            <w:t>CfP</w:t>
          </w:r>
          <w:proofErr w:type="spellEnd"/>
          <w:r>
            <w:rPr>
              <w:rStyle w:val="Strong"/>
              <w:b w:val="0"/>
            </w:rPr>
            <w:t>) to create a regional network of</w:t>
          </w:r>
          <w:r w:rsidR="00BB6CF5">
            <w:rPr>
              <w:rStyle w:val="Strong"/>
              <w:b w:val="0"/>
            </w:rPr>
            <w:t xml:space="preserve"> </w:t>
          </w:r>
          <w:r>
            <w:rPr>
              <w:rStyle w:val="Strong"/>
              <w:b w:val="0"/>
            </w:rPr>
            <w:t>transportation providers who are bound by subrecipient agreements to serve designated counties</w:t>
          </w:r>
          <w:r w:rsidR="00BB6CF5">
            <w:rPr>
              <w:rStyle w:val="Strong"/>
              <w:b w:val="0"/>
            </w:rPr>
            <w:t xml:space="preserve">.  </w:t>
          </w:r>
        </w:p>
        <w:p w14:paraId="307EB108" w14:textId="6CDD77AC" w:rsidR="00BB6CF5" w:rsidRDefault="008104F7" w:rsidP="009472EE">
          <w:pPr>
            <w:pStyle w:val="BodyText"/>
            <w:ind w:firstLine="720"/>
          </w:pPr>
          <w:r>
            <w:t xml:space="preserve">As of </w:t>
          </w:r>
          <w:r w:rsidR="00780D7F">
            <w:t xml:space="preserve">Spring </w:t>
          </w:r>
          <w:r>
            <w:t>2023, t</w:t>
          </w:r>
          <w:r w:rsidR="00BB6CF5">
            <w:t>he NCTAAA’s transportation subrecipients and coverage areas are as follows:</w:t>
          </w:r>
        </w:p>
        <w:p w14:paraId="075A5554" w14:textId="77777777" w:rsidR="00BB6CF5" w:rsidRDefault="00BB6CF5" w:rsidP="00B6000E">
          <w:pPr>
            <w:pStyle w:val="BodyText"/>
            <w:numPr>
              <w:ilvl w:val="0"/>
              <w:numId w:val="23"/>
            </w:numPr>
            <w:spacing w:after="0"/>
          </w:pPr>
          <w:r>
            <w:t>Meals on Wheels of Collin County:  Collin County</w:t>
          </w:r>
        </w:p>
        <w:p w14:paraId="2F882DB1" w14:textId="77777777" w:rsidR="00BB6CF5" w:rsidRDefault="00BB6CF5" w:rsidP="00B6000E">
          <w:pPr>
            <w:pStyle w:val="BodyText"/>
            <w:numPr>
              <w:ilvl w:val="0"/>
              <w:numId w:val="23"/>
            </w:numPr>
            <w:spacing w:after="0"/>
          </w:pPr>
          <w:r>
            <w:t>S.P.A.N.:  Denton County</w:t>
          </w:r>
        </w:p>
        <w:p w14:paraId="164D9F4B" w14:textId="77777777" w:rsidR="00BB6CF5" w:rsidRDefault="00BB6CF5" w:rsidP="00B6000E">
          <w:pPr>
            <w:pStyle w:val="BodyText"/>
            <w:numPr>
              <w:ilvl w:val="0"/>
              <w:numId w:val="23"/>
            </w:numPr>
            <w:spacing w:after="0"/>
          </w:pPr>
          <w:r>
            <w:t>Erath County Senior Citizens Services, Inc.:  Erath County</w:t>
          </w:r>
        </w:p>
        <w:p w14:paraId="3AE4B85E" w14:textId="77777777" w:rsidR="00BB6CF5" w:rsidRDefault="00BB6CF5" w:rsidP="00B6000E">
          <w:pPr>
            <w:pStyle w:val="BodyText"/>
            <w:numPr>
              <w:ilvl w:val="0"/>
              <w:numId w:val="23"/>
            </w:numPr>
            <w:spacing w:after="0"/>
          </w:pPr>
          <w:r>
            <w:t>Hood County Committee on Aging:  Hood County</w:t>
          </w:r>
        </w:p>
        <w:p w14:paraId="7381C9DC" w14:textId="77777777" w:rsidR="00BB6CF5" w:rsidRDefault="00BB6CF5" w:rsidP="00B6000E">
          <w:pPr>
            <w:pStyle w:val="BodyText"/>
            <w:numPr>
              <w:ilvl w:val="0"/>
              <w:numId w:val="23"/>
            </w:numPr>
            <w:spacing w:after="0"/>
          </w:pPr>
          <w:r>
            <w:t>Senior Center Resources and Public Transit:  Hunt County</w:t>
          </w:r>
        </w:p>
        <w:p w14:paraId="5529E359" w14:textId="77777777" w:rsidR="00BB6CF5" w:rsidRDefault="00BB6CF5" w:rsidP="00B6000E">
          <w:pPr>
            <w:pStyle w:val="BodyText"/>
            <w:numPr>
              <w:ilvl w:val="0"/>
              <w:numId w:val="23"/>
            </w:numPr>
            <w:spacing w:after="0"/>
          </w:pPr>
          <w:r>
            <w:t>City of Cleburne:  Johnson County</w:t>
          </w:r>
        </w:p>
        <w:p w14:paraId="4303B2DC" w14:textId="77777777" w:rsidR="00BB6CF5" w:rsidRDefault="00BB6CF5" w:rsidP="00B6000E">
          <w:pPr>
            <w:pStyle w:val="BodyText"/>
            <w:numPr>
              <w:ilvl w:val="0"/>
              <w:numId w:val="23"/>
            </w:numPr>
            <w:spacing w:after="0"/>
          </w:pPr>
          <w:r>
            <w:t>Senior Connect:  Kaufman, Ellis, and Rockwall Counties</w:t>
          </w:r>
        </w:p>
        <w:p w14:paraId="7FF1807A" w14:textId="77777777" w:rsidR="00BB6CF5" w:rsidRDefault="00BB6CF5" w:rsidP="00B6000E">
          <w:pPr>
            <w:pStyle w:val="BodyText"/>
            <w:numPr>
              <w:ilvl w:val="0"/>
              <w:numId w:val="23"/>
            </w:numPr>
            <w:spacing w:after="0"/>
          </w:pPr>
          <w:r>
            <w:t>STAR Transit:  Navarro County</w:t>
          </w:r>
        </w:p>
        <w:p w14:paraId="6EDAD15D" w14:textId="77777777" w:rsidR="00BB6CF5" w:rsidRDefault="00BB6CF5" w:rsidP="00B6000E">
          <w:pPr>
            <w:pStyle w:val="BodyText"/>
            <w:numPr>
              <w:ilvl w:val="0"/>
              <w:numId w:val="23"/>
            </w:numPr>
            <w:spacing w:after="0"/>
          </w:pPr>
          <w:r>
            <w:t>Public Transit Services:  Palo Pinto and Parker Counties</w:t>
          </w:r>
        </w:p>
        <w:p w14:paraId="5B9EBF2A" w14:textId="77777777" w:rsidR="00BB6CF5" w:rsidRDefault="00BB6CF5" w:rsidP="00B6000E">
          <w:pPr>
            <w:pStyle w:val="BodyText"/>
            <w:numPr>
              <w:ilvl w:val="0"/>
              <w:numId w:val="23"/>
            </w:numPr>
            <w:spacing w:after="0"/>
          </w:pPr>
          <w:r>
            <w:t>Somervell County Committee on Aging: Somervell County</w:t>
          </w:r>
        </w:p>
        <w:p w14:paraId="74189B20" w14:textId="77777777" w:rsidR="00BB6CF5" w:rsidRDefault="00BB6CF5" w:rsidP="00B6000E">
          <w:pPr>
            <w:pStyle w:val="BodyText"/>
            <w:numPr>
              <w:ilvl w:val="0"/>
              <w:numId w:val="23"/>
            </w:numPr>
            <w:spacing w:after="0"/>
          </w:pPr>
          <w:r>
            <w:t>Wise County Committee on Aging</w:t>
          </w:r>
        </w:p>
        <w:p w14:paraId="5B857179" w14:textId="63029026" w:rsidR="009472EE" w:rsidRPr="003052A9" w:rsidRDefault="00823692" w:rsidP="00694D22">
          <w:pPr>
            <w:pStyle w:val="BodyText"/>
            <w:spacing w:after="0"/>
            <w:ind w:firstLine="720"/>
          </w:pPr>
          <w:r>
            <w:t>S</w:t>
          </w:r>
          <w:r w:rsidR="009472EE">
            <w:t xml:space="preserve">ubrecipients are required to provide transportation within the county and allowed to provide transportation outside of the county.  </w:t>
          </w:r>
          <w:r>
            <w:t>T</w:t>
          </w:r>
          <w:r w:rsidR="009472EE">
            <w:t>hey</w:t>
          </w:r>
          <w:r>
            <w:t xml:space="preserve"> are</w:t>
          </w:r>
          <w:r w:rsidR="009472EE">
            <w:t xml:space="preserve"> required to give priority to medical transportation and allowed to provide other types of trips (e.g., to senior centers, grocery stores, and recreational/social activities) as their resources allow.</w:t>
          </w:r>
        </w:p>
        <w:p w14:paraId="634DFFAA" w14:textId="2C8473AD" w:rsidR="00BB6CF5" w:rsidRDefault="00A67010" w:rsidP="00694D22">
          <w:pPr>
            <w:pStyle w:val="BodyText"/>
            <w:ind w:firstLine="720"/>
          </w:pPr>
          <w:r>
            <w:t>The NCTAAA</w:t>
          </w:r>
          <w:r w:rsidR="008B22B3">
            <w:t xml:space="preserve"> recognizes that transportation within county boundaries is not always sufficient</w:t>
          </w:r>
          <w:r>
            <w:t xml:space="preserve">.  </w:t>
          </w:r>
          <w:r w:rsidR="009D4516">
            <w:t xml:space="preserve">Many older people, particularly those in remote portions of their counties or in medically underserved communities, must travel across county </w:t>
          </w:r>
          <w:r w:rsidR="009D4516">
            <w:lastRenderedPageBreak/>
            <w:t>boundaries to access vital services, including</w:t>
          </w:r>
          <w:r>
            <w:t xml:space="preserve"> healthcare.  For this reason, the NCTAAA supports a pilot program with The Transit System known as Senior Rides.  Senior Rides serves age-eligible individuals who live in Hood or Somervell County and must travel beyond those counties for medical services, as well as those who live in contiguous counties (e.g., Erath) and must travel into Hood or Somervell for medical services.  </w:t>
          </w:r>
          <w:r w:rsidR="009627AB">
            <w:t>Since the Transit System serves as a contractor, rather than a subrecipient, a</w:t>
          </w:r>
          <w:r>
            <w:t>n NCTAAA case managers authorizes riders and trips, using Title III revenues to cover riders’ fares.</w:t>
          </w:r>
        </w:p>
        <w:p w14:paraId="2F6481EC" w14:textId="1C97219C" w:rsidR="00037987" w:rsidRDefault="00037987" w:rsidP="00037987">
          <w:pPr>
            <w:pStyle w:val="BodyText"/>
          </w:pPr>
          <w:r>
            <w:tab/>
            <w:t xml:space="preserve">Despite significant increases in its funding of </w:t>
          </w:r>
          <w:r w:rsidR="004F4FAB">
            <w:t>demand response transportation</w:t>
          </w:r>
          <w:r>
            <w:t xml:space="preserve">, there are ever-widening gaps between demand and supply.  The NCTAAA remains committed to creative solutions.  In early 2023 it established an account with </w:t>
          </w:r>
          <w:proofErr w:type="spellStart"/>
          <w:r>
            <w:t>UberHealth</w:t>
          </w:r>
          <w:proofErr w:type="spellEnd"/>
          <w:r>
            <w:t xml:space="preserve"> to support its COVID vaccination assistance programs and arrange trips to and from vaccination clinics for qualifying riders.  </w:t>
          </w:r>
        </w:p>
        <w:p w14:paraId="22E04512" w14:textId="75CA971C" w:rsidR="008B094F" w:rsidRDefault="002D7917" w:rsidP="00BB6CF5">
          <w:pPr>
            <w:pStyle w:val="BodyText"/>
            <w:rPr>
              <w:rStyle w:val="Strong"/>
            </w:rPr>
          </w:pPr>
        </w:p>
      </w:sdtContent>
    </w:sdt>
    <w:p w14:paraId="425609B4" w14:textId="77777777" w:rsidR="00BB6CF5" w:rsidRPr="00D2575E" w:rsidRDefault="00BB6CF5" w:rsidP="00BB6CF5">
      <w:pPr>
        <w:pStyle w:val="BodyText"/>
        <w:rPr>
          <w:rStyle w:val="Strong"/>
          <w:b w:val="0"/>
          <w:bCs w:val="0"/>
        </w:rPr>
      </w:pPr>
    </w:p>
    <w:p w14:paraId="15A1316A" w14:textId="03A0D089" w:rsidR="00355E26" w:rsidRPr="0028545D" w:rsidRDefault="00355E26" w:rsidP="00355E26">
      <w:pPr>
        <w:pStyle w:val="BodyTextafterheading"/>
      </w:pPr>
    </w:p>
    <w:p w14:paraId="224777AF" w14:textId="2F272ABB" w:rsidR="008A194B" w:rsidRPr="0028545D" w:rsidRDefault="008A194B" w:rsidP="008223CE">
      <w:pPr>
        <w:pStyle w:val="Heading3PageBreak"/>
      </w:pPr>
      <w:r w:rsidRPr="0028545D">
        <w:lastRenderedPageBreak/>
        <w:t>Nutrition Services</w:t>
      </w:r>
    </w:p>
    <w:p w14:paraId="799670B0" w14:textId="1620289A" w:rsidR="00855B9C" w:rsidRDefault="00855B9C" w:rsidP="00440806">
      <w:pPr>
        <w:spacing w:line="288" w:lineRule="auto"/>
        <w:ind w:firstLine="720"/>
      </w:pPr>
      <w:r>
        <w:rPr>
          <w:rStyle w:val="BodyTextChar"/>
          <w:bCs/>
        </w:rPr>
        <w:t xml:space="preserve">The NCTAAA undergoes competitive procurement, using a Call for Projects approach, to select providers of </w:t>
      </w:r>
      <w:r w:rsidR="004F4FAB">
        <w:rPr>
          <w:rStyle w:val="BodyTextChar"/>
          <w:bCs/>
        </w:rPr>
        <w:t>c</w:t>
      </w:r>
      <w:r>
        <w:rPr>
          <w:rStyle w:val="BodyTextChar"/>
          <w:bCs/>
        </w:rPr>
        <w:t xml:space="preserve">ongregate </w:t>
      </w:r>
      <w:r w:rsidR="004F4FAB">
        <w:rPr>
          <w:rStyle w:val="BodyTextChar"/>
          <w:bCs/>
        </w:rPr>
        <w:t>m</w:t>
      </w:r>
      <w:r>
        <w:rPr>
          <w:rStyle w:val="BodyTextChar"/>
          <w:bCs/>
        </w:rPr>
        <w:t xml:space="preserve">eal and </w:t>
      </w:r>
      <w:r w:rsidR="004F4FAB">
        <w:rPr>
          <w:rStyle w:val="BodyTextChar"/>
          <w:bCs/>
        </w:rPr>
        <w:t>h</w:t>
      </w:r>
      <w:r>
        <w:rPr>
          <w:rStyle w:val="BodyTextChar"/>
          <w:bCs/>
        </w:rPr>
        <w:t>ome-</w:t>
      </w:r>
      <w:r w:rsidR="004F4FAB">
        <w:rPr>
          <w:rStyle w:val="BodyTextChar"/>
          <w:bCs/>
        </w:rPr>
        <w:t>d</w:t>
      </w:r>
      <w:r>
        <w:rPr>
          <w:rStyle w:val="BodyTextChar"/>
          <w:bCs/>
        </w:rPr>
        <w:t>elivered meal services.  Providers are classified as subrecipients, with responsibilities</w:t>
      </w:r>
      <w:r>
        <w:t xml:space="preserve"> for the full range of program activities, including conducting outreach, determining eligibility, performing assessments, </w:t>
      </w:r>
      <w:r w:rsidR="00EB124B">
        <w:t xml:space="preserve">preparing </w:t>
      </w:r>
      <w:proofErr w:type="gramStart"/>
      <w:r w:rsidR="00EB124B">
        <w:t>meals</w:t>
      </w:r>
      <w:proofErr w:type="gramEnd"/>
      <w:r w:rsidR="00EB124B">
        <w:t xml:space="preserve"> or purchasing prepared meals from a supplier</w:t>
      </w:r>
      <w:r>
        <w:t>, and reporting program activity.  The NCTAAA monitors subrecipients in accordance with its established procedures and provides technical assistance as needed.</w:t>
      </w:r>
    </w:p>
    <w:p w14:paraId="5CAD1030" w14:textId="7652E3E4" w:rsidR="00855B9C" w:rsidRDefault="00855B9C" w:rsidP="00440806">
      <w:pPr>
        <w:spacing w:line="288" w:lineRule="auto"/>
        <w:ind w:firstLine="720"/>
      </w:pPr>
    </w:p>
    <w:p w14:paraId="64FDA10E" w14:textId="49B7915F" w:rsidR="00855B9C" w:rsidRDefault="00855B9C" w:rsidP="00440806">
      <w:pPr>
        <w:spacing w:line="288" w:lineRule="auto"/>
        <w:ind w:firstLine="720"/>
      </w:pPr>
      <w:r>
        <w:t xml:space="preserve">The NCTAAA’s provider network makes </w:t>
      </w:r>
      <w:r w:rsidR="00BE69E4">
        <w:t>h</w:t>
      </w:r>
      <w:r w:rsidR="004F4FAB">
        <w:t>ome-delivered meals</w:t>
      </w:r>
      <w:r>
        <w:t xml:space="preserve"> available in the entirety of the 14</w:t>
      </w:r>
      <w:r w:rsidR="0052284E">
        <w:t>-</w:t>
      </w:r>
      <w:r>
        <w:t xml:space="preserve">county service area. </w:t>
      </w:r>
      <w:r w:rsidR="004F4FAB">
        <w:t>Congregate meals</w:t>
      </w:r>
      <w:r>
        <w:t xml:space="preserve"> funded by Title III are available in 13 of its 14 counties.  Palo Pinto County has a senior center that pulled out of the Title III congregate meal program due to unwillingness to comply with Older Americans Act regulations.  </w:t>
      </w:r>
    </w:p>
    <w:p w14:paraId="62779008" w14:textId="1FDD5B06" w:rsidR="00855B9C" w:rsidRDefault="00855B9C" w:rsidP="00440806">
      <w:pPr>
        <w:spacing w:line="288" w:lineRule="auto"/>
      </w:pPr>
    </w:p>
    <w:p w14:paraId="78CE86A8" w14:textId="67F8C59E" w:rsidR="008A194B" w:rsidRPr="00855B9C" w:rsidRDefault="00855B9C" w:rsidP="00440806">
      <w:pPr>
        <w:spacing w:line="288" w:lineRule="auto"/>
        <w:rPr>
          <w:bCs/>
        </w:rPr>
      </w:pPr>
      <w:r>
        <w:tab/>
        <w:t xml:space="preserve">All NCTAAA meal providers are required to serve at least 250 meals per </w:t>
      </w:r>
      <w:proofErr w:type="gramStart"/>
      <w:r>
        <w:t>years</w:t>
      </w:r>
      <w:proofErr w:type="gramEnd"/>
      <w:r>
        <w:t>.  Some exceed that requirement, serving weekend meals as resources allow.</w:t>
      </w:r>
    </w:p>
    <w:p w14:paraId="33461C81" w14:textId="35F1959B" w:rsidR="008A194B" w:rsidRPr="0028545D" w:rsidRDefault="004F4FAB" w:rsidP="00AA1615">
      <w:pPr>
        <w:pStyle w:val="Heading4"/>
      </w:pPr>
      <w:r>
        <w:t>Congregate meals</w:t>
      </w:r>
    </w:p>
    <w:p w14:paraId="688D5A8A" w14:textId="01D4F316" w:rsidR="008A194B" w:rsidRDefault="00855B9C" w:rsidP="008A194B">
      <w:pPr>
        <w:pStyle w:val="BodyTextafterheading"/>
      </w:pPr>
      <w:r>
        <w:tab/>
        <w:t>NCTAAA Congregate Meal providers and coverage areas are as follows:</w:t>
      </w:r>
    </w:p>
    <w:p w14:paraId="7B4D5C90" w14:textId="77777777" w:rsidR="00855B9C" w:rsidRDefault="00855B9C" w:rsidP="00855B9C">
      <w:pPr>
        <w:pStyle w:val="BodyText"/>
        <w:numPr>
          <w:ilvl w:val="0"/>
          <w:numId w:val="25"/>
        </w:numPr>
        <w:spacing w:after="0"/>
      </w:pPr>
      <w:r>
        <w:t>Meals on Wheels of Collin County:  Collin County</w:t>
      </w:r>
    </w:p>
    <w:p w14:paraId="61E4F679" w14:textId="77777777" w:rsidR="00855B9C" w:rsidRDefault="00855B9C" w:rsidP="00855B9C">
      <w:pPr>
        <w:pStyle w:val="BodyText"/>
        <w:numPr>
          <w:ilvl w:val="0"/>
          <w:numId w:val="25"/>
        </w:numPr>
        <w:spacing w:after="0"/>
      </w:pPr>
      <w:r>
        <w:t>S.P.A.N.:  Denton County</w:t>
      </w:r>
    </w:p>
    <w:p w14:paraId="27D06B08" w14:textId="77777777" w:rsidR="00855B9C" w:rsidRDefault="00855B9C" w:rsidP="00855B9C">
      <w:pPr>
        <w:pStyle w:val="BodyText"/>
        <w:numPr>
          <w:ilvl w:val="0"/>
          <w:numId w:val="25"/>
        </w:numPr>
        <w:spacing w:after="0"/>
      </w:pPr>
      <w:r>
        <w:t>Meals on Wheels North Central Texas:  Ellis, Johnson, and Navarro Counties</w:t>
      </w:r>
    </w:p>
    <w:p w14:paraId="01A6DB0A" w14:textId="77777777" w:rsidR="00855B9C" w:rsidRDefault="00855B9C" w:rsidP="00855B9C">
      <w:pPr>
        <w:pStyle w:val="BodyText"/>
        <w:numPr>
          <w:ilvl w:val="0"/>
          <w:numId w:val="25"/>
        </w:numPr>
        <w:spacing w:after="0"/>
      </w:pPr>
      <w:r>
        <w:t>Erath County Senior Citizens Services, Inc.:  Erath County</w:t>
      </w:r>
    </w:p>
    <w:p w14:paraId="792DCCE5" w14:textId="77777777" w:rsidR="00855B9C" w:rsidRDefault="00855B9C" w:rsidP="00855B9C">
      <w:pPr>
        <w:pStyle w:val="BodyText"/>
        <w:numPr>
          <w:ilvl w:val="0"/>
          <w:numId w:val="25"/>
        </w:numPr>
        <w:spacing w:after="0"/>
      </w:pPr>
      <w:r>
        <w:t>Hood County Committee on Aging:  Hood County</w:t>
      </w:r>
    </w:p>
    <w:p w14:paraId="6D1A6B38" w14:textId="77777777" w:rsidR="00855B9C" w:rsidRDefault="00855B9C" w:rsidP="00855B9C">
      <w:pPr>
        <w:pStyle w:val="BodyText"/>
        <w:numPr>
          <w:ilvl w:val="0"/>
          <w:numId w:val="25"/>
        </w:numPr>
        <w:spacing w:after="0"/>
      </w:pPr>
      <w:r>
        <w:t>Senior Center Resources and Public Transit:  Hunt County</w:t>
      </w:r>
    </w:p>
    <w:p w14:paraId="29903CA8" w14:textId="77777777" w:rsidR="00855B9C" w:rsidRDefault="00855B9C" w:rsidP="00855B9C">
      <w:pPr>
        <w:pStyle w:val="BodyText"/>
        <w:numPr>
          <w:ilvl w:val="0"/>
          <w:numId w:val="25"/>
        </w:numPr>
        <w:spacing w:after="0"/>
      </w:pPr>
      <w:r>
        <w:t>Senior Connect:  Kaufman County</w:t>
      </w:r>
    </w:p>
    <w:p w14:paraId="7A20C3B9" w14:textId="77777777" w:rsidR="00855B9C" w:rsidRDefault="00855B9C" w:rsidP="00855B9C">
      <w:pPr>
        <w:pStyle w:val="BodyText"/>
        <w:numPr>
          <w:ilvl w:val="0"/>
          <w:numId w:val="25"/>
        </w:numPr>
        <w:spacing w:after="0"/>
      </w:pPr>
      <w:r>
        <w:t>Parker County Committee on Aging:  Parker County</w:t>
      </w:r>
    </w:p>
    <w:p w14:paraId="56018492" w14:textId="77777777" w:rsidR="00855B9C" w:rsidRDefault="00855B9C" w:rsidP="00855B9C">
      <w:pPr>
        <w:pStyle w:val="BodyText"/>
        <w:numPr>
          <w:ilvl w:val="0"/>
          <w:numId w:val="25"/>
        </w:numPr>
        <w:spacing w:after="0"/>
      </w:pPr>
      <w:r>
        <w:t>Meals on Wheels Senior Services:  Rockwall County</w:t>
      </w:r>
    </w:p>
    <w:p w14:paraId="1347B254" w14:textId="77777777" w:rsidR="00855B9C" w:rsidRDefault="00855B9C" w:rsidP="00855B9C">
      <w:pPr>
        <w:pStyle w:val="BodyText"/>
        <w:numPr>
          <w:ilvl w:val="0"/>
          <w:numId w:val="25"/>
        </w:numPr>
        <w:spacing w:after="0"/>
      </w:pPr>
      <w:r>
        <w:lastRenderedPageBreak/>
        <w:t>Somervell County Committee on Aging:  Somervell County</w:t>
      </w:r>
    </w:p>
    <w:p w14:paraId="4090F976" w14:textId="77777777" w:rsidR="00855B9C" w:rsidRDefault="00855B9C" w:rsidP="00855B9C">
      <w:pPr>
        <w:pStyle w:val="BodyText"/>
        <w:numPr>
          <w:ilvl w:val="0"/>
          <w:numId w:val="25"/>
        </w:numPr>
        <w:spacing w:after="0"/>
      </w:pPr>
      <w:r>
        <w:t>Wise County Committee on Aging:  Wise County</w:t>
      </w:r>
    </w:p>
    <w:p w14:paraId="43750793" w14:textId="1D163586" w:rsidR="006F26A4" w:rsidRDefault="00855B9C" w:rsidP="006F26A4">
      <w:pPr>
        <w:pStyle w:val="BodyText"/>
        <w:numPr>
          <w:ilvl w:val="0"/>
          <w:numId w:val="25"/>
        </w:numPr>
        <w:spacing w:after="0"/>
      </w:pPr>
      <w:r>
        <w:t xml:space="preserve">Meals on Wheels of Tarrant County:  serves residents from any North Central Texas county who travels to Tarrant County to attend a congregate meal </w:t>
      </w:r>
      <w:proofErr w:type="gramStart"/>
      <w:r>
        <w:t>program</w:t>
      </w:r>
      <w:proofErr w:type="gramEnd"/>
    </w:p>
    <w:p w14:paraId="2CFBA504" w14:textId="3AA75CD5" w:rsidR="00855B9C" w:rsidRDefault="00855B9C" w:rsidP="00440806">
      <w:pPr>
        <w:pStyle w:val="BodyText"/>
        <w:spacing w:after="0"/>
        <w:ind w:left="360" w:firstLine="360"/>
        <w:contextualSpacing/>
      </w:pPr>
      <w:r>
        <w:t xml:space="preserve">Congregate </w:t>
      </w:r>
      <w:r w:rsidR="004F4FAB">
        <w:t>m</w:t>
      </w:r>
      <w:r>
        <w:t>eal services target older adults who are at nutritional risk but</w:t>
      </w:r>
    </w:p>
    <w:p w14:paraId="6246001B" w14:textId="6E988A51" w:rsidR="00855B9C" w:rsidRPr="00855B9C" w:rsidRDefault="00855B9C" w:rsidP="00440806">
      <w:pPr>
        <w:pStyle w:val="BodyText"/>
        <w:spacing w:after="0"/>
        <w:contextualSpacing/>
      </w:pPr>
      <w:r>
        <w:t xml:space="preserve">not homebound.  To provide prospective </w:t>
      </w:r>
      <w:proofErr w:type="gramStart"/>
      <w:r>
        <w:t>consumers</w:t>
      </w:r>
      <w:proofErr w:type="gramEnd"/>
      <w:r>
        <w:t xml:space="preserve"> greater ability to participate, it funds </w:t>
      </w:r>
      <w:r w:rsidR="00BE69E4">
        <w:t>d</w:t>
      </w:r>
      <w:r w:rsidR="004F4FAB">
        <w:t>emand response transportation</w:t>
      </w:r>
      <w:r>
        <w:t xml:space="preserve"> that may include trips to and from senior centers.  To provide prospective consumers greater incentive to participate, it funds </w:t>
      </w:r>
      <w:r w:rsidR="004F4FAB">
        <w:t>s</w:t>
      </w:r>
      <w:r>
        <w:t xml:space="preserve">enior </w:t>
      </w:r>
      <w:r w:rsidR="004F4FAB">
        <w:t>c</w:t>
      </w:r>
      <w:r>
        <w:t xml:space="preserve">enter </w:t>
      </w:r>
      <w:r w:rsidR="004F4FAB">
        <w:t>o</w:t>
      </w:r>
      <w:r>
        <w:t xml:space="preserve">perations, with </w:t>
      </w:r>
      <w:proofErr w:type="gramStart"/>
      <w:r>
        <w:t>focus</w:t>
      </w:r>
      <w:proofErr w:type="gramEnd"/>
      <w:r>
        <w:t xml:space="preserve"> on innovative programming.</w:t>
      </w:r>
    </w:p>
    <w:p w14:paraId="4AF2789F" w14:textId="000DFA40" w:rsidR="00E47271" w:rsidRPr="0028545D" w:rsidRDefault="008A194B" w:rsidP="00AA1615">
      <w:pPr>
        <w:pStyle w:val="Heading4"/>
      </w:pPr>
      <w:r w:rsidRPr="0028545D">
        <w:t xml:space="preserve">Home Delivered </w:t>
      </w:r>
      <w:r w:rsidR="00E47271" w:rsidRPr="0028545D">
        <w:t>Meals</w:t>
      </w:r>
    </w:p>
    <w:p w14:paraId="65D084E3" w14:textId="71807D6C" w:rsidR="00AC2B26" w:rsidRDefault="00855B9C" w:rsidP="00AC2B26">
      <w:pPr>
        <w:pStyle w:val="BodyTextafterheading"/>
      </w:pPr>
      <w:r>
        <w:tab/>
        <w:t xml:space="preserve">NCTAAA </w:t>
      </w:r>
      <w:r w:rsidR="004F4FAB">
        <w:t>h</w:t>
      </w:r>
      <w:r>
        <w:t>ome-</w:t>
      </w:r>
      <w:r w:rsidR="004F4FAB">
        <w:t>d</w:t>
      </w:r>
      <w:r>
        <w:t xml:space="preserve">elivered </w:t>
      </w:r>
      <w:r w:rsidR="004F4FAB">
        <w:t>m</w:t>
      </w:r>
      <w:r>
        <w:t>eal subrecipients and coverage areas are as follows:</w:t>
      </w:r>
    </w:p>
    <w:p w14:paraId="3322A5B0" w14:textId="77777777" w:rsidR="00855B9C" w:rsidRDefault="00855B9C" w:rsidP="00855B9C">
      <w:pPr>
        <w:rPr>
          <w:rStyle w:val="Strong"/>
          <w:b w:val="0"/>
        </w:rPr>
      </w:pPr>
      <w:r>
        <w:rPr>
          <w:rStyle w:val="Strong"/>
          <w:b w:val="0"/>
        </w:rPr>
        <w:t>Subrecipients and their service areas are as follows:</w:t>
      </w:r>
    </w:p>
    <w:p w14:paraId="533B20A9" w14:textId="77777777" w:rsidR="00855B9C" w:rsidRDefault="00855B9C" w:rsidP="00855B9C">
      <w:pPr>
        <w:pStyle w:val="BodyText"/>
        <w:numPr>
          <w:ilvl w:val="0"/>
          <w:numId w:val="26"/>
        </w:numPr>
        <w:spacing w:after="0"/>
      </w:pPr>
      <w:r>
        <w:t>Meals on Wheels of Collin County:  Collin County</w:t>
      </w:r>
    </w:p>
    <w:p w14:paraId="1E60D76D" w14:textId="77777777" w:rsidR="00855B9C" w:rsidRDefault="00855B9C" w:rsidP="00855B9C">
      <w:pPr>
        <w:pStyle w:val="BodyText"/>
        <w:numPr>
          <w:ilvl w:val="0"/>
          <w:numId w:val="26"/>
        </w:numPr>
        <w:spacing w:after="0"/>
      </w:pPr>
      <w:r>
        <w:t>S.P.A.N.:  Denton County</w:t>
      </w:r>
    </w:p>
    <w:p w14:paraId="043536E2" w14:textId="77777777" w:rsidR="00855B9C" w:rsidRDefault="00855B9C" w:rsidP="00855B9C">
      <w:pPr>
        <w:pStyle w:val="BodyText"/>
        <w:numPr>
          <w:ilvl w:val="0"/>
          <w:numId w:val="26"/>
        </w:numPr>
        <w:spacing w:after="0"/>
      </w:pPr>
      <w:r>
        <w:t>Meals on Wheels North Central Texas:  Ellis, Johnson, and Navarro Counties</w:t>
      </w:r>
    </w:p>
    <w:p w14:paraId="08873E1E" w14:textId="77777777" w:rsidR="00855B9C" w:rsidRDefault="00855B9C" w:rsidP="00855B9C">
      <w:pPr>
        <w:pStyle w:val="BodyText"/>
        <w:numPr>
          <w:ilvl w:val="0"/>
          <w:numId w:val="26"/>
        </w:numPr>
        <w:spacing w:after="0"/>
      </w:pPr>
      <w:r>
        <w:t>Erath County Senior Citizens Services, Inc.:  Erath County</w:t>
      </w:r>
    </w:p>
    <w:p w14:paraId="4766B959" w14:textId="77777777" w:rsidR="00855B9C" w:rsidRDefault="00855B9C" w:rsidP="00855B9C">
      <w:pPr>
        <w:pStyle w:val="BodyText"/>
        <w:numPr>
          <w:ilvl w:val="0"/>
          <w:numId w:val="26"/>
        </w:numPr>
        <w:spacing w:after="0"/>
      </w:pPr>
      <w:r>
        <w:t>Hood County Committee on Aging:  Hood County</w:t>
      </w:r>
    </w:p>
    <w:p w14:paraId="4AE16ADE" w14:textId="77777777" w:rsidR="00855B9C" w:rsidRDefault="00855B9C" w:rsidP="00855B9C">
      <w:pPr>
        <w:pStyle w:val="BodyText"/>
        <w:numPr>
          <w:ilvl w:val="0"/>
          <w:numId w:val="26"/>
        </w:numPr>
        <w:spacing w:after="0"/>
      </w:pPr>
      <w:r>
        <w:t>Senior Center Resources and Public Transit:  Hunt County</w:t>
      </w:r>
    </w:p>
    <w:p w14:paraId="44CD90D4" w14:textId="77777777" w:rsidR="00855B9C" w:rsidRDefault="00855B9C" w:rsidP="00855B9C">
      <w:pPr>
        <w:pStyle w:val="BodyText"/>
        <w:numPr>
          <w:ilvl w:val="0"/>
          <w:numId w:val="26"/>
        </w:numPr>
        <w:spacing w:after="0"/>
      </w:pPr>
      <w:r>
        <w:t>Senior Connect:  Kaufman County</w:t>
      </w:r>
    </w:p>
    <w:p w14:paraId="1D39E81D" w14:textId="77777777" w:rsidR="00855B9C" w:rsidRDefault="00855B9C" w:rsidP="00855B9C">
      <w:pPr>
        <w:pStyle w:val="BodyText"/>
        <w:numPr>
          <w:ilvl w:val="0"/>
          <w:numId w:val="26"/>
        </w:numPr>
        <w:spacing w:after="0"/>
      </w:pPr>
      <w:r>
        <w:t>Meals on Wheels of Palo Pinto County:  Palo Pinto County</w:t>
      </w:r>
    </w:p>
    <w:p w14:paraId="518A64DE" w14:textId="77777777" w:rsidR="00855B9C" w:rsidRDefault="00855B9C" w:rsidP="00855B9C">
      <w:pPr>
        <w:pStyle w:val="BodyText"/>
        <w:numPr>
          <w:ilvl w:val="0"/>
          <w:numId w:val="26"/>
        </w:numPr>
        <w:spacing w:after="0"/>
      </w:pPr>
      <w:r>
        <w:t>Parker County Committee on Aging:  Parker County</w:t>
      </w:r>
    </w:p>
    <w:p w14:paraId="454C8BAA" w14:textId="77777777" w:rsidR="00855B9C" w:rsidRDefault="00855B9C" w:rsidP="00855B9C">
      <w:pPr>
        <w:pStyle w:val="BodyText"/>
        <w:numPr>
          <w:ilvl w:val="0"/>
          <w:numId w:val="26"/>
        </w:numPr>
        <w:spacing w:after="0"/>
      </w:pPr>
      <w:r>
        <w:t>Meals on Wheels Senior Services:  Rockwall County</w:t>
      </w:r>
    </w:p>
    <w:p w14:paraId="2496CBA1" w14:textId="77777777" w:rsidR="00855B9C" w:rsidRDefault="00855B9C" w:rsidP="00855B9C">
      <w:pPr>
        <w:pStyle w:val="BodyText"/>
        <w:numPr>
          <w:ilvl w:val="0"/>
          <w:numId w:val="26"/>
        </w:numPr>
        <w:spacing w:after="0"/>
      </w:pPr>
      <w:r>
        <w:t>Somervell County Committee on Aging:  Somervell County</w:t>
      </w:r>
    </w:p>
    <w:p w14:paraId="480EB548" w14:textId="77777777" w:rsidR="00855B9C" w:rsidRDefault="00855B9C" w:rsidP="00855B9C">
      <w:pPr>
        <w:pStyle w:val="BodyText"/>
        <w:numPr>
          <w:ilvl w:val="0"/>
          <w:numId w:val="26"/>
        </w:numPr>
        <w:spacing w:after="0"/>
      </w:pPr>
      <w:r>
        <w:t>Wise County Committee on Aging: Wise County</w:t>
      </w:r>
    </w:p>
    <w:p w14:paraId="774D642B" w14:textId="5D3E138A" w:rsidR="00855B9C" w:rsidRDefault="00855B9C" w:rsidP="00440806">
      <w:pPr>
        <w:pStyle w:val="BodyText"/>
        <w:ind w:firstLine="720"/>
      </w:pPr>
      <w:r>
        <w:lastRenderedPageBreak/>
        <w:t xml:space="preserve">Under its agreements for </w:t>
      </w:r>
      <w:r w:rsidR="004F4FAB">
        <w:t>home-delivered meals</w:t>
      </w:r>
      <w:r>
        <w:t xml:space="preserve">, the NCTAAA binds subrecipients to providing services to eligible persons, regardless of location within their assigned counties.  </w:t>
      </w:r>
      <w:proofErr w:type="gramStart"/>
      <w:r>
        <w:t>As a whole its</w:t>
      </w:r>
      <w:proofErr w:type="gramEnd"/>
      <w:r>
        <w:t xml:space="preserve"> provider network makes </w:t>
      </w:r>
      <w:r w:rsidR="004F4FAB">
        <w:t>home-delivered meals</w:t>
      </w:r>
      <w:r>
        <w:t xml:space="preserve"> available throughout the entirety of the North Central Texas service area.</w:t>
      </w:r>
    </w:p>
    <w:p w14:paraId="733BF33D" w14:textId="2BAEC445" w:rsidR="00855B9C" w:rsidRPr="004B663A" w:rsidRDefault="00855B9C" w:rsidP="00440806">
      <w:pPr>
        <w:pStyle w:val="BodyText"/>
        <w:rPr>
          <w:rStyle w:val="Strong"/>
          <w:b w:val="0"/>
          <w:bCs w:val="0"/>
        </w:rPr>
      </w:pPr>
      <w:r>
        <w:tab/>
      </w:r>
      <w:r w:rsidR="004F4FAB">
        <w:t>Home-delivered meals</w:t>
      </w:r>
      <w:r>
        <w:t xml:space="preserve"> target older adults with disabilities that result in difficulties shopping for food and/or preparing food.  During times other than the Public Hea</w:t>
      </w:r>
      <w:r w:rsidR="0080734F">
        <w:t>l</w:t>
      </w:r>
      <w:r>
        <w:t>th Emergency</w:t>
      </w:r>
      <w:r w:rsidR="00E34FC5">
        <w:t xml:space="preserve"> (PHE)</w:t>
      </w:r>
      <w:r>
        <w:t>, consumers must meet age requirements (i.e., be at least 60 years of age)</w:t>
      </w:r>
      <w:r w:rsidR="00E34FC5">
        <w:t xml:space="preserve"> and functional impairment requirements (i.e., score at least 20 on the Consumer Needs Evaluation).  The functional impairment criterion was waived during the PHE, allowing those persons who sheltered in place to be considered homebound </w:t>
      </w:r>
      <w:proofErr w:type="gramStart"/>
      <w:r w:rsidR="00E34FC5">
        <w:t>in order to</w:t>
      </w:r>
      <w:proofErr w:type="gramEnd"/>
      <w:r w:rsidR="00E34FC5">
        <w:t xml:space="preserve"> qualify.  </w:t>
      </w:r>
    </w:p>
    <w:p w14:paraId="339F26F3" w14:textId="77777777" w:rsidR="00855B9C" w:rsidRPr="00855B9C" w:rsidRDefault="00855B9C" w:rsidP="00855B9C">
      <w:pPr>
        <w:pStyle w:val="BodyText"/>
      </w:pPr>
    </w:p>
    <w:p w14:paraId="2B39AAA1" w14:textId="605A4BF9" w:rsidR="000A586C" w:rsidRPr="00EA66A7" w:rsidRDefault="00355E26" w:rsidP="00EA66A7">
      <w:pPr>
        <w:pStyle w:val="Heading3PageBreak"/>
      </w:pPr>
      <w:r w:rsidRPr="0028545D">
        <w:lastRenderedPageBreak/>
        <w:t xml:space="preserve">Legal </w:t>
      </w:r>
      <w:r w:rsidR="00B21947" w:rsidRPr="0028545D">
        <w:t>Services</w:t>
      </w:r>
      <w:r w:rsidR="000A586C" w:rsidRPr="005D43F8">
        <w:rPr>
          <w:bCs/>
        </w:rPr>
        <w:t xml:space="preserve"> </w:t>
      </w:r>
    </w:p>
    <w:sdt>
      <w:sdtPr>
        <w:rPr>
          <w:rStyle w:val="Strong"/>
        </w:rPr>
        <w:id w:val="478576402"/>
        <w:placeholder>
          <w:docPart w:val="8DFAC23422CE435E87151F00AB665E70"/>
        </w:placeholder>
      </w:sdtPr>
      <w:sdtEndPr>
        <w:rPr>
          <w:rStyle w:val="Strong"/>
          <w:i/>
          <w:iCs/>
        </w:rPr>
      </w:sdtEndPr>
      <w:sdtContent>
        <w:p w14:paraId="422C2BA5" w14:textId="23D9210D" w:rsidR="00A77310" w:rsidRDefault="000A586C" w:rsidP="0090424C">
          <w:pPr>
            <w:spacing w:line="288" w:lineRule="auto"/>
            <w:ind w:firstLine="720"/>
            <w:rPr>
              <w:rStyle w:val="Strong"/>
              <w:b w:val="0"/>
            </w:rPr>
          </w:pPr>
          <w:r w:rsidRPr="00C4220C">
            <w:rPr>
              <w:rStyle w:val="Strong"/>
              <w:b w:val="0"/>
            </w:rPr>
            <w:t>The NCTAAA</w:t>
          </w:r>
          <w:r>
            <w:rPr>
              <w:rStyle w:val="Strong"/>
              <w:b w:val="0"/>
            </w:rPr>
            <w:t xml:space="preserve"> provide</w:t>
          </w:r>
          <w:r w:rsidR="006B3D4E">
            <w:rPr>
              <w:rStyle w:val="Strong"/>
              <w:b w:val="0"/>
            </w:rPr>
            <w:t xml:space="preserve">s </w:t>
          </w:r>
          <w:r w:rsidR="004313F2">
            <w:rPr>
              <w:rStyle w:val="Strong"/>
              <w:b w:val="0"/>
            </w:rPr>
            <w:t xml:space="preserve">unbiased </w:t>
          </w:r>
          <w:r w:rsidR="006B3D4E">
            <w:rPr>
              <w:rStyle w:val="Strong"/>
              <w:b w:val="0"/>
            </w:rPr>
            <w:t>consumer-specific information, classified as either</w:t>
          </w:r>
          <w:r w:rsidR="004F4FAB">
            <w:rPr>
              <w:rStyle w:val="Strong"/>
              <w:b w:val="0"/>
            </w:rPr>
            <w:t xml:space="preserve"> </w:t>
          </w:r>
          <w:r w:rsidR="006B3D4E">
            <w:rPr>
              <w:rStyle w:val="Strong"/>
              <w:b w:val="0"/>
            </w:rPr>
            <w:t>Health In</w:t>
          </w:r>
          <w:r w:rsidR="002F4E8D">
            <w:rPr>
              <w:rStyle w:val="Strong"/>
              <w:b w:val="0"/>
            </w:rPr>
            <w:t>surance</w:t>
          </w:r>
          <w:r w:rsidR="006B3D4E">
            <w:rPr>
              <w:rStyle w:val="Strong"/>
              <w:b w:val="0"/>
            </w:rPr>
            <w:t xml:space="preserve"> Counseling and Advocacy Program (HICAP) </w:t>
          </w:r>
          <w:r w:rsidR="004F4FAB">
            <w:rPr>
              <w:rStyle w:val="Strong"/>
              <w:b w:val="0"/>
            </w:rPr>
            <w:t>a</w:t>
          </w:r>
          <w:r w:rsidR="00AC6D9E">
            <w:rPr>
              <w:rStyle w:val="Strong"/>
              <w:b w:val="0"/>
            </w:rPr>
            <w:t xml:space="preserve">ssistance </w:t>
          </w:r>
          <w:r w:rsidR="002F4E8D">
            <w:rPr>
              <w:rStyle w:val="Strong"/>
              <w:b w:val="0"/>
            </w:rPr>
            <w:t xml:space="preserve">or </w:t>
          </w:r>
          <w:r w:rsidR="004F4FAB">
            <w:rPr>
              <w:rStyle w:val="Strong"/>
              <w:b w:val="0"/>
            </w:rPr>
            <w:t>l</w:t>
          </w:r>
          <w:r w:rsidR="005A0D21">
            <w:rPr>
              <w:rStyle w:val="Strong"/>
              <w:b w:val="0"/>
            </w:rPr>
            <w:t xml:space="preserve">egal </w:t>
          </w:r>
          <w:r w:rsidR="004F4FAB">
            <w:rPr>
              <w:rStyle w:val="Strong"/>
              <w:b w:val="0"/>
            </w:rPr>
            <w:t>a</w:t>
          </w:r>
          <w:r w:rsidR="005A0D21">
            <w:rPr>
              <w:rStyle w:val="Strong"/>
              <w:b w:val="0"/>
            </w:rPr>
            <w:t xml:space="preserve">ssistance, and </w:t>
          </w:r>
          <w:r w:rsidR="0090424C">
            <w:rPr>
              <w:rStyle w:val="Strong"/>
              <w:b w:val="0"/>
            </w:rPr>
            <w:t xml:space="preserve">general information, classified as either HICAP </w:t>
          </w:r>
          <w:r w:rsidR="004F4FAB">
            <w:rPr>
              <w:rStyle w:val="Strong"/>
              <w:b w:val="0"/>
            </w:rPr>
            <w:t>o</w:t>
          </w:r>
          <w:r w:rsidR="0090424C">
            <w:rPr>
              <w:rStyle w:val="Strong"/>
              <w:b w:val="0"/>
            </w:rPr>
            <w:t xml:space="preserve">utreach or </w:t>
          </w:r>
          <w:r w:rsidR="004F4FAB">
            <w:rPr>
              <w:rStyle w:val="Strong"/>
              <w:b w:val="0"/>
            </w:rPr>
            <w:t>l</w:t>
          </w:r>
          <w:r w:rsidR="0090424C">
            <w:rPr>
              <w:rStyle w:val="Strong"/>
              <w:b w:val="0"/>
            </w:rPr>
            <w:t xml:space="preserve">egal </w:t>
          </w:r>
          <w:r w:rsidR="004F4FAB">
            <w:rPr>
              <w:rStyle w:val="Strong"/>
              <w:b w:val="0"/>
            </w:rPr>
            <w:t>a</w:t>
          </w:r>
          <w:r w:rsidR="0090424C">
            <w:rPr>
              <w:rStyle w:val="Strong"/>
              <w:b w:val="0"/>
            </w:rPr>
            <w:t>wareness.</w:t>
          </w:r>
          <w:r w:rsidR="0004033C">
            <w:rPr>
              <w:rStyle w:val="Strong"/>
              <w:b w:val="0"/>
            </w:rPr>
            <w:t xml:space="preserve">  </w:t>
          </w:r>
          <w:r w:rsidR="00B0597F">
            <w:rPr>
              <w:rStyle w:val="Strong"/>
              <w:b w:val="0"/>
            </w:rPr>
            <w:t xml:space="preserve">In addition, it </w:t>
          </w:r>
          <w:r w:rsidR="009252EE">
            <w:rPr>
              <w:rStyle w:val="Strong"/>
              <w:b w:val="0"/>
            </w:rPr>
            <w:t>conducts</w:t>
          </w:r>
          <w:r w:rsidR="004B78E2">
            <w:rPr>
              <w:rStyle w:val="Strong"/>
              <w:b w:val="0"/>
            </w:rPr>
            <w:t xml:space="preserve"> Medicare Improvement for Patients and Providers </w:t>
          </w:r>
          <w:r w:rsidR="00AB0098">
            <w:rPr>
              <w:rStyle w:val="Strong"/>
              <w:b w:val="0"/>
            </w:rPr>
            <w:t xml:space="preserve">Act (MIPPA) </w:t>
          </w:r>
          <w:r w:rsidR="009252EE">
            <w:rPr>
              <w:rStyle w:val="Strong"/>
              <w:b w:val="0"/>
            </w:rPr>
            <w:t>outreach</w:t>
          </w:r>
          <w:r w:rsidR="00F5680B">
            <w:rPr>
              <w:rStyle w:val="Strong"/>
              <w:b w:val="0"/>
            </w:rPr>
            <w:t xml:space="preserve"> and participates in the Senior Medicare Patrol Program</w:t>
          </w:r>
          <w:r w:rsidR="009252EE">
            <w:rPr>
              <w:rStyle w:val="Strong"/>
              <w:b w:val="0"/>
            </w:rPr>
            <w:t xml:space="preserve">. </w:t>
          </w:r>
          <w:proofErr w:type="gramStart"/>
          <w:r w:rsidR="0004033C">
            <w:rPr>
              <w:rStyle w:val="Strong"/>
              <w:b w:val="0"/>
            </w:rPr>
            <w:t>Following</w:t>
          </w:r>
          <w:proofErr w:type="gramEnd"/>
          <w:r w:rsidR="0004033C">
            <w:rPr>
              <w:rStyle w:val="Strong"/>
              <w:b w:val="0"/>
            </w:rPr>
            <w:t xml:space="preserve"> are </w:t>
          </w:r>
          <w:r w:rsidR="00AC6D9E">
            <w:rPr>
              <w:rStyle w:val="Strong"/>
              <w:b w:val="0"/>
            </w:rPr>
            <w:t xml:space="preserve">general descriptions </w:t>
          </w:r>
          <w:r w:rsidR="009252EE">
            <w:rPr>
              <w:rStyle w:val="Strong"/>
              <w:b w:val="0"/>
            </w:rPr>
            <w:t>of each</w:t>
          </w:r>
          <w:r w:rsidR="00C56CBF">
            <w:rPr>
              <w:rStyle w:val="Strong"/>
              <w:b w:val="0"/>
            </w:rPr>
            <w:t xml:space="preserve"> service.</w:t>
          </w:r>
        </w:p>
        <w:p w14:paraId="1E938CA2" w14:textId="4526AB4F" w:rsidR="00C56CBF" w:rsidRDefault="00D72601" w:rsidP="00836E8A">
          <w:pPr>
            <w:pStyle w:val="ListParagraph"/>
            <w:numPr>
              <w:ilvl w:val="0"/>
              <w:numId w:val="39"/>
            </w:numPr>
            <w:spacing w:line="288" w:lineRule="auto"/>
            <w:ind w:left="360"/>
            <w:rPr>
              <w:rStyle w:val="Strong"/>
              <w:b w:val="0"/>
            </w:rPr>
          </w:pPr>
          <w:r>
            <w:rPr>
              <w:rStyle w:val="Strong"/>
              <w:b w:val="0"/>
            </w:rPr>
            <w:t xml:space="preserve">HICAP </w:t>
          </w:r>
          <w:r w:rsidR="00BF1E21">
            <w:rPr>
              <w:rStyle w:val="Strong"/>
              <w:b w:val="0"/>
            </w:rPr>
            <w:t>a</w:t>
          </w:r>
          <w:r>
            <w:rPr>
              <w:rStyle w:val="Strong"/>
              <w:b w:val="0"/>
            </w:rPr>
            <w:t xml:space="preserve">ssistance:  Certified staff benefits counselors Melinda Gardner, Simon </w:t>
          </w:r>
          <w:proofErr w:type="spellStart"/>
          <w:r>
            <w:rPr>
              <w:rStyle w:val="Strong"/>
              <w:b w:val="0"/>
            </w:rPr>
            <w:t>Mannrique</w:t>
          </w:r>
          <w:proofErr w:type="spellEnd"/>
          <w:r>
            <w:rPr>
              <w:rStyle w:val="Strong"/>
              <w:b w:val="0"/>
            </w:rPr>
            <w:t xml:space="preserve">, Monique Snipe, and Felecia Warner </w:t>
          </w:r>
          <w:r w:rsidR="00AC4D47">
            <w:rPr>
              <w:rStyle w:val="Strong"/>
              <w:b w:val="0"/>
            </w:rPr>
            <w:t>provide personalized help to Medicare beneficiaries</w:t>
          </w:r>
          <w:r w:rsidR="009E22F0">
            <w:rPr>
              <w:rStyle w:val="Strong"/>
              <w:b w:val="0"/>
            </w:rPr>
            <w:t xml:space="preserve"> who</w:t>
          </w:r>
          <w:r w:rsidR="00990413">
            <w:rPr>
              <w:rStyle w:val="Strong"/>
              <w:b w:val="0"/>
            </w:rPr>
            <w:t xml:space="preserve"> have questions about Medicare-covered services </w:t>
          </w:r>
          <w:r w:rsidR="00985D91">
            <w:rPr>
              <w:rStyle w:val="Strong"/>
              <w:b w:val="0"/>
            </w:rPr>
            <w:t xml:space="preserve">or need assistance choosing Medicare supplements, Medicare Advantage Plans, or Part D prescription drug </w:t>
          </w:r>
          <w:r w:rsidR="00B40D85">
            <w:rPr>
              <w:rStyle w:val="Strong"/>
              <w:b w:val="0"/>
            </w:rPr>
            <w:t>programs. In addition, they screen beneficiaries to see if they</w:t>
          </w:r>
          <w:r w:rsidR="0010137B">
            <w:rPr>
              <w:rStyle w:val="Strong"/>
              <w:b w:val="0"/>
            </w:rPr>
            <w:t xml:space="preserve"> are</w:t>
          </w:r>
          <w:r w:rsidR="00B40D85">
            <w:rPr>
              <w:rStyle w:val="Strong"/>
              <w:b w:val="0"/>
            </w:rPr>
            <w:t xml:space="preserve"> presumptively eligible for Medicare Savings Programs (</w:t>
          </w:r>
          <w:r w:rsidR="00B757F1">
            <w:rPr>
              <w:rStyle w:val="Strong"/>
              <w:b w:val="0"/>
            </w:rPr>
            <w:t>e.g.</w:t>
          </w:r>
          <w:r w:rsidR="00B40D85">
            <w:rPr>
              <w:rStyle w:val="Strong"/>
              <w:b w:val="0"/>
            </w:rPr>
            <w:t xml:space="preserve">, </w:t>
          </w:r>
          <w:r w:rsidR="00B757F1">
            <w:rPr>
              <w:rStyle w:val="Strong"/>
              <w:b w:val="0"/>
            </w:rPr>
            <w:t xml:space="preserve">QMB, SLMB, and QI) and Low-Income Subsidies. As needed, they prepare </w:t>
          </w:r>
          <w:r w:rsidR="00B47FCB">
            <w:rPr>
              <w:rStyle w:val="Strong"/>
              <w:b w:val="0"/>
            </w:rPr>
            <w:t xml:space="preserve">and submit </w:t>
          </w:r>
          <w:r w:rsidR="00B757F1">
            <w:rPr>
              <w:rStyle w:val="Strong"/>
              <w:b w:val="0"/>
            </w:rPr>
            <w:t xml:space="preserve">applications </w:t>
          </w:r>
          <w:r w:rsidR="00B47FCB">
            <w:rPr>
              <w:rStyle w:val="Strong"/>
              <w:b w:val="0"/>
            </w:rPr>
            <w:t>on callers’ behalf.</w:t>
          </w:r>
        </w:p>
        <w:p w14:paraId="14749E4B" w14:textId="65CB8C4C" w:rsidR="00194705" w:rsidRDefault="00B47FCB" w:rsidP="002A6E7A">
          <w:pPr>
            <w:pStyle w:val="ListParagraph"/>
            <w:spacing w:line="288" w:lineRule="auto"/>
            <w:ind w:left="360" w:firstLine="720"/>
            <w:rPr>
              <w:rStyle w:val="Strong"/>
              <w:b w:val="0"/>
            </w:rPr>
          </w:pPr>
          <w:r>
            <w:rPr>
              <w:rStyle w:val="Strong"/>
              <w:b w:val="0"/>
            </w:rPr>
            <w:t xml:space="preserve">Staff benefits counselors are complemented by certified </w:t>
          </w:r>
          <w:r w:rsidR="00855587">
            <w:rPr>
              <w:rStyle w:val="Strong"/>
              <w:b w:val="0"/>
            </w:rPr>
            <w:t>benefits counselor</w:t>
          </w:r>
          <w:r w:rsidR="00785A30">
            <w:rPr>
              <w:rStyle w:val="Strong"/>
              <w:b w:val="0"/>
            </w:rPr>
            <w:t xml:space="preserve"> volunteer</w:t>
          </w:r>
          <w:r w:rsidR="00855587">
            <w:rPr>
              <w:rStyle w:val="Strong"/>
              <w:b w:val="0"/>
            </w:rPr>
            <w:t>s, who have completed rigorous training by</w:t>
          </w:r>
          <w:r w:rsidR="00785A30">
            <w:rPr>
              <w:rStyle w:val="Strong"/>
              <w:b w:val="0"/>
            </w:rPr>
            <w:t xml:space="preserve"> </w:t>
          </w:r>
          <w:r w:rsidR="00855587">
            <w:rPr>
              <w:rStyle w:val="Strong"/>
              <w:b w:val="0"/>
            </w:rPr>
            <w:t xml:space="preserve">Texas Legal Services Center.  Volunteers respond to callers when volumes exceed staff members’ capabilities and help staff benefits counseling clinics held </w:t>
          </w:r>
          <w:r w:rsidR="00BB6101">
            <w:rPr>
              <w:rStyle w:val="Strong"/>
              <w:b w:val="0"/>
            </w:rPr>
            <w:t>at senior centers</w:t>
          </w:r>
          <w:r w:rsidR="00855587">
            <w:rPr>
              <w:rStyle w:val="Strong"/>
              <w:b w:val="0"/>
            </w:rPr>
            <w:t>.</w:t>
          </w:r>
        </w:p>
        <w:p w14:paraId="2EF9787C" w14:textId="79280499" w:rsidR="007B5513" w:rsidRPr="007B5513" w:rsidRDefault="007B5513" w:rsidP="00836E8A">
          <w:pPr>
            <w:pStyle w:val="ListParagraph"/>
            <w:numPr>
              <w:ilvl w:val="0"/>
              <w:numId w:val="39"/>
            </w:numPr>
            <w:spacing w:line="288" w:lineRule="auto"/>
            <w:ind w:left="360"/>
            <w:rPr>
              <w:rStyle w:val="Strong"/>
              <w:b w:val="0"/>
            </w:rPr>
          </w:pPr>
          <w:r>
            <w:rPr>
              <w:rStyle w:val="Strong"/>
              <w:b w:val="0"/>
            </w:rPr>
            <w:t xml:space="preserve">Legal </w:t>
          </w:r>
          <w:r w:rsidR="00BF1E21">
            <w:rPr>
              <w:rStyle w:val="Strong"/>
              <w:b w:val="0"/>
            </w:rPr>
            <w:t>a</w:t>
          </w:r>
          <w:r>
            <w:rPr>
              <w:rStyle w:val="Strong"/>
              <w:b w:val="0"/>
            </w:rPr>
            <w:t xml:space="preserve">ssistance:  Certified staff benefits counselors </w:t>
          </w:r>
          <w:r w:rsidR="007249EF">
            <w:rPr>
              <w:rStyle w:val="Strong"/>
              <w:b w:val="0"/>
            </w:rPr>
            <w:t>provide advice and counseling</w:t>
          </w:r>
          <w:r w:rsidR="008672AF">
            <w:rPr>
              <w:rStyle w:val="Strong"/>
              <w:b w:val="0"/>
            </w:rPr>
            <w:t xml:space="preserve"> (e.g., administer Financial Fitness for Older Adults)</w:t>
          </w:r>
          <w:r w:rsidR="00736872">
            <w:rPr>
              <w:rStyle w:val="Strong"/>
              <w:b w:val="0"/>
            </w:rPr>
            <w:t xml:space="preserve"> to older adults</w:t>
          </w:r>
          <w:r w:rsidR="007249EF">
            <w:rPr>
              <w:rStyle w:val="Strong"/>
              <w:b w:val="0"/>
            </w:rPr>
            <w:t xml:space="preserve">, </w:t>
          </w:r>
          <w:r w:rsidR="00736872">
            <w:rPr>
              <w:rStyle w:val="Strong"/>
              <w:b w:val="0"/>
            </w:rPr>
            <w:t xml:space="preserve">help </w:t>
          </w:r>
          <w:r w:rsidR="00E02229">
            <w:rPr>
              <w:rStyle w:val="Strong"/>
              <w:b w:val="0"/>
            </w:rPr>
            <w:t xml:space="preserve">complete documents, and/or advocate for </w:t>
          </w:r>
          <w:r w:rsidR="008672AF">
            <w:rPr>
              <w:rStyle w:val="Strong"/>
              <w:b w:val="0"/>
            </w:rPr>
            <w:t>th</w:t>
          </w:r>
          <w:r w:rsidR="006924CD">
            <w:rPr>
              <w:rStyle w:val="Strong"/>
              <w:b w:val="0"/>
            </w:rPr>
            <w:t>ose with consumer protection concerns.</w:t>
          </w:r>
          <w:r w:rsidR="001E05B3">
            <w:rPr>
              <w:rStyle w:val="Strong"/>
              <w:b w:val="0"/>
            </w:rPr>
            <w:t xml:space="preserve">  The benefits counseling program manager, Melinda Gardner, may authorize consultation with an attorney at the NCTAAA’s expense for the purpose of </w:t>
          </w:r>
          <w:r w:rsidR="00AE3CA1">
            <w:rPr>
              <w:rStyle w:val="Strong"/>
              <w:b w:val="0"/>
            </w:rPr>
            <w:t xml:space="preserve">preparing </w:t>
          </w:r>
          <w:r w:rsidR="00785A30">
            <w:rPr>
              <w:rStyle w:val="Strong"/>
              <w:b w:val="0"/>
            </w:rPr>
            <w:t>simple permanency planning documents (e.g., wills, Powers of Attorney and Directives to Physicians).</w:t>
          </w:r>
        </w:p>
        <w:p w14:paraId="47664037" w14:textId="73AB4F01" w:rsidR="00194705" w:rsidRPr="00476A32" w:rsidRDefault="00194705" w:rsidP="00836E8A">
          <w:pPr>
            <w:pStyle w:val="ListParagraph"/>
            <w:numPr>
              <w:ilvl w:val="0"/>
              <w:numId w:val="39"/>
            </w:numPr>
            <w:spacing w:line="288" w:lineRule="auto"/>
            <w:ind w:left="360"/>
            <w:rPr>
              <w:bCs/>
              <w:szCs w:val="22"/>
            </w:rPr>
          </w:pPr>
          <w:r w:rsidRPr="00F35165">
            <w:rPr>
              <w:rStyle w:val="Strong"/>
              <w:b w:val="0"/>
              <w:szCs w:val="22"/>
            </w:rPr>
            <w:t xml:space="preserve">HICAP </w:t>
          </w:r>
          <w:r w:rsidR="00BF1E21">
            <w:rPr>
              <w:rStyle w:val="Strong"/>
              <w:b w:val="0"/>
              <w:szCs w:val="22"/>
            </w:rPr>
            <w:t>o</w:t>
          </w:r>
          <w:r w:rsidRPr="00F35165">
            <w:rPr>
              <w:rStyle w:val="Strong"/>
              <w:b w:val="0"/>
              <w:szCs w:val="22"/>
            </w:rPr>
            <w:t xml:space="preserve">utreach:  Certified staff benefits counselors provide </w:t>
          </w:r>
          <w:r w:rsidR="00236663">
            <w:rPr>
              <w:rStyle w:val="Strong"/>
              <w:b w:val="0"/>
              <w:szCs w:val="22"/>
            </w:rPr>
            <w:t>education</w:t>
          </w:r>
          <w:r w:rsidR="00F35165" w:rsidRPr="00F35165">
            <w:rPr>
              <w:rStyle w:val="Strong"/>
              <w:b w:val="0"/>
              <w:szCs w:val="22"/>
            </w:rPr>
            <w:t xml:space="preserve"> </w:t>
          </w:r>
          <w:r w:rsidR="00236663">
            <w:rPr>
              <w:rStyle w:val="Strong"/>
              <w:b w:val="0"/>
              <w:szCs w:val="22"/>
            </w:rPr>
            <w:t>on</w:t>
          </w:r>
          <w:r w:rsidR="00BF3560" w:rsidRPr="00F35165">
            <w:rPr>
              <w:szCs w:val="22"/>
            </w:rPr>
            <w:t xml:space="preserve"> public</w:t>
          </w:r>
          <w:r w:rsidR="00BF3560" w:rsidRPr="00F35165">
            <w:rPr>
              <w:spacing w:val="1"/>
              <w:szCs w:val="22"/>
            </w:rPr>
            <w:t xml:space="preserve"> </w:t>
          </w:r>
          <w:r w:rsidR="00BF3560" w:rsidRPr="00F35165">
            <w:rPr>
              <w:szCs w:val="22"/>
            </w:rPr>
            <w:t>entitlement</w:t>
          </w:r>
          <w:r w:rsidR="00F35165" w:rsidRPr="00F35165">
            <w:rPr>
              <w:szCs w:val="22"/>
            </w:rPr>
            <w:t>s</w:t>
          </w:r>
          <w:r w:rsidR="00BF3560" w:rsidRPr="00F35165">
            <w:rPr>
              <w:szCs w:val="22"/>
            </w:rPr>
            <w:t>, health and long-term care</w:t>
          </w:r>
          <w:r w:rsidR="00BF3560" w:rsidRPr="00F35165">
            <w:rPr>
              <w:spacing w:val="-43"/>
              <w:szCs w:val="22"/>
            </w:rPr>
            <w:t xml:space="preserve"> </w:t>
          </w:r>
          <w:r w:rsidR="00BF3560" w:rsidRPr="00F35165">
            <w:rPr>
              <w:szCs w:val="22"/>
            </w:rPr>
            <w:t>insurance, individual beneficiary rights,</w:t>
          </w:r>
          <w:r w:rsidR="00BF3560" w:rsidRPr="00F35165">
            <w:rPr>
              <w:spacing w:val="1"/>
              <w:szCs w:val="22"/>
            </w:rPr>
            <w:t xml:space="preserve"> </w:t>
          </w:r>
          <w:r w:rsidR="00BF3560" w:rsidRPr="00F35165">
            <w:rPr>
              <w:szCs w:val="22"/>
            </w:rPr>
            <w:t>and health insurance planning and</w:t>
          </w:r>
          <w:r w:rsidR="00BF3560" w:rsidRPr="00F35165">
            <w:rPr>
              <w:spacing w:val="1"/>
              <w:szCs w:val="22"/>
            </w:rPr>
            <w:t xml:space="preserve"> </w:t>
          </w:r>
          <w:r w:rsidR="00BF3560" w:rsidRPr="00F35165">
            <w:rPr>
              <w:szCs w:val="22"/>
            </w:rPr>
            <w:t>protection options</w:t>
          </w:r>
          <w:r w:rsidR="00F35165" w:rsidRPr="00F35165">
            <w:rPr>
              <w:szCs w:val="22"/>
            </w:rPr>
            <w:t>.</w:t>
          </w:r>
          <w:r w:rsidR="008F2EEF">
            <w:rPr>
              <w:szCs w:val="22"/>
            </w:rPr>
            <w:t xml:space="preserve">  Their efforts are supported by certified </w:t>
          </w:r>
          <w:r w:rsidR="00BA5AB4">
            <w:rPr>
              <w:szCs w:val="22"/>
            </w:rPr>
            <w:t>benefits counselor</w:t>
          </w:r>
          <w:r w:rsidR="00236663">
            <w:rPr>
              <w:szCs w:val="22"/>
            </w:rPr>
            <w:t xml:space="preserve"> volunteer</w:t>
          </w:r>
          <w:r w:rsidR="00BA5AB4">
            <w:rPr>
              <w:szCs w:val="22"/>
            </w:rPr>
            <w:t>s</w:t>
          </w:r>
          <w:r w:rsidR="008F2EEF">
            <w:rPr>
              <w:szCs w:val="22"/>
            </w:rPr>
            <w:t xml:space="preserve">, who may </w:t>
          </w:r>
          <w:r w:rsidR="008E6F8C">
            <w:rPr>
              <w:szCs w:val="22"/>
            </w:rPr>
            <w:t>represent the NCTAAA at community events such as health and information fairs.</w:t>
          </w:r>
        </w:p>
        <w:p w14:paraId="1690DF9E" w14:textId="1A762EA3" w:rsidR="00476A32" w:rsidRPr="002C09FC" w:rsidRDefault="00476A32" w:rsidP="00836E8A">
          <w:pPr>
            <w:pStyle w:val="ListParagraph"/>
            <w:numPr>
              <w:ilvl w:val="0"/>
              <w:numId w:val="39"/>
            </w:numPr>
            <w:spacing w:line="288" w:lineRule="auto"/>
            <w:ind w:left="360"/>
            <w:rPr>
              <w:bCs/>
              <w:szCs w:val="22"/>
            </w:rPr>
          </w:pPr>
          <w:r w:rsidRPr="001D4D89">
            <w:rPr>
              <w:szCs w:val="22"/>
            </w:rPr>
            <w:t xml:space="preserve">Legal </w:t>
          </w:r>
          <w:r w:rsidR="00BF1E21">
            <w:rPr>
              <w:szCs w:val="22"/>
            </w:rPr>
            <w:t>a</w:t>
          </w:r>
          <w:r w:rsidRPr="001D4D89">
            <w:rPr>
              <w:szCs w:val="22"/>
            </w:rPr>
            <w:t>wareness:  Certified staff benefits counselor</w:t>
          </w:r>
          <w:r w:rsidR="00AF0884">
            <w:rPr>
              <w:szCs w:val="22"/>
            </w:rPr>
            <w:t>s</w:t>
          </w:r>
          <w:r w:rsidRPr="001D4D89">
            <w:rPr>
              <w:szCs w:val="22"/>
            </w:rPr>
            <w:t xml:space="preserve"> </w:t>
          </w:r>
          <w:r w:rsidR="001D4D89" w:rsidRPr="001D4D89">
            <w:rPr>
              <w:szCs w:val="22"/>
            </w:rPr>
            <w:t>conduct education on public</w:t>
          </w:r>
          <w:r w:rsidR="001D4D89" w:rsidRPr="001D4D89">
            <w:rPr>
              <w:spacing w:val="-4"/>
              <w:szCs w:val="22"/>
            </w:rPr>
            <w:t xml:space="preserve"> </w:t>
          </w:r>
          <w:r w:rsidR="001D4D89" w:rsidRPr="001D4D89">
            <w:rPr>
              <w:szCs w:val="22"/>
            </w:rPr>
            <w:t>entitlements, health</w:t>
          </w:r>
          <w:r w:rsidR="001D4D89" w:rsidRPr="001D4D89">
            <w:rPr>
              <w:spacing w:val="-2"/>
              <w:szCs w:val="22"/>
            </w:rPr>
            <w:t xml:space="preserve"> </w:t>
          </w:r>
          <w:r w:rsidR="001D4D89" w:rsidRPr="001D4D89">
            <w:rPr>
              <w:szCs w:val="22"/>
            </w:rPr>
            <w:t>and</w:t>
          </w:r>
          <w:r w:rsidR="001D4D89" w:rsidRPr="001D4D89">
            <w:rPr>
              <w:spacing w:val="-2"/>
              <w:szCs w:val="22"/>
            </w:rPr>
            <w:t xml:space="preserve"> </w:t>
          </w:r>
          <w:r w:rsidR="001D4D89" w:rsidRPr="001D4D89">
            <w:rPr>
              <w:szCs w:val="22"/>
            </w:rPr>
            <w:t>long-term</w:t>
          </w:r>
          <w:r w:rsidR="001D4D89" w:rsidRPr="001D4D89">
            <w:rPr>
              <w:spacing w:val="-5"/>
              <w:szCs w:val="22"/>
            </w:rPr>
            <w:t xml:space="preserve"> </w:t>
          </w:r>
          <w:r w:rsidR="001D4D89" w:rsidRPr="001D4D89">
            <w:rPr>
              <w:szCs w:val="22"/>
            </w:rPr>
            <w:t>care</w:t>
          </w:r>
          <w:r w:rsidR="001D4D89" w:rsidRPr="001D4D89">
            <w:rPr>
              <w:spacing w:val="-2"/>
              <w:szCs w:val="22"/>
            </w:rPr>
            <w:t xml:space="preserve"> </w:t>
          </w:r>
          <w:r w:rsidR="001D4D89" w:rsidRPr="001D4D89">
            <w:rPr>
              <w:szCs w:val="22"/>
            </w:rPr>
            <w:t>services, individual</w:t>
          </w:r>
          <w:r w:rsidR="001D4D89" w:rsidRPr="001D4D89">
            <w:rPr>
              <w:spacing w:val="-3"/>
              <w:szCs w:val="22"/>
            </w:rPr>
            <w:t xml:space="preserve"> </w:t>
          </w:r>
          <w:r w:rsidR="001D4D89" w:rsidRPr="001D4D89">
            <w:rPr>
              <w:szCs w:val="22"/>
            </w:rPr>
            <w:t>rights,</w:t>
          </w:r>
          <w:r w:rsidR="001D4D89" w:rsidRPr="001D4D89">
            <w:rPr>
              <w:spacing w:val="-2"/>
              <w:szCs w:val="22"/>
            </w:rPr>
            <w:t xml:space="preserve"> </w:t>
          </w:r>
          <w:r w:rsidR="001D4D89" w:rsidRPr="001D4D89">
            <w:rPr>
              <w:szCs w:val="22"/>
            </w:rPr>
            <w:t>planning</w:t>
          </w:r>
          <w:r w:rsidR="001D4D89" w:rsidRPr="001D4D89">
            <w:rPr>
              <w:spacing w:val="-1"/>
              <w:szCs w:val="22"/>
            </w:rPr>
            <w:t xml:space="preserve"> </w:t>
          </w:r>
          <w:r w:rsidR="001D4D89" w:rsidRPr="001D4D89">
            <w:rPr>
              <w:szCs w:val="22"/>
            </w:rPr>
            <w:t>and protection</w:t>
          </w:r>
          <w:r w:rsidR="001D4D89" w:rsidRPr="001D4D89">
            <w:rPr>
              <w:spacing w:val="-2"/>
              <w:szCs w:val="22"/>
            </w:rPr>
            <w:t xml:space="preserve"> </w:t>
          </w:r>
          <w:r w:rsidR="001D4D89" w:rsidRPr="001D4D89">
            <w:rPr>
              <w:szCs w:val="22"/>
            </w:rPr>
            <w:t>options,</w:t>
          </w:r>
          <w:r w:rsidR="001D4D89" w:rsidRPr="001D4D89">
            <w:rPr>
              <w:spacing w:val="-3"/>
              <w:szCs w:val="22"/>
            </w:rPr>
            <w:t xml:space="preserve"> </w:t>
          </w:r>
          <w:r w:rsidR="001D4D89" w:rsidRPr="001D4D89">
            <w:rPr>
              <w:szCs w:val="22"/>
            </w:rPr>
            <w:t>and</w:t>
          </w:r>
          <w:r w:rsidR="001D4D89" w:rsidRPr="001D4D89">
            <w:rPr>
              <w:spacing w:val="-3"/>
              <w:szCs w:val="22"/>
            </w:rPr>
            <w:t xml:space="preserve"> </w:t>
          </w:r>
          <w:r w:rsidR="001D4D89" w:rsidRPr="001D4D89">
            <w:rPr>
              <w:szCs w:val="22"/>
            </w:rPr>
            <w:t>housing</w:t>
          </w:r>
          <w:r w:rsidR="001D4D89" w:rsidRPr="001D4D89">
            <w:rPr>
              <w:spacing w:val="-4"/>
              <w:szCs w:val="22"/>
            </w:rPr>
            <w:t xml:space="preserve"> </w:t>
          </w:r>
          <w:r w:rsidR="001D4D89" w:rsidRPr="001D4D89">
            <w:rPr>
              <w:szCs w:val="22"/>
            </w:rPr>
            <w:t>and consumer</w:t>
          </w:r>
          <w:r w:rsidR="001D4D89" w:rsidRPr="001D4D89">
            <w:rPr>
              <w:spacing w:val="-4"/>
              <w:szCs w:val="22"/>
            </w:rPr>
            <w:t xml:space="preserve"> </w:t>
          </w:r>
          <w:r w:rsidR="001D4D89" w:rsidRPr="001D4D89">
            <w:rPr>
              <w:szCs w:val="22"/>
            </w:rPr>
            <w:t>needs.</w:t>
          </w:r>
        </w:p>
        <w:p w14:paraId="3C7EFD61" w14:textId="792C54A1" w:rsidR="002C09FC" w:rsidRPr="005A6DE8" w:rsidRDefault="002C09FC" w:rsidP="00836E8A">
          <w:pPr>
            <w:pStyle w:val="ListParagraph"/>
            <w:numPr>
              <w:ilvl w:val="0"/>
              <w:numId w:val="39"/>
            </w:numPr>
            <w:spacing w:line="288" w:lineRule="auto"/>
            <w:ind w:left="360"/>
            <w:rPr>
              <w:bCs/>
              <w:szCs w:val="22"/>
            </w:rPr>
          </w:pPr>
          <w:r>
            <w:rPr>
              <w:szCs w:val="22"/>
            </w:rPr>
            <w:t xml:space="preserve">MIPPA </w:t>
          </w:r>
          <w:r w:rsidR="00BF1E21">
            <w:rPr>
              <w:szCs w:val="22"/>
            </w:rPr>
            <w:t>o</w:t>
          </w:r>
          <w:r>
            <w:rPr>
              <w:szCs w:val="22"/>
            </w:rPr>
            <w:t>utreach</w:t>
          </w:r>
          <w:r w:rsidR="001E05B3">
            <w:rPr>
              <w:szCs w:val="22"/>
            </w:rPr>
            <w:t xml:space="preserve"> and </w:t>
          </w:r>
          <w:r w:rsidR="00BF1E21">
            <w:rPr>
              <w:szCs w:val="22"/>
            </w:rPr>
            <w:t>a</w:t>
          </w:r>
          <w:r w:rsidR="001E05B3">
            <w:rPr>
              <w:szCs w:val="22"/>
            </w:rPr>
            <w:t>ssistance</w:t>
          </w:r>
          <w:r w:rsidR="00AF0884">
            <w:rPr>
              <w:szCs w:val="22"/>
            </w:rPr>
            <w:t>:  Certified staff benefits counselors conduct</w:t>
          </w:r>
          <w:r w:rsidR="009A6780">
            <w:rPr>
              <w:szCs w:val="22"/>
            </w:rPr>
            <w:t xml:space="preserve"> community education on Medicare Savings Programs</w:t>
          </w:r>
          <w:r w:rsidR="001E05B3">
            <w:rPr>
              <w:szCs w:val="22"/>
            </w:rPr>
            <w:t xml:space="preserve">, </w:t>
          </w:r>
          <w:r w:rsidR="009A6780">
            <w:rPr>
              <w:szCs w:val="22"/>
            </w:rPr>
            <w:t>Low Income Subsidies</w:t>
          </w:r>
          <w:r w:rsidR="00A56A51">
            <w:rPr>
              <w:szCs w:val="22"/>
            </w:rPr>
            <w:t>,</w:t>
          </w:r>
          <w:r w:rsidR="009A6780">
            <w:rPr>
              <w:szCs w:val="22"/>
            </w:rPr>
            <w:t xml:space="preserve"> </w:t>
          </w:r>
          <w:r w:rsidR="00236663">
            <w:rPr>
              <w:szCs w:val="22"/>
            </w:rPr>
            <w:lastRenderedPageBreak/>
            <w:t xml:space="preserve">Part D, and </w:t>
          </w:r>
          <w:r w:rsidR="001E05B3">
            <w:rPr>
              <w:szCs w:val="22"/>
            </w:rPr>
            <w:t>preventive health benefits</w:t>
          </w:r>
          <w:r w:rsidR="00236663">
            <w:rPr>
              <w:szCs w:val="22"/>
            </w:rPr>
            <w:t xml:space="preserve">. In addition, they </w:t>
          </w:r>
          <w:r w:rsidR="001E05B3">
            <w:rPr>
              <w:szCs w:val="22"/>
            </w:rPr>
            <w:t>provide enrollment assistance.</w:t>
          </w:r>
        </w:p>
        <w:p w14:paraId="65218F7E" w14:textId="5BD5B375" w:rsidR="005A6DE8" w:rsidRPr="00337274" w:rsidRDefault="005A6DE8" w:rsidP="00836E8A">
          <w:pPr>
            <w:pStyle w:val="ListParagraph"/>
            <w:numPr>
              <w:ilvl w:val="0"/>
              <w:numId w:val="39"/>
            </w:numPr>
            <w:spacing w:line="288" w:lineRule="auto"/>
            <w:ind w:left="360"/>
            <w:rPr>
              <w:bCs/>
              <w:szCs w:val="22"/>
            </w:rPr>
          </w:pPr>
          <w:r>
            <w:rPr>
              <w:szCs w:val="22"/>
            </w:rPr>
            <w:t xml:space="preserve">Senior Medicare Patrol:  Funded by a special grant from the Better Business Bureau </w:t>
          </w:r>
          <w:r w:rsidR="0002057F">
            <w:rPr>
              <w:szCs w:val="22"/>
            </w:rPr>
            <w:t xml:space="preserve">Education Foundation, the NCTAA’s Senior Medicare Patrol </w:t>
          </w:r>
          <w:r w:rsidR="00111591">
            <w:rPr>
              <w:szCs w:val="22"/>
            </w:rPr>
            <w:t xml:space="preserve">informs Medicare beneficiaries how to </w:t>
          </w:r>
          <w:r w:rsidR="002E14D1">
            <w:rPr>
              <w:szCs w:val="22"/>
            </w:rPr>
            <w:t xml:space="preserve">detect and </w:t>
          </w:r>
          <w:r w:rsidR="00236663">
            <w:rPr>
              <w:szCs w:val="22"/>
            </w:rPr>
            <w:t>report</w:t>
          </w:r>
          <w:r w:rsidR="002E14D1">
            <w:rPr>
              <w:szCs w:val="22"/>
            </w:rPr>
            <w:t xml:space="preserve"> Medicare fraud.  Program manager Melinda Gardner coordinates the program, </w:t>
          </w:r>
          <w:r w:rsidR="00D11DBD">
            <w:rPr>
              <w:szCs w:val="22"/>
            </w:rPr>
            <w:t xml:space="preserve">which offers both virtual </w:t>
          </w:r>
          <w:r w:rsidR="00F01860">
            <w:rPr>
              <w:szCs w:val="22"/>
            </w:rPr>
            <w:t xml:space="preserve">and live education.  </w:t>
          </w:r>
          <w:r w:rsidR="00630D7B">
            <w:rPr>
              <w:szCs w:val="22"/>
            </w:rPr>
            <w:t xml:space="preserve">She also coordinates </w:t>
          </w:r>
          <w:r w:rsidR="0073245B">
            <w:rPr>
              <w:szCs w:val="22"/>
            </w:rPr>
            <w:t xml:space="preserve">Medicare Mondays, which </w:t>
          </w:r>
          <w:r w:rsidR="00574450">
            <w:rPr>
              <w:szCs w:val="22"/>
            </w:rPr>
            <w:t>consist of monthly webinars on various Medicare fraud-related topics.</w:t>
          </w:r>
        </w:p>
        <w:p w14:paraId="2B8BFE98" w14:textId="77777777" w:rsidR="00F264AB" w:rsidRDefault="00337274" w:rsidP="00A970B1">
          <w:pPr>
            <w:spacing w:line="288" w:lineRule="auto"/>
            <w:ind w:firstLine="720"/>
            <w:rPr>
              <w:rStyle w:val="Strong"/>
              <w:b w:val="0"/>
              <w:szCs w:val="22"/>
            </w:rPr>
          </w:pPr>
          <w:r>
            <w:rPr>
              <w:rStyle w:val="Strong"/>
              <w:b w:val="0"/>
              <w:szCs w:val="22"/>
            </w:rPr>
            <w:t xml:space="preserve">Given the </w:t>
          </w:r>
          <w:r w:rsidR="00A970B1">
            <w:rPr>
              <w:rStyle w:val="Strong"/>
              <w:b w:val="0"/>
              <w:szCs w:val="22"/>
            </w:rPr>
            <w:t xml:space="preserve">size of the service area, at more than 14,000 square miles, staff and volunteers </w:t>
          </w:r>
          <w:r w:rsidR="00596E8F">
            <w:rPr>
              <w:rStyle w:val="Strong"/>
              <w:b w:val="0"/>
              <w:szCs w:val="22"/>
            </w:rPr>
            <w:t xml:space="preserve">usually assist consumers by phone.  </w:t>
          </w:r>
          <w:r w:rsidR="005D4B01">
            <w:rPr>
              <w:rStyle w:val="Strong"/>
              <w:b w:val="0"/>
              <w:szCs w:val="22"/>
            </w:rPr>
            <w:t>For</w:t>
          </w:r>
          <w:r w:rsidR="006A1B7A">
            <w:rPr>
              <w:rStyle w:val="Strong"/>
              <w:b w:val="0"/>
              <w:szCs w:val="22"/>
            </w:rPr>
            <w:t xml:space="preserve"> consumers</w:t>
          </w:r>
          <w:r w:rsidR="005D4B01">
            <w:rPr>
              <w:rStyle w:val="Strong"/>
              <w:b w:val="0"/>
              <w:szCs w:val="22"/>
            </w:rPr>
            <w:t xml:space="preserve"> who are tech-savvy, </w:t>
          </w:r>
          <w:r w:rsidR="0005476F">
            <w:rPr>
              <w:rStyle w:val="Strong"/>
              <w:b w:val="0"/>
              <w:szCs w:val="22"/>
            </w:rPr>
            <w:t>the program</w:t>
          </w:r>
          <w:r w:rsidR="005D4B01">
            <w:rPr>
              <w:rStyle w:val="Strong"/>
              <w:b w:val="0"/>
              <w:szCs w:val="22"/>
            </w:rPr>
            <w:t xml:space="preserve"> </w:t>
          </w:r>
          <w:r w:rsidR="006A1B7A">
            <w:rPr>
              <w:rStyle w:val="Strong"/>
              <w:b w:val="0"/>
              <w:szCs w:val="22"/>
            </w:rPr>
            <w:t xml:space="preserve">offers virtual consultation via </w:t>
          </w:r>
          <w:r w:rsidR="0005476F">
            <w:rPr>
              <w:rStyle w:val="Strong"/>
              <w:b w:val="0"/>
              <w:szCs w:val="22"/>
            </w:rPr>
            <w:t>T</w:t>
          </w:r>
          <w:r w:rsidR="006A1B7A">
            <w:rPr>
              <w:rStyle w:val="Strong"/>
              <w:b w:val="0"/>
              <w:szCs w:val="22"/>
            </w:rPr>
            <w:t xml:space="preserve">eams.  </w:t>
          </w:r>
        </w:p>
        <w:p w14:paraId="4ABC45A2" w14:textId="77777777" w:rsidR="00F264AB" w:rsidRDefault="00F264AB" w:rsidP="00A970B1">
          <w:pPr>
            <w:spacing w:line="288" w:lineRule="auto"/>
            <w:ind w:firstLine="720"/>
            <w:rPr>
              <w:rStyle w:val="Strong"/>
              <w:b w:val="0"/>
              <w:szCs w:val="22"/>
            </w:rPr>
          </w:pPr>
        </w:p>
        <w:p w14:paraId="4F78E5C8" w14:textId="304C85F0" w:rsidR="000C4216" w:rsidRDefault="00C364C8" w:rsidP="00A970B1">
          <w:pPr>
            <w:spacing w:line="288" w:lineRule="auto"/>
            <w:ind w:firstLine="720"/>
            <w:rPr>
              <w:rStyle w:val="Strong"/>
              <w:b w:val="0"/>
              <w:szCs w:val="22"/>
            </w:rPr>
          </w:pPr>
          <w:r>
            <w:rPr>
              <w:rStyle w:val="Strong"/>
              <w:b w:val="0"/>
              <w:szCs w:val="22"/>
            </w:rPr>
            <w:t xml:space="preserve">To </w:t>
          </w:r>
          <w:r w:rsidR="00EC0EF2">
            <w:rPr>
              <w:rStyle w:val="Strong"/>
              <w:b w:val="0"/>
              <w:szCs w:val="22"/>
            </w:rPr>
            <w:t>increase</w:t>
          </w:r>
          <w:r>
            <w:rPr>
              <w:rStyle w:val="Strong"/>
              <w:b w:val="0"/>
              <w:szCs w:val="22"/>
            </w:rPr>
            <w:t xml:space="preserve"> visib</w:t>
          </w:r>
          <w:r w:rsidR="00EC0EF2">
            <w:rPr>
              <w:rStyle w:val="Strong"/>
              <w:b w:val="0"/>
              <w:szCs w:val="22"/>
            </w:rPr>
            <w:t xml:space="preserve">ility of </w:t>
          </w:r>
          <w:r w:rsidR="00BF1E21">
            <w:rPr>
              <w:rStyle w:val="Strong"/>
              <w:b w:val="0"/>
              <w:szCs w:val="22"/>
            </w:rPr>
            <w:t>b</w:t>
          </w:r>
          <w:r w:rsidR="00EC0EF2">
            <w:rPr>
              <w:rStyle w:val="Strong"/>
              <w:b w:val="0"/>
              <w:szCs w:val="22"/>
            </w:rPr>
            <w:t xml:space="preserve">enefits </w:t>
          </w:r>
          <w:r w:rsidR="00BF1E21">
            <w:rPr>
              <w:rStyle w:val="Strong"/>
              <w:b w:val="0"/>
              <w:szCs w:val="22"/>
            </w:rPr>
            <w:t>c</w:t>
          </w:r>
          <w:r w:rsidR="00EC0EF2">
            <w:rPr>
              <w:rStyle w:val="Strong"/>
              <w:b w:val="0"/>
              <w:szCs w:val="22"/>
            </w:rPr>
            <w:t>ounseling services</w:t>
          </w:r>
          <w:r w:rsidR="000A7B4B">
            <w:rPr>
              <w:rStyle w:val="Strong"/>
              <w:b w:val="0"/>
              <w:szCs w:val="22"/>
            </w:rPr>
            <w:t>, the</w:t>
          </w:r>
          <w:r w:rsidR="00596E8F">
            <w:rPr>
              <w:rStyle w:val="Strong"/>
              <w:b w:val="0"/>
              <w:szCs w:val="22"/>
            </w:rPr>
            <w:t xml:space="preserve"> NCTAAA </w:t>
          </w:r>
          <w:r w:rsidR="000A7B4B">
            <w:rPr>
              <w:rStyle w:val="Strong"/>
              <w:b w:val="0"/>
              <w:szCs w:val="22"/>
            </w:rPr>
            <w:t xml:space="preserve">participates in </w:t>
          </w:r>
          <w:r w:rsidR="00EC0EF2">
            <w:rPr>
              <w:rStyle w:val="Strong"/>
              <w:b w:val="0"/>
              <w:szCs w:val="22"/>
            </w:rPr>
            <w:t xml:space="preserve">local health and information fairs, issues press releases, distributes program information at </w:t>
          </w:r>
          <w:r w:rsidR="00FA48E9">
            <w:rPr>
              <w:rStyle w:val="Strong"/>
              <w:b w:val="0"/>
              <w:szCs w:val="22"/>
            </w:rPr>
            <w:t xml:space="preserve">venues such as senior centers and libraries, </w:t>
          </w:r>
          <w:r w:rsidR="009C6EF6">
            <w:rPr>
              <w:rStyle w:val="Strong"/>
              <w:b w:val="0"/>
              <w:szCs w:val="22"/>
            </w:rPr>
            <w:t xml:space="preserve">mails out information to senior and low-income housing communities, and </w:t>
          </w:r>
          <w:r w:rsidR="00541680">
            <w:rPr>
              <w:rStyle w:val="Strong"/>
              <w:b w:val="0"/>
              <w:szCs w:val="22"/>
            </w:rPr>
            <w:t xml:space="preserve">conducts presentations </w:t>
          </w:r>
          <w:r w:rsidR="00A062A9">
            <w:rPr>
              <w:rStyle w:val="Strong"/>
              <w:b w:val="0"/>
              <w:szCs w:val="22"/>
            </w:rPr>
            <w:t xml:space="preserve">on Medicare and other public benefit programs.  Most requests for presentations </w:t>
          </w:r>
          <w:r w:rsidR="005B5ED8">
            <w:rPr>
              <w:rStyle w:val="Strong"/>
              <w:b w:val="0"/>
              <w:szCs w:val="22"/>
            </w:rPr>
            <w:t xml:space="preserve">are received during Medicare Open </w:t>
          </w:r>
          <w:proofErr w:type="gramStart"/>
          <w:r w:rsidR="005B5ED8">
            <w:rPr>
              <w:rStyle w:val="Strong"/>
              <w:b w:val="0"/>
              <w:szCs w:val="22"/>
            </w:rPr>
            <w:t>Enrollment, when</w:t>
          </w:r>
          <w:proofErr w:type="gramEnd"/>
          <w:r w:rsidR="005B5ED8">
            <w:rPr>
              <w:rStyle w:val="Strong"/>
              <w:b w:val="0"/>
              <w:szCs w:val="22"/>
            </w:rPr>
            <w:t xml:space="preserve"> program call volumes are highest. </w:t>
          </w:r>
        </w:p>
        <w:p w14:paraId="2026580B" w14:textId="77777777" w:rsidR="001B3BD2" w:rsidRDefault="001B3BD2" w:rsidP="00A970B1">
          <w:pPr>
            <w:spacing w:line="288" w:lineRule="auto"/>
            <w:ind w:firstLine="720"/>
            <w:rPr>
              <w:rStyle w:val="Strong"/>
              <w:b w:val="0"/>
              <w:szCs w:val="22"/>
            </w:rPr>
          </w:pPr>
        </w:p>
        <w:p w14:paraId="4986B3A0" w14:textId="267B8968" w:rsidR="001B3BD2" w:rsidRDefault="001B3BD2" w:rsidP="00A970B1">
          <w:pPr>
            <w:spacing w:line="288" w:lineRule="auto"/>
            <w:ind w:firstLine="720"/>
            <w:rPr>
              <w:rStyle w:val="Strong"/>
              <w:b w:val="0"/>
              <w:szCs w:val="22"/>
            </w:rPr>
          </w:pPr>
          <w:r>
            <w:rPr>
              <w:rStyle w:val="Strong"/>
              <w:b w:val="0"/>
              <w:szCs w:val="22"/>
            </w:rPr>
            <w:t xml:space="preserve">To increase accessibility of </w:t>
          </w:r>
          <w:r w:rsidR="00AC1206">
            <w:rPr>
              <w:rStyle w:val="Strong"/>
              <w:b w:val="0"/>
              <w:szCs w:val="22"/>
            </w:rPr>
            <w:t>b</w:t>
          </w:r>
          <w:r>
            <w:rPr>
              <w:rStyle w:val="Strong"/>
              <w:b w:val="0"/>
              <w:szCs w:val="22"/>
            </w:rPr>
            <w:t xml:space="preserve">enefits </w:t>
          </w:r>
          <w:r w:rsidR="00AC1206">
            <w:rPr>
              <w:rStyle w:val="Strong"/>
              <w:b w:val="0"/>
              <w:szCs w:val="22"/>
            </w:rPr>
            <w:t>c</w:t>
          </w:r>
          <w:r>
            <w:rPr>
              <w:rStyle w:val="Strong"/>
              <w:b w:val="0"/>
              <w:szCs w:val="22"/>
            </w:rPr>
            <w:t xml:space="preserve">ounseling services, the program supports clinics </w:t>
          </w:r>
          <w:r w:rsidR="00A00445">
            <w:rPr>
              <w:rStyle w:val="Strong"/>
              <w:b w:val="0"/>
              <w:szCs w:val="22"/>
            </w:rPr>
            <w:t>that are held at Denton Senior Center (Denton County), Flower Mound Senior Center (Denton County), the Grove at Frisco Commons (Collin County)</w:t>
          </w:r>
          <w:r w:rsidR="00896AD6">
            <w:rPr>
              <w:rStyle w:val="Strong"/>
              <w:b w:val="0"/>
              <w:szCs w:val="22"/>
            </w:rPr>
            <w:t xml:space="preserve">, Hood County Senior Center (Hood County), and McKinney Senior Center (Collin County). Clinics are strategically located in the service area’s two most populous </w:t>
          </w:r>
          <w:r w:rsidR="00FA49CF">
            <w:rPr>
              <w:rStyle w:val="Strong"/>
              <w:b w:val="0"/>
              <w:szCs w:val="22"/>
            </w:rPr>
            <w:t xml:space="preserve">urban </w:t>
          </w:r>
          <w:r w:rsidR="00896AD6">
            <w:rPr>
              <w:rStyle w:val="Strong"/>
              <w:b w:val="0"/>
              <w:szCs w:val="22"/>
            </w:rPr>
            <w:t xml:space="preserve">counties </w:t>
          </w:r>
          <w:r w:rsidR="00E65CE3">
            <w:rPr>
              <w:rStyle w:val="Strong"/>
              <w:b w:val="0"/>
              <w:szCs w:val="22"/>
            </w:rPr>
            <w:t xml:space="preserve">(i.e., Collin and Denton) </w:t>
          </w:r>
          <w:r w:rsidR="00896AD6">
            <w:rPr>
              <w:rStyle w:val="Strong"/>
              <w:b w:val="0"/>
              <w:szCs w:val="22"/>
            </w:rPr>
            <w:t xml:space="preserve">and </w:t>
          </w:r>
          <w:r w:rsidR="00E4498C">
            <w:rPr>
              <w:rStyle w:val="Strong"/>
              <w:b w:val="0"/>
              <w:szCs w:val="22"/>
            </w:rPr>
            <w:t>a</w:t>
          </w:r>
          <w:r w:rsidR="00FA49CF">
            <w:rPr>
              <w:rStyle w:val="Strong"/>
              <w:b w:val="0"/>
              <w:szCs w:val="22"/>
            </w:rPr>
            <w:t>n exurban</w:t>
          </w:r>
          <w:r w:rsidR="00E4498C">
            <w:rPr>
              <w:rStyle w:val="Strong"/>
              <w:b w:val="0"/>
              <w:szCs w:val="22"/>
            </w:rPr>
            <w:t xml:space="preserve"> county</w:t>
          </w:r>
          <w:r w:rsidR="00E65CE3">
            <w:rPr>
              <w:rStyle w:val="Strong"/>
              <w:b w:val="0"/>
              <w:szCs w:val="22"/>
            </w:rPr>
            <w:t xml:space="preserve"> (Hood) </w:t>
          </w:r>
          <w:r w:rsidR="00FA49CF">
            <w:rPr>
              <w:rStyle w:val="Strong"/>
              <w:b w:val="0"/>
              <w:szCs w:val="22"/>
            </w:rPr>
            <w:t>contiguous to</w:t>
          </w:r>
          <w:r w:rsidR="00E65CE3">
            <w:rPr>
              <w:rStyle w:val="Strong"/>
              <w:b w:val="0"/>
              <w:szCs w:val="22"/>
            </w:rPr>
            <w:t xml:space="preserve"> rural counties.</w:t>
          </w:r>
        </w:p>
        <w:p w14:paraId="559D9EE7" w14:textId="77777777" w:rsidR="000C4216" w:rsidRDefault="000C4216" w:rsidP="00A970B1">
          <w:pPr>
            <w:spacing w:line="288" w:lineRule="auto"/>
            <w:ind w:firstLine="720"/>
            <w:rPr>
              <w:rStyle w:val="Strong"/>
              <w:b w:val="0"/>
              <w:szCs w:val="22"/>
            </w:rPr>
          </w:pPr>
        </w:p>
        <w:p w14:paraId="631420D2" w14:textId="71450FA7" w:rsidR="00337274" w:rsidRDefault="00236663" w:rsidP="00A970B1">
          <w:pPr>
            <w:spacing w:line="288" w:lineRule="auto"/>
            <w:ind w:firstLine="720"/>
            <w:rPr>
              <w:rStyle w:val="Strong"/>
              <w:b w:val="0"/>
              <w:szCs w:val="22"/>
            </w:rPr>
          </w:pPr>
          <w:r>
            <w:rPr>
              <w:rStyle w:val="Strong"/>
              <w:b w:val="0"/>
              <w:szCs w:val="22"/>
            </w:rPr>
            <w:t>Certified b</w:t>
          </w:r>
          <w:r w:rsidR="000C4216">
            <w:rPr>
              <w:rStyle w:val="Strong"/>
              <w:b w:val="0"/>
              <w:szCs w:val="22"/>
            </w:rPr>
            <w:t>enefits counselor</w:t>
          </w:r>
          <w:r>
            <w:rPr>
              <w:rStyle w:val="Strong"/>
              <w:b w:val="0"/>
              <w:szCs w:val="22"/>
            </w:rPr>
            <w:t xml:space="preserve"> volunteer</w:t>
          </w:r>
          <w:r w:rsidR="000C4216">
            <w:rPr>
              <w:rStyle w:val="Strong"/>
              <w:b w:val="0"/>
              <w:szCs w:val="22"/>
            </w:rPr>
            <w:t>s are essential providers</w:t>
          </w:r>
          <w:r w:rsidR="00AA4200">
            <w:rPr>
              <w:rStyle w:val="Strong"/>
              <w:b w:val="0"/>
              <w:szCs w:val="22"/>
            </w:rPr>
            <w:t xml:space="preserve"> of telephonic</w:t>
          </w:r>
          <w:r w:rsidR="00617222">
            <w:rPr>
              <w:rStyle w:val="Strong"/>
              <w:b w:val="0"/>
              <w:szCs w:val="22"/>
            </w:rPr>
            <w:t>, clinic, and outreach services</w:t>
          </w:r>
          <w:r w:rsidR="000C4216">
            <w:rPr>
              <w:rStyle w:val="Strong"/>
              <w:b w:val="0"/>
              <w:szCs w:val="22"/>
            </w:rPr>
            <w:t xml:space="preserve">.  </w:t>
          </w:r>
          <w:r w:rsidR="000B7CC5">
            <w:rPr>
              <w:rStyle w:val="Strong"/>
              <w:b w:val="0"/>
              <w:szCs w:val="22"/>
            </w:rPr>
            <w:t>As of Spring 2023</w:t>
          </w:r>
          <w:r w:rsidR="0093325D">
            <w:rPr>
              <w:rStyle w:val="Strong"/>
              <w:b w:val="0"/>
              <w:szCs w:val="22"/>
            </w:rPr>
            <w:t xml:space="preserve">, the NCTAAA had </w:t>
          </w:r>
          <w:r>
            <w:rPr>
              <w:rStyle w:val="Strong"/>
              <w:b w:val="0"/>
              <w:szCs w:val="22"/>
            </w:rPr>
            <w:t>14</w:t>
          </w:r>
          <w:r w:rsidR="0093325D">
            <w:rPr>
              <w:rStyle w:val="Strong"/>
              <w:b w:val="0"/>
              <w:szCs w:val="22"/>
            </w:rPr>
            <w:t xml:space="preserve"> certified benefits counselor</w:t>
          </w:r>
          <w:r w:rsidR="00FA49CF">
            <w:rPr>
              <w:rStyle w:val="Strong"/>
              <w:b w:val="0"/>
              <w:szCs w:val="22"/>
            </w:rPr>
            <w:t xml:space="preserve"> volunteer</w:t>
          </w:r>
          <w:r w:rsidR="0093325D">
            <w:rPr>
              <w:rStyle w:val="Strong"/>
              <w:b w:val="0"/>
              <w:szCs w:val="22"/>
            </w:rPr>
            <w:t>s.</w:t>
          </w:r>
        </w:p>
        <w:p w14:paraId="1C6FBF63" w14:textId="060DEFE4" w:rsidR="00EA66A7" w:rsidRDefault="00EA66A7" w:rsidP="00A970B1">
          <w:pPr>
            <w:spacing w:line="288" w:lineRule="auto"/>
            <w:ind w:firstLine="720"/>
            <w:rPr>
              <w:rStyle w:val="Strong"/>
              <w:b w:val="0"/>
              <w:szCs w:val="22"/>
            </w:rPr>
          </w:pPr>
        </w:p>
        <w:p w14:paraId="5FB8B6C6" w14:textId="43FBBB63" w:rsidR="00EA66A7" w:rsidRDefault="00EA66A7" w:rsidP="00A970B1">
          <w:pPr>
            <w:spacing w:line="288" w:lineRule="auto"/>
            <w:ind w:firstLine="720"/>
            <w:rPr>
              <w:rStyle w:val="Strong"/>
              <w:b w:val="0"/>
              <w:szCs w:val="22"/>
            </w:rPr>
          </w:pPr>
          <w:r>
            <w:rPr>
              <w:rStyle w:val="Strong"/>
              <w:b w:val="0"/>
              <w:szCs w:val="22"/>
            </w:rPr>
            <w:t xml:space="preserve">The </w:t>
          </w:r>
          <w:r w:rsidR="00FE77AC">
            <w:rPr>
              <w:rStyle w:val="Strong"/>
              <w:b w:val="0"/>
              <w:szCs w:val="22"/>
            </w:rPr>
            <w:t>B</w:t>
          </w:r>
          <w:r w:rsidR="00704193">
            <w:rPr>
              <w:rStyle w:val="Strong"/>
              <w:b w:val="0"/>
              <w:szCs w:val="22"/>
            </w:rPr>
            <w:t xml:space="preserve">enefits </w:t>
          </w:r>
          <w:r w:rsidR="00FE77AC">
            <w:rPr>
              <w:rStyle w:val="Strong"/>
              <w:b w:val="0"/>
              <w:szCs w:val="22"/>
            </w:rPr>
            <w:t>C</w:t>
          </w:r>
          <w:r w:rsidR="00704193">
            <w:rPr>
              <w:rStyle w:val="Strong"/>
              <w:b w:val="0"/>
              <w:szCs w:val="22"/>
            </w:rPr>
            <w:t>ounseling program maintains close collaboration with the North Central Texas Aging and Disability Resource Center</w:t>
          </w:r>
          <w:r w:rsidR="00037E6C">
            <w:rPr>
              <w:rStyle w:val="Strong"/>
              <w:b w:val="0"/>
              <w:szCs w:val="22"/>
            </w:rPr>
            <w:t xml:space="preserve"> (NCTADR</w:t>
          </w:r>
          <w:r w:rsidR="00AC1206">
            <w:rPr>
              <w:rStyle w:val="Strong"/>
              <w:b w:val="0"/>
              <w:szCs w:val="22"/>
            </w:rPr>
            <w:t>C</w:t>
          </w:r>
          <w:r w:rsidR="00037E6C">
            <w:rPr>
              <w:rStyle w:val="Strong"/>
              <w:b w:val="0"/>
              <w:szCs w:val="22"/>
            </w:rPr>
            <w:t>)</w:t>
          </w:r>
          <w:r w:rsidR="00C45797">
            <w:rPr>
              <w:rStyle w:val="Strong"/>
              <w:b w:val="0"/>
              <w:szCs w:val="22"/>
            </w:rPr>
            <w:t xml:space="preserve">.  In most cases, the </w:t>
          </w:r>
          <w:r w:rsidR="00AC1206">
            <w:rPr>
              <w:rStyle w:val="Strong"/>
              <w:b w:val="0"/>
              <w:szCs w:val="22"/>
            </w:rPr>
            <w:t>b</w:t>
          </w:r>
          <w:r w:rsidR="00C45797">
            <w:rPr>
              <w:rStyle w:val="Strong"/>
              <w:b w:val="0"/>
              <w:szCs w:val="22"/>
            </w:rPr>
            <w:t xml:space="preserve">enefits </w:t>
          </w:r>
          <w:r w:rsidR="00AC1206">
            <w:rPr>
              <w:rStyle w:val="Strong"/>
              <w:b w:val="0"/>
              <w:szCs w:val="22"/>
            </w:rPr>
            <w:t>c</w:t>
          </w:r>
          <w:r w:rsidR="00C45797">
            <w:rPr>
              <w:rStyle w:val="Strong"/>
              <w:b w:val="0"/>
              <w:szCs w:val="22"/>
            </w:rPr>
            <w:t xml:space="preserve">ounseling program </w:t>
          </w:r>
          <w:r w:rsidR="00037E6C">
            <w:rPr>
              <w:rStyle w:val="Strong"/>
              <w:b w:val="0"/>
              <w:szCs w:val="22"/>
            </w:rPr>
            <w:t xml:space="preserve">assists callers with Medicare issues, and the ADRC assists callers with Medicaid issues.  However, </w:t>
          </w:r>
          <w:r w:rsidR="00F92D21">
            <w:rPr>
              <w:rStyle w:val="Strong"/>
              <w:b w:val="0"/>
              <w:szCs w:val="22"/>
            </w:rPr>
            <w:t xml:space="preserve">both programs’ staff members have been cross-trained and </w:t>
          </w:r>
          <w:proofErr w:type="gramStart"/>
          <w:r w:rsidR="00F92D21">
            <w:rPr>
              <w:rStyle w:val="Strong"/>
              <w:b w:val="0"/>
              <w:szCs w:val="22"/>
            </w:rPr>
            <w:t>have the ability to</w:t>
          </w:r>
          <w:proofErr w:type="gramEnd"/>
          <w:r w:rsidR="00F92D21">
            <w:rPr>
              <w:rStyle w:val="Strong"/>
              <w:b w:val="0"/>
              <w:szCs w:val="22"/>
            </w:rPr>
            <w:t xml:space="preserve"> provide high-level information </w:t>
          </w:r>
          <w:r w:rsidR="006A4869">
            <w:rPr>
              <w:rStyle w:val="Strong"/>
              <w:b w:val="0"/>
              <w:szCs w:val="22"/>
            </w:rPr>
            <w:t xml:space="preserve">about other public benefits.  Although NCTADRC staff are not required to become certified </w:t>
          </w:r>
          <w:r w:rsidR="006A4869">
            <w:rPr>
              <w:rStyle w:val="Strong"/>
              <w:b w:val="0"/>
              <w:szCs w:val="22"/>
            </w:rPr>
            <w:lastRenderedPageBreak/>
            <w:t xml:space="preserve">benefits counselors, </w:t>
          </w:r>
          <w:r w:rsidR="00236A70">
            <w:rPr>
              <w:rStyle w:val="Strong"/>
              <w:b w:val="0"/>
              <w:szCs w:val="22"/>
            </w:rPr>
            <w:t>they are encouraged to undergo certification and participate in benefits counseling training opportunities that are relevant to their scope of work.</w:t>
          </w:r>
        </w:p>
        <w:p w14:paraId="5B7A6657" w14:textId="01B4F652" w:rsidR="00D71C80" w:rsidRDefault="00D71C80" w:rsidP="00A970B1">
          <w:pPr>
            <w:spacing w:line="288" w:lineRule="auto"/>
            <w:ind w:firstLine="720"/>
            <w:rPr>
              <w:rStyle w:val="Strong"/>
              <w:b w:val="0"/>
              <w:szCs w:val="22"/>
            </w:rPr>
          </w:pPr>
        </w:p>
        <w:p w14:paraId="165A4BAF" w14:textId="77777777" w:rsidR="00D71C80" w:rsidRPr="00337274" w:rsidRDefault="00D71C80" w:rsidP="00A970B1">
          <w:pPr>
            <w:spacing w:line="288" w:lineRule="auto"/>
            <w:ind w:firstLine="720"/>
            <w:rPr>
              <w:rStyle w:val="Strong"/>
              <w:b w:val="0"/>
              <w:szCs w:val="22"/>
            </w:rPr>
          </w:pPr>
        </w:p>
        <w:p w14:paraId="317D6D15" w14:textId="77777777" w:rsidR="0090424C" w:rsidRDefault="0090424C" w:rsidP="00A77310">
          <w:pPr>
            <w:ind w:firstLine="720"/>
            <w:rPr>
              <w:rStyle w:val="Strong"/>
              <w:b w:val="0"/>
            </w:rPr>
          </w:pPr>
        </w:p>
        <w:p w14:paraId="5E53A493" w14:textId="38DF8BE2" w:rsidR="000A586C" w:rsidRPr="00421C2B" w:rsidRDefault="002D7917" w:rsidP="00A77310">
          <w:pPr>
            <w:ind w:firstLine="720"/>
            <w:rPr>
              <w:rStyle w:val="Strong"/>
              <w:b w:val="0"/>
              <w:bCs w:val="0"/>
              <w:i/>
              <w:iCs/>
            </w:rPr>
          </w:pPr>
        </w:p>
      </w:sdtContent>
    </w:sdt>
    <w:p w14:paraId="4A59229E" w14:textId="07C8BFD6" w:rsidR="00355E26" w:rsidRPr="0028545D" w:rsidRDefault="00355E26" w:rsidP="00355E26">
      <w:pPr>
        <w:pStyle w:val="BodyTextafterheading"/>
      </w:pPr>
    </w:p>
    <w:p w14:paraId="517587B0" w14:textId="765E170B" w:rsidR="00355E26" w:rsidRPr="0028545D" w:rsidRDefault="00355E26" w:rsidP="008223CE">
      <w:pPr>
        <w:pStyle w:val="Heading3PageBreak"/>
      </w:pPr>
      <w:r w:rsidRPr="0028545D">
        <w:lastRenderedPageBreak/>
        <w:t xml:space="preserve">Caregiver Services </w:t>
      </w:r>
    </w:p>
    <w:p w14:paraId="24E35530" w14:textId="7BE77D13" w:rsidR="00355E26" w:rsidRDefault="00DA7159" w:rsidP="00355E26">
      <w:pPr>
        <w:pStyle w:val="BodyTextafterheading"/>
      </w:pPr>
      <w:r>
        <w:tab/>
        <w:t xml:space="preserve">The NCTAAA </w:t>
      </w:r>
      <w:r w:rsidR="009B71FB">
        <w:t>adminis</w:t>
      </w:r>
      <w:r w:rsidR="00484529">
        <w:t xml:space="preserve">ters </w:t>
      </w:r>
      <w:r w:rsidR="009C06C8">
        <w:t xml:space="preserve">the following </w:t>
      </w:r>
      <w:r w:rsidR="009B71FB">
        <w:t>services</w:t>
      </w:r>
      <w:r w:rsidR="00484529">
        <w:t xml:space="preserve"> </w:t>
      </w:r>
      <w:r w:rsidR="009C06C8">
        <w:t>for</w:t>
      </w:r>
      <w:r w:rsidR="00484529">
        <w:t xml:space="preserve"> family caregivers</w:t>
      </w:r>
      <w:r w:rsidR="0048226E">
        <w:t>:</w:t>
      </w:r>
    </w:p>
    <w:p w14:paraId="2709DFAC" w14:textId="5CDC3D54" w:rsidR="00484529" w:rsidRDefault="00484529" w:rsidP="00836E8A">
      <w:pPr>
        <w:pStyle w:val="BodyText"/>
        <w:numPr>
          <w:ilvl w:val="0"/>
          <w:numId w:val="47"/>
        </w:numPr>
      </w:pPr>
      <w:r>
        <w:t xml:space="preserve">Caregiver </w:t>
      </w:r>
      <w:r w:rsidR="00BF1E21">
        <w:t>c</w:t>
      </w:r>
      <w:r>
        <w:t>ounseling</w:t>
      </w:r>
      <w:r w:rsidR="00560293">
        <w:t>: Subrecipient the Maurice Barnett Geriatric Wellness Center employs a master’s level counselor who provides individual and group counseling to caregivers.</w:t>
      </w:r>
    </w:p>
    <w:p w14:paraId="59ACCE3F" w14:textId="4D2593C5" w:rsidR="0048226E" w:rsidRDefault="00484529" w:rsidP="00836E8A">
      <w:pPr>
        <w:pStyle w:val="BodyText"/>
        <w:numPr>
          <w:ilvl w:val="0"/>
          <w:numId w:val="47"/>
        </w:numPr>
      </w:pPr>
      <w:r>
        <w:t xml:space="preserve">Caregiver </w:t>
      </w:r>
      <w:r w:rsidR="00BF1E21">
        <w:t>i</w:t>
      </w:r>
      <w:r>
        <w:t xml:space="preserve">nformation </w:t>
      </w:r>
      <w:r w:rsidR="00BF1E21">
        <w:t>s</w:t>
      </w:r>
      <w:r>
        <w:t>ervice</w:t>
      </w:r>
      <w:r w:rsidR="008C789F">
        <w:t>s</w:t>
      </w:r>
      <w:r w:rsidR="00560293">
        <w:t xml:space="preserve">:  The NCTAAA </w:t>
      </w:r>
      <w:r w:rsidR="006A5299">
        <w:t>and subrecipients (including the Alzheimer’s Association—Dallas and Northeast Texas Chapter, Alzheimer’s Association—North Central Texas Chapter</w:t>
      </w:r>
      <w:r w:rsidR="00766ACF">
        <w:t xml:space="preserve">, Community for Permanent Supported Housing, </w:t>
      </w:r>
      <w:r w:rsidR="00C92D5A">
        <w:t xml:space="preserve">James L. West, </w:t>
      </w:r>
      <w:r w:rsidR="00766ACF">
        <w:t xml:space="preserve">Mascari Corporation, </w:t>
      </w:r>
      <w:proofErr w:type="spellStart"/>
      <w:r w:rsidR="00766ACF">
        <w:t>Care</w:t>
      </w:r>
      <w:r w:rsidR="005D32CB">
        <w:t>giver</w:t>
      </w:r>
      <w:r w:rsidR="00766ACF">
        <w:t>Transitions</w:t>
      </w:r>
      <w:proofErr w:type="spellEnd"/>
      <w:r w:rsidR="00766ACF">
        <w:t xml:space="preserve">, Meals on Wheels Senior Services, </w:t>
      </w:r>
      <w:r w:rsidR="00B91F75">
        <w:t xml:space="preserve">the Senior Source, </w:t>
      </w:r>
      <w:r w:rsidR="00766ACF">
        <w:t xml:space="preserve">and Z-Quest) </w:t>
      </w:r>
      <w:r w:rsidR="00937AF7">
        <w:t xml:space="preserve">sponsor webinars and workshops, prepare electronic newsletters, and </w:t>
      </w:r>
      <w:r w:rsidR="0033111A">
        <w:t>participate in health fairs.</w:t>
      </w:r>
    </w:p>
    <w:p w14:paraId="29C988D2" w14:textId="2F911D88" w:rsidR="00665559" w:rsidRDefault="004F4FAB" w:rsidP="00836E8A">
      <w:pPr>
        <w:pStyle w:val="BodyText"/>
        <w:numPr>
          <w:ilvl w:val="0"/>
          <w:numId w:val="47"/>
        </w:numPr>
      </w:pPr>
      <w:r>
        <w:t>Caregiver support coordination</w:t>
      </w:r>
      <w:r w:rsidR="00E32B04">
        <w:t xml:space="preserve">:  NCTAAA staff case managers assess the needs of family caregivers who meet the program’s screening criteria and arrange temporary services that </w:t>
      </w:r>
      <w:r w:rsidR="0063556B">
        <w:t xml:space="preserve">promote independent living.  They authorize expenditure of Title III-E funds for </w:t>
      </w:r>
      <w:r w:rsidR="00747A15">
        <w:t>purchase of health-related goods and supplies</w:t>
      </w:r>
      <w:r w:rsidR="00FF0C40">
        <w:t xml:space="preserve"> (under the </w:t>
      </w:r>
      <w:r w:rsidR="009E0BEC">
        <w:t xml:space="preserve">service category of </w:t>
      </w:r>
      <w:r>
        <w:t>health maintenance</w:t>
      </w:r>
      <w:r w:rsidR="009E0BEC">
        <w:t>)</w:t>
      </w:r>
      <w:r w:rsidR="00747A15">
        <w:t>, minor home repairs</w:t>
      </w:r>
      <w:r w:rsidR="009E0BEC">
        <w:t xml:space="preserve"> (under the service category of </w:t>
      </w:r>
      <w:r w:rsidR="00956305">
        <w:t>r</w:t>
      </w:r>
      <w:r w:rsidR="009E0BEC">
        <w:t xml:space="preserve">esidential </w:t>
      </w:r>
      <w:r w:rsidR="00956305">
        <w:t>r</w:t>
      </w:r>
      <w:r w:rsidR="009E0BEC">
        <w:t>epair)</w:t>
      </w:r>
      <w:r w:rsidR="00747A15">
        <w:t xml:space="preserve">, leasing of </w:t>
      </w:r>
      <w:r w:rsidR="00261FED">
        <w:t>e</w:t>
      </w:r>
      <w:r w:rsidR="00747A15">
        <w:t xml:space="preserve">mergency </w:t>
      </w:r>
      <w:r w:rsidR="00261FED">
        <w:t>r</w:t>
      </w:r>
      <w:r w:rsidR="00747A15">
        <w:t>esponse devices, and temporary financial assistance</w:t>
      </w:r>
      <w:r w:rsidR="009E0BEC">
        <w:t xml:space="preserve"> (under the service category of </w:t>
      </w:r>
      <w:r w:rsidR="00956305">
        <w:t>i</w:t>
      </w:r>
      <w:r w:rsidR="009E0BEC">
        <w:t xml:space="preserve">ncome </w:t>
      </w:r>
      <w:r w:rsidR="00956305">
        <w:t>s</w:t>
      </w:r>
      <w:r w:rsidR="009E0BEC">
        <w:t>upport)</w:t>
      </w:r>
      <w:r w:rsidR="00747A15">
        <w:t>.</w:t>
      </w:r>
    </w:p>
    <w:p w14:paraId="4BD06A7C" w14:textId="7489FC41" w:rsidR="00484529" w:rsidRDefault="00484529" w:rsidP="00836E8A">
      <w:pPr>
        <w:pStyle w:val="BodyText"/>
        <w:numPr>
          <w:ilvl w:val="0"/>
          <w:numId w:val="47"/>
        </w:numPr>
      </w:pPr>
      <w:r>
        <w:t xml:space="preserve">Caregiver </w:t>
      </w:r>
      <w:r w:rsidR="00BF1E21">
        <w:t>training s</w:t>
      </w:r>
      <w:r>
        <w:t>ervices</w:t>
      </w:r>
      <w:r w:rsidR="00AB73CE">
        <w:t xml:space="preserve">: The NCTAAA funds three subrecipients to provide </w:t>
      </w:r>
      <w:r w:rsidR="00BF1E21">
        <w:t>c</w:t>
      </w:r>
      <w:r w:rsidR="00AB73CE">
        <w:t xml:space="preserve">aregiver </w:t>
      </w:r>
      <w:r w:rsidR="00BF1E21">
        <w:t>t</w:t>
      </w:r>
      <w:r w:rsidR="00AB73CE">
        <w:t>raining services. The Community for Permanent Supported Housing provides transition counseling to older parents of young adults with severe disabilities. The Alzheimer’s Association—North Central Texas Chapter administers the evidence-based Resources for Enhancing Alzhei</w:t>
      </w:r>
      <w:r w:rsidR="00D2718F">
        <w:t>mer’s Caregiver Health (REACH) program, which provides ongoing education and support.  In addition, the Maurice Barnett Geriatric Wellness Center</w:t>
      </w:r>
      <w:r w:rsidR="00D73B72">
        <w:t xml:space="preserve"> utilizes NCTAAA funding to sponsor Caregiver Circles</w:t>
      </w:r>
      <w:r w:rsidR="00835FCD">
        <w:t xml:space="preserve"> and Memory Café.</w:t>
      </w:r>
    </w:p>
    <w:p w14:paraId="169DBA41" w14:textId="26466C27" w:rsidR="00484529" w:rsidRDefault="008C789F" w:rsidP="00836E8A">
      <w:pPr>
        <w:pStyle w:val="BodyText"/>
        <w:numPr>
          <w:ilvl w:val="0"/>
          <w:numId w:val="47"/>
        </w:numPr>
      </w:pPr>
      <w:r>
        <w:t>Respite: In-Home</w:t>
      </w:r>
      <w:r w:rsidR="00835FCD">
        <w:t xml:space="preserve">:  </w:t>
      </w:r>
      <w:r w:rsidR="00F978BF">
        <w:t xml:space="preserve">The NCTAAA gives </w:t>
      </w:r>
      <w:r w:rsidR="00EB346E">
        <w:t xml:space="preserve">its </w:t>
      </w:r>
      <w:r w:rsidR="004F4FAB">
        <w:t xml:space="preserve">caregiver support </w:t>
      </w:r>
      <w:proofErr w:type="gramStart"/>
      <w:r w:rsidR="004F4FAB">
        <w:t>coordination</w:t>
      </w:r>
      <w:proofErr w:type="gramEnd"/>
      <w:r w:rsidR="00EB346E">
        <w:t xml:space="preserve"> clients </w:t>
      </w:r>
      <w:r w:rsidR="001F0D88">
        <w:t xml:space="preserve">in need of </w:t>
      </w:r>
      <w:r w:rsidR="00323C8D">
        <w:t xml:space="preserve">respite the option of receiving services from </w:t>
      </w:r>
      <w:r w:rsidR="00EF0696">
        <w:t xml:space="preserve">one of its competitively procured contract agencies.  </w:t>
      </w:r>
      <w:r w:rsidR="007011BC">
        <w:t xml:space="preserve">These agencies can provide housekeeping, personal assistance, or </w:t>
      </w:r>
      <w:r w:rsidR="00C832D8">
        <w:t>sitter/companion services.</w:t>
      </w:r>
    </w:p>
    <w:p w14:paraId="6B389656" w14:textId="7A487E86" w:rsidR="008C789F" w:rsidRDefault="008C789F" w:rsidP="00836E8A">
      <w:pPr>
        <w:pStyle w:val="BodyText"/>
        <w:numPr>
          <w:ilvl w:val="0"/>
          <w:numId w:val="47"/>
        </w:numPr>
      </w:pPr>
      <w:r>
        <w:t xml:space="preserve">Respite </w:t>
      </w:r>
      <w:r w:rsidR="004F4FAB">
        <w:t>Voucher</w:t>
      </w:r>
      <w:r w:rsidR="00560293">
        <w:t>:</w:t>
      </w:r>
      <w:r w:rsidR="007078C1">
        <w:t xml:space="preserve">  </w:t>
      </w:r>
      <w:r w:rsidR="0081553F">
        <w:t xml:space="preserve">NCTAAA case managers give </w:t>
      </w:r>
      <w:r w:rsidR="004F4FAB">
        <w:t xml:space="preserve">caregiver support </w:t>
      </w:r>
      <w:proofErr w:type="gramStart"/>
      <w:r w:rsidR="004F4FAB">
        <w:t>coordination</w:t>
      </w:r>
      <w:proofErr w:type="gramEnd"/>
      <w:r w:rsidR="0081553F">
        <w:t xml:space="preserve"> clients in need of respite the option of hiring their own </w:t>
      </w:r>
      <w:r w:rsidR="0081553F">
        <w:lastRenderedPageBreak/>
        <w:t xml:space="preserve">providers, </w:t>
      </w:r>
      <w:proofErr w:type="gramStart"/>
      <w:r w:rsidR="0081553F">
        <w:t>as long as</w:t>
      </w:r>
      <w:proofErr w:type="gramEnd"/>
      <w:r w:rsidR="0081553F">
        <w:t xml:space="preserve"> they are adults</w:t>
      </w:r>
      <w:r w:rsidR="00256B98">
        <w:t xml:space="preserve">, have Social Security numbers, and don’t currently live in the household.  </w:t>
      </w:r>
      <w:r w:rsidR="00F038AF">
        <w:t>Clients who choose this option receive respite vouchers, through which the NCTAAA makes payment directly to the care provider</w:t>
      </w:r>
      <w:r w:rsidR="000A6FBF">
        <w:t>.</w:t>
      </w:r>
    </w:p>
    <w:p w14:paraId="5DF77CEE" w14:textId="0B24D365" w:rsidR="000A6FBF" w:rsidRPr="0048226E" w:rsidRDefault="000A6FBF" w:rsidP="000A6FBF">
      <w:pPr>
        <w:pStyle w:val="BodyText"/>
        <w:ind w:left="360" w:firstLine="360"/>
      </w:pPr>
      <w:r>
        <w:t>In addition, the NCTAAA and its subrecipients (</w:t>
      </w:r>
      <w:r w:rsidR="00487E81">
        <w:t>e.g</w:t>
      </w:r>
      <w:r>
        <w:t xml:space="preserve">., </w:t>
      </w:r>
      <w:r w:rsidR="00487E81">
        <w:t xml:space="preserve">Alzheimer’s Association—Dallas and Northeast Texas Chapter and Community Council of Greater Dallas) </w:t>
      </w:r>
      <w:r w:rsidR="002D28F9">
        <w:t xml:space="preserve">utilize Title III-E funding to </w:t>
      </w:r>
      <w:r w:rsidR="00C1004C">
        <w:t xml:space="preserve">provide </w:t>
      </w:r>
      <w:r w:rsidR="00E467CE">
        <w:t>i</w:t>
      </w:r>
      <w:r w:rsidR="00C1004C">
        <w:t xml:space="preserve">nformation, </w:t>
      </w:r>
      <w:proofErr w:type="gramStart"/>
      <w:r w:rsidR="00E467CE">
        <w:t>r</w:t>
      </w:r>
      <w:r w:rsidR="00C1004C">
        <w:t>eferral</w:t>
      </w:r>
      <w:proofErr w:type="gramEnd"/>
      <w:r w:rsidR="00C1004C">
        <w:t xml:space="preserve"> and </w:t>
      </w:r>
      <w:r w:rsidR="00E467CE">
        <w:t>a</w:t>
      </w:r>
      <w:r w:rsidR="00C1004C">
        <w:t>ssistance to family caregivers.</w:t>
      </w:r>
    </w:p>
    <w:p w14:paraId="37E1D4E3" w14:textId="437347DE" w:rsidR="00355E26" w:rsidRPr="0028545D" w:rsidRDefault="00355E26" w:rsidP="008223CE">
      <w:pPr>
        <w:pStyle w:val="Heading3PageBreak"/>
      </w:pPr>
      <w:r w:rsidRPr="0028545D">
        <w:lastRenderedPageBreak/>
        <w:t>In-Home Services</w:t>
      </w:r>
    </w:p>
    <w:p w14:paraId="3D36BFFB" w14:textId="65CB1930" w:rsidR="00F776FD" w:rsidRDefault="00653992" w:rsidP="00653992">
      <w:pPr>
        <w:pStyle w:val="BodyTextafterheading"/>
        <w:ind w:firstLine="720"/>
      </w:pPr>
      <w:r>
        <w:t xml:space="preserve">The NCTAAA </w:t>
      </w:r>
      <w:r w:rsidR="003B3EB7">
        <w:t xml:space="preserve">authorizes in-home services for consumers of its </w:t>
      </w:r>
      <w:r w:rsidR="004F4FAB">
        <w:t>care coordination</w:t>
      </w:r>
      <w:r>
        <w:t xml:space="preserve"> and </w:t>
      </w:r>
      <w:r w:rsidR="004F4FAB">
        <w:t>caregiver support coordination</w:t>
      </w:r>
      <w:r>
        <w:t xml:space="preserve"> </w:t>
      </w:r>
      <w:r w:rsidR="003B3EB7">
        <w:t>programs</w:t>
      </w:r>
      <w:r w:rsidR="00C76D5A">
        <w:t xml:space="preserve"> who have </w:t>
      </w:r>
      <w:r w:rsidR="0058033C">
        <w:t xml:space="preserve">met Agency screening criteria, </w:t>
      </w:r>
      <w:r w:rsidR="00933E3D">
        <w:t>undergone a psychosocial assessment, express need for help in the home, and have approved plans of care</w:t>
      </w:r>
      <w:r>
        <w:t xml:space="preserve">. </w:t>
      </w:r>
      <w:r w:rsidR="00854AE1">
        <w:t xml:space="preserve"> </w:t>
      </w:r>
      <w:r w:rsidR="00E2022B">
        <w:t>The frequency</w:t>
      </w:r>
      <w:r w:rsidR="00C9779F">
        <w:t xml:space="preserve"> and </w:t>
      </w:r>
      <w:r w:rsidR="00E2022B">
        <w:t xml:space="preserve">intensity of services vary </w:t>
      </w:r>
      <w:proofErr w:type="gramStart"/>
      <w:r w:rsidR="00E2022B">
        <w:t>on the basis of</w:t>
      </w:r>
      <w:proofErr w:type="gramEnd"/>
      <w:r w:rsidR="00E2022B">
        <w:t xml:space="preserve"> client needs and </w:t>
      </w:r>
      <w:r w:rsidR="00C9779F">
        <w:t>available funding</w:t>
      </w:r>
      <w:r w:rsidR="00A512B7">
        <w:t>. The standard term of service</w:t>
      </w:r>
      <w:r w:rsidR="00C9779F">
        <w:t xml:space="preserve"> is five months.  </w:t>
      </w:r>
    </w:p>
    <w:p w14:paraId="6DB0E406" w14:textId="07535491" w:rsidR="00355E26" w:rsidRDefault="00F776FD" w:rsidP="00653992">
      <w:pPr>
        <w:pStyle w:val="BodyTextafterheading"/>
        <w:ind w:firstLine="720"/>
      </w:pPr>
      <w:r>
        <w:t>The NCTAAA’s</w:t>
      </w:r>
      <w:r w:rsidR="006B4E9A">
        <w:t xml:space="preserve"> array of in-home services</w:t>
      </w:r>
      <w:r w:rsidR="00653992">
        <w:t xml:space="preserve"> include</w:t>
      </w:r>
      <w:r w:rsidR="006B4E9A">
        <w:t>s the following</w:t>
      </w:r>
      <w:r w:rsidR="00653992">
        <w:t>:</w:t>
      </w:r>
    </w:p>
    <w:p w14:paraId="3A5B8ED7" w14:textId="2128BBA3" w:rsidR="00653992" w:rsidRDefault="00653992" w:rsidP="00B6000E">
      <w:pPr>
        <w:pStyle w:val="BodyText"/>
        <w:numPr>
          <w:ilvl w:val="0"/>
          <w:numId w:val="24"/>
        </w:numPr>
      </w:pPr>
      <w:r>
        <w:t>Homemaker</w:t>
      </w:r>
      <w:r w:rsidR="00EA5707">
        <w:t xml:space="preserve">, </w:t>
      </w:r>
      <w:proofErr w:type="gramStart"/>
      <w:r w:rsidR="00EA5707">
        <w:t>providing assistance</w:t>
      </w:r>
      <w:proofErr w:type="gramEnd"/>
      <w:r w:rsidR="00EA5707">
        <w:t xml:space="preserve"> with household management</w:t>
      </w:r>
      <w:r w:rsidR="0070797B">
        <w:t xml:space="preserve"> tasks such as doing laundry, </w:t>
      </w:r>
      <w:r w:rsidR="00AA232D">
        <w:t xml:space="preserve">preparing meals, </w:t>
      </w:r>
      <w:r w:rsidR="0088423E">
        <w:t xml:space="preserve">and </w:t>
      </w:r>
      <w:r w:rsidR="00AA232D">
        <w:t>shopping</w:t>
      </w:r>
      <w:r w:rsidR="00A9373A">
        <w:t xml:space="preserve">. As of April 2023, it has </w:t>
      </w:r>
      <w:r w:rsidR="00DF6FD8">
        <w:t>12</w:t>
      </w:r>
      <w:r w:rsidR="00F16BAC">
        <w:t xml:space="preserve"> agencies under contract for homemaker services.</w:t>
      </w:r>
    </w:p>
    <w:p w14:paraId="6E8E6451" w14:textId="29AF70E2" w:rsidR="00B6000E" w:rsidRDefault="00B6000E" w:rsidP="00B6000E">
      <w:pPr>
        <w:pStyle w:val="BodyText"/>
        <w:numPr>
          <w:ilvl w:val="0"/>
          <w:numId w:val="24"/>
        </w:numPr>
      </w:pPr>
      <w:r>
        <w:t xml:space="preserve">Homemaker </w:t>
      </w:r>
      <w:r w:rsidR="004F4FAB">
        <w:t>v</w:t>
      </w:r>
      <w:r>
        <w:t>ouchers</w:t>
      </w:r>
      <w:r w:rsidR="0088423E">
        <w:t xml:space="preserve">, allowing the </w:t>
      </w:r>
      <w:r w:rsidR="004F4FAB">
        <w:t>care coordination</w:t>
      </w:r>
      <w:r w:rsidR="007510A4">
        <w:t xml:space="preserve"> client </w:t>
      </w:r>
      <w:r w:rsidR="00B450DD">
        <w:t>the option of receiving homemaker services from a provider of her/his choice</w:t>
      </w:r>
      <w:r w:rsidR="00E95FA9">
        <w:t>.</w:t>
      </w:r>
    </w:p>
    <w:p w14:paraId="5C606782" w14:textId="3476F151" w:rsidR="00653992" w:rsidRDefault="00653992" w:rsidP="00B6000E">
      <w:pPr>
        <w:pStyle w:val="BodyText"/>
        <w:numPr>
          <w:ilvl w:val="0"/>
          <w:numId w:val="24"/>
        </w:numPr>
      </w:pPr>
      <w:r>
        <w:t xml:space="preserve">Personal </w:t>
      </w:r>
      <w:r w:rsidR="004F4FAB">
        <w:t>a</w:t>
      </w:r>
      <w:r>
        <w:t>ssistance</w:t>
      </w:r>
      <w:r w:rsidR="00B450DD">
        <w:t xml:space="preserve">, providing help with </w:t>
      </w:r>
      <w:r w:rsidR="007A764A">
        <w:t>activities such as bathing, grooming, feeding, and toileting</w:t>
      </w:r>
      <w:r w:rsidR="00F16BAC">
        <w:t xml:space="preserve">.  In Spring 2023 it has </w:t>
      </w:r>
      <w:r w:rsidR="00DF6FD8">
        <w:t>12</w:t>
      </w:r>
      <w:r w:rsidR="00F16BAC">
        <w:t xml:space="preserve"> agencies under contract for </w:t>
      </w:r>
      <w:r w:rsidR="00E95FA9">
        <w:t>p</w:t>
      </w:r>
      <w:r w:rsidR="00F16BAC">
        <w:t xml:space="preserve">ersonal </w:t>
      </w:r>
      <w:r w:rsidR="00E95FA9">
        <w:t>a</w:t>
      </w:r>
      <w:r w:rsidR="00F16BAC">
        <w:t>ssistance services.</w:t>
      </w:r>
    </w:p>
    <w:p w14:paraId="1E46F0B6" w14:textId="6FD9A3AA" w:rsidR="00653992" w:rsidRDefault="00653992" w:rsidP="00B6000E">
      <w:pPr>
        <w:pStyle w:val="BodyText"/>
        <w:numPr>
          <w:ilvl w:val="0"/>
          <w:numId w:val="24"/>
        </w:numPr>
      </w:pPr>
      <w:r>
        <w:t>Respite</w:t>
      </w:r>
      <w:r w:rsidR="007A764A">
        <w:t xml:space="preserve">, </w:t>
      </w:r>
      <w:r w:rsidR="0081469D">
        <w:t>giv</w:t>
      </w:r>
      <w:r w:rsidR="00B27DB8">
        <w:t xml:space="preserve">ing the </w:t>
      </w:r>
      <w:r w:rsidR="004F4FAB">
        <w:t>caregiver support coordination</w:t>
      </w:r>
      <w:r w:rsidR="00B27DB8">
        <w:t xml:space="preserve"> client </w:t>
      </w:r>
      <w:r w:rsidR="00ED0FC7">
        <w:t xml:space="preserve">temporary </w:t>
      </w:r>
      <w:r w:rsidR="0081469D">
        <w:t>relief from h</w:t>
      </w:r>
      <w:r w:rsidR="00ED0FC7">
        <w:t xml:space="preserve">is/her duties.  The NCTAAA utilizes </w:t>
      </w:r>
      <w:r w:rsidR="00DF6FD8">
        <w:t>12</w:t>
      </w:r>
      <w:r w:rsidR="0038031A">
        <w:t xml:space="preserve"> provider agencies, with ability to provide </w:t>
      </w:r>
      <w:r w:rsidR="004F4FAB">
        <w:t>h</w:t>
      </w:r>
      <w:r w:rsidR="0038031A">
        <w:t xml:space="preserve">omemaker and/or </w:t>
      </w:r>
      <w:r w:rsidR="004F4FAB">
        <w:t>p</w:t>
      </w:r>
      <w:r w:rsidR="0038031A">
        <w:t xml:space="preserve">ersonal </w:t>
      </w:r>
      <w:r w:rsidR="004F4FAB">
        <w:t>a</w:t>
      </w:r>
      <w:r w:rsidR="0038031A">
        <w:t>ssistance services, in addition to sitter and companion services.</w:t>
      </w:r>
      <w:r w:rsidR="00F16BAC">
        <w:t xml:space="preserve">  </w:t>
      </w:r>
    </w:p>
    <w:p w14:paraId="45C3C37F" w14:textId="41606993" w:rsidR="00653992" w:rsidRDefault="00653992" w:rsidP="00B6000E">
      <w:pPr>
        <w:pStyle w:val="BodyText"/>
        <w:numPr>
          <w:ilvl w:val="0"/>
          <w:numId w:val="24"/>
        </w:numPr>
      </w:pPr>
      <w:r>
        <w:t xml:space="preserve">Respite </w:t>
      </w:r>
      <w:r w:rsidR="004F4FAB">
        <w:t>v</w:t>
      </w:r>
      <w:r>
        <w:t>oucher</w:t>
      </w:r>
      <w:r w:rsidR="00D72561">
        <w:t xml:space="preserve">, </w:t>
      </w:r>
      <w:r w:rsidR="00D24E88">
        <w:t>a</w:t>
      </w:r>
      <w:r w:rsidR="00A9539D">
        <w:t>uthoriz</w:t>
      </w:r>
      <w:r w:rsidR="00D72561">
        <w:t xml:space="preserve">ing the </w:t>
      </w:r>
      <w:r w:rsidR="004F4FAB">
        <w:t>caregiver support coordination</w:t>
      </w:r>
      <w:r w:rsidR="00D72561">
        <w:t xml:space="preserve"> client </w:t>
      </w:r>
      <w:r w:rsidR="00A9539D">
        <w:t>to choose his/her own provider</w:t>
      </w:r>
      <w:r w:rsidR="00E57CA3">
        <w:t xml:space="preserve"> </w:t>
      </w:r>
      <w:r w:rsidR="009E1842">
        <w:t>(</w:t>
      </w:r>
      <w:r w:rsidR="00A9539D">
        <w:t>within broad parameters</w:t>
      </w:r>
      <w:r w:rsidR="009E1842">
        <w:t>)</w:t>
      </w:r>
      <w:r w:rsidR="00A9539D">
        <w:t>.</w:t>
      </w:r>
    </w:p>
    <w:p w14:paraId="520580E1" w14:textId="519B58BB" w:rsidR="00B6000E" w:rsidRDefault="00B6000E" w:rsidP="00B6000E">
      <w:pPr>
        <w:pStyle w:val="BodyText"/>
        <w:ind w:firstLine="360"/>
      </w:pPr>
      <w:r>
        <w:t xml:space="preserve">The type of in-home service authorized by the NCTAAA is determined by both the staff case manager and the consumer, </w:t>
      </w:r>
      <w:proofErr w:type="gramStart"/>
      <w:r>
        <w:t>in light of</w:t>
      </w:r>
      <w:proofErr w:type="gramEnd"/>
      <w:r>
        <w:t xml:space="preserve"> the consumer’s stated wants, needs and preferences and results of the Consumer Needs Evaluation (CNE).  Homemaker services are intended for older persons who have difficulty managing their Instrumental Activities of Daily Living (e.g., ability to clean house, prepare meals, and shop) but do not require assistance with their Activities of Daily Living (e.g., transferring, walking, bathing, dressing, grooming, toileting and feeding).  </w:t>
      </w:r>
      <w:r w:rsidR="004F4FAB">
        <w:t>p</w:t>
      </w:r>
      <w:r>
        <w:t xml:space="preserve">ersonal </w:t>
      </w:r>
      <w:r w:rsidR="004F4FAB">
        <w:t>a</w:t>
      </w:r>
      <w:r>
        <w:t xml:space="preserve">ssistance services </w:t>
      </w:r>
      <w:r w:rsidR="007E70F1">
        <w:t>are intended for those</w:t>
      </w:r>
      <w:r>
        <w:t xml:space="preserve"> </w:t>
      </w:r>
      <w:r w:rsidR="00CA59B3">
        <w:t xml:space="preserve">who </w:t>
      </w:r>
      <w:r>
        <w:t>require help with their Activities of Daily Living, and the scope of work may include help with Instrumental Activities of Daily Living</w:t>
      </w:r>
      <w:r w:rsidR="00CA59B3">
        <w:t xml:space="preserve"> (e.g., shopping</w:t>
      </w:r>
      <w:r w:rsidR="00620E60">
        <w:t xml:space="preserve"> and preparing meals)</w:t>
      </w:r>
      <w:r>
        <w:t>.</w:t>
      </w:r>
    </w:p>
    <w:p w14:paraId="1F6B73D7" w14:textId="43AB0A6B" w:rsidR="00B6000E" w:rsidRDefault="00B6000E" w:rsidP="00B6000E">
      <w:pPr>
        <w:pStyle w:val="BodyText"/>
        <w:ind w:firstLine="360"/>
      </w:pPr>
      <w:r>
        <w:lastRenderedPageBreak/>
        <w:t xml:space="preserve">Respite services </w:t>
      </w:r>
      <w:r w:rsidR="00B01A5B">
        <w:t>may include a combination of</w:t>
      </w:r>
      <w:r>
        <w:t xml:space="preserve"> </w:t>
      </w:r>
      <w:r w:rsidR="00E467CE">
        <w:t>h</w:t>
      </w:r>
      <w:r>
        <w:t xml:space="preserve">omemaker and </w:t>
      </w:r>
      <w:r w:rsidR="00E467CE">
        <w:t>p</w:t>
      </w:r>
      <w:r>
        <w:t xml:space="preserve">ersonal </w:t>
      </w:r>
      <w:r w:rsidR="00E467CE">
        <w:t>a</w:t>
      </w:r>
      <w:r>
        <w:t xml:space="preserve">ssistance services, with the caregiver determining the scope of work (within program guidelines).  </w:t>
      </w:r>
    </w:p>
    <w:p w14:paraId="3EED359E" w14:textId="15AD1AA7" w:rsidR="00B6000E" w:rsidRDefault="00620E60" w:rsidP="00B6000E">
      <w:pPr>
        <w:pStyle w:val="BodyText"/>
        <w:ind w:firstLine="360"/>
      </w:pPr>
      <w:r>
        <w:t>As noted above, t</w:t>
      </w:r>
      <w:r w:rsidR="00B6000E">
        <w:t xml:space="preserve">he NCTAAA offers two service delivery methods:  1) relying on its contract agencies to provide services; and 2) allowing the consumer to choose his/her own care provider (within program guidelines), through issuance of </w:t>
      </w:r>
      <w:r w:rsidR="004F4FAB">
        <w:t>h</w:t>
      </w:r>
      <w:r w:rsidR="00B6000E">
        <w:t xml:space="preserve">omemaker or </w:t>
      </w:r>
      <w:r w:rsidR="004F4FAB">
        <w:t>r</w:t>
      </w:r>
      <w:r w:rsidR="00B6000E">
        <w:t xml:space="preserve">espite vouchers.  </w:t>
      </w:r>
    </w:p>
    <w:p w14:paraId="5B6C5E63" w14:textId="03B8CA32" w:rsidR="00856C37" w:rsidRDefault="00856C37" w:rsidP="00B6000E">
      <w:pPr>
        <w:pStyle w:val="BodyText"/>
        <w:ind w:firstLine="360"/>
      </w:pPr>
      <w:r>
        <w:t xml:space="preserve">The NCTAAA considers in-home services as essential and strives to develop a comprehensive network of </w:t>
      </w:r>
      <w:r w:rsidR="00CF666E">
        <w:t xml:space="preserve">provider agencies that cover the entirety of the service area and provide </w:t>
      </w:r>
      <w:r w:rsidR="00FE173D">
        <w:t xml:space="preserve">depth of coverage to support consumer choice. </w:t>
      </w:r>
      <w:r w:rsidR="00223FDC">
        <w:t xml:space="preserve">This has been a difficult and costly undertaking as home health agencies have faced unprecedented challenges in recruiting and retaining direct service workers.  </w:t>
      </w:r>
      <w:r w:rsidR="00890C1F">
        <w:t xml:space="preserve">In nearly all cases, agencies with adequate staffing have been compelled to increase workers’ wages. Although the NCTAAA has no contractual </w:t>
      </w:r>
      <w:r w:rsidR="00994D11">
        <w:t xml:space="preserve">obligation to renegotiate providers’ reimbursement rates </w:t>
      </w:r>
      <w:proofErr w:type="gramStart"/>
      <w:r w:rsidR="00994D11">
        <w:t>in the midst of</w:t>
      </w:r>
      <w:proofErr w:type="gramEnd"/>
      <w:r w:rsidR="00994D11">
        <w:t xml:space="preserve"> their contract terms, it has </w:t>
      </w:r>
      <w:r w:rsidR="00530563">
        <w:t xml:space="preserve">done so upon request.  It sees increasing </w:t>
      </w:r>
      <w:r w:rsidR="0095191B">
        <w:t xml:space="preserve">direct service workers’ </w:t>
      </w:r>
      <w:r w:rsidR="00530563">
        <w:t>wages as necessary to ensure coverage</w:t>
      </w:r>
      <w:r w:rsidR="0095191B">
        <w:t>, while benefiting both consumers and providers.</w:t>
      </w:r>
    </w:p>
    <w:p w14:paraId="6E61178B" w14:textId="2834D224" w:rsidR="00710511" w:rsidRDefault="00710511" w:rsidP="00B6000E">
      <w:pPr>
        <w:pStyle w:val="BodyText"/>
        <w:ind w:firstLine="360"/>
      </w:pPr>
      <w:r>
        <w:t>Despite its willingness to increase providers’ wages,</w:t>
      </w:r>
      <w:r w:rsidR="00C749AE">
        <w:t xml:space="preserve"> the NCTAAA has portions of its service area with spotty coverage—particularly in more rural communities</w:t>
      </w:r>
      <w:r w:rsidR="00A42BCA">
        <w:t>. Agencies that serve rural counties have</w:t>
      </w:r>
      <w:r w:rsidR="00E219D3">
        <w:t xml:space="preserve"> smaller pools of jobseekers and </w:t>
      </w:r>
      <w:r w:rsidR="00A42BCA">
        <w:t>higher</w:t>
      </w:r>
      <w:r w:rsidR="00E219D3">
        <w:t xml:space="preserve"> costs in travelling to </w:t>
      </w:r>
      <w:r w:rsidR="00A42BCA">
        <w:t>remote locations.</w:t>
      </w:r>
    </w:p>
    <w:p w14:paraId="20FDF5ED" w14:textId="75163836" w:rsidR="00841903" w:rsidRPr="00653992" w:rsidRDefault="00D576A6" w:rsidP="00B6000E">
      <w:pPr>
        <w:pStyle w:val="BodyText"/>
        <w:ind w:firstLine="360"/>
      </w:pPr>
      <w:r>
        <w:t>H</w:t>
      </w:r>
      <w:r w:rsidR="00841903">
        <w:t xml:space="preserve">omemaker and </w:t>
      </w:r>
      <w:r w:rsidR="004F4FAB">
        <w:t>r</w:t>
      </w:r>
      <w:r w:rsidR="00841903">
        <w:t>espite vouchers</w:t>
      </w:r>
      <w:r w:rsidR="004A7EFC">
        <w:t xml:space="preserve"> </w:t>
      </w:r>
      <w:r>
        <w:t xml:space="preserve">are helpful workarounds when formal providers have short staffing.  </w:t>
      </w:r>
      <w:r w:rsidR="00BF5EAE">
        <w:t>On average, c</w:t>
      </w:r>
      <w:r w:rsidR="00520C0F">
        <w:t xml:space="preserve">onsumers who utilize vouchers </w:t>
      </w:r>
      <w:r w:rsidR="00BF5EAE">
        <w:t>receive more hours of assistance and are more satisfied with their providers</w:t>
      </w:r>
      <w:r w:rsidR="00116066">
        <w:t xml:space="preserve">, compared to those who receive services from NCTAAA contractors.  However, not all consumers are able to </w:t>
      </w:r>
      <w:r w:rsidR="007248A0">
        <w:t>find, train, and manage their own providers</w:t>
      </w:r>
      <w:r w:rsidR="00CC332A">
        <w:t xml:space="preserve">.  </w:t>
      </w:r>
      <w:r w:rsidR="00F71458">
        <w:t>Moreover, few have identified backups in case their chosen providers are una</w:t>
      </w:r>
      <w:r w:rsidR="00D142D5">
        <w:t>vailable.</w:t>
      </w:r>
    </w:p>
    <w:p w14:paraId="3EDE4DFE" w14:textId="77777777" w:rsidR="00446F58" w:rsidRPr="0028545D" w:rsidRDefault="00446F58" w:rsidP="008223CE">
      <w:pPr>
        <w:pStyle w:val="Heading3PageBreak"/>
      </w:pPr>
      <w:r w:rsidRPr="0028545D">
        <w:lastRenderedPageBreak/>
        <w:t>Health Services (physical, mental, and behavioral)</w:t>
      </w:r>
    </w:p>
    <w:p w14:paraId="4B1691D3" w14:textId="77777777" w:rsidR="003B51EF" w:rsidRDefault="005B4440" w:rsidP="00446F58">
      <w:pPr>
        <w:pStyle w:val="BodyTextafterheading"/>
      </w:pPr>
      <w:r>
        <w:tab/>
      </w:r>
      <w:r w:rsidR="006A489E">
        <w:t xml:space="preserve">Health is one of the most important domains of quality of life. As it promotes optimal health for older adults and family caregivers, the NCTAAA invests in </w:t>
      </w:r>
      <w:r w:rsidR="003B51EF">
        <w:t>the following physical, mental, and behavioral services:</w:t>
      </w:r>
    </w:p>
    <w:p w14:paraId="7162EEF3" w14:textId="6610AC80" w:rsidR="00446F58" w:rsidRDefault="003B51EF" w:rsidP="00836E8A">
      <w:pPr>
        <w:pStyle w:val="BodyTextafterheading"/>
        <w:numPr>
          <w:ilvl w:val="0"/>
          <w:numId w:val="46"/>
        </w:numPr>
      </w:pPr>
      <w:r>
        <w:t xml:space="preserve">Nutrition services, including </w:t>
      </w:r>
      <w:r w:rsidR="0028371E">
        <w:t>h</w:t>
      </w:r>
      <w:r>
        <w:t>ome-</w:t>
      </w:r>
      <w:r w:rsidR="0028371E">
        <w:t>d</w:t>
      </w:r>
      <w:r w:rsidR="00D00F68">
        <w:t xml:space="preserve">elivered and </w:t>
      </w:r>
      <w:r w:rsidR="0028371E">
        <w:t>c</w:t>
      </w:r>
      <w:r w:rsidR="004F4FAB">
        <w:t>ongregate meals</w:t>
      </w:r>
      <w:r>
        <w:t xml:space="preserve">.  </w:t>
      </w:r>
      <w:r w:rsidR="001270BF">
        <w:t>The</w:t>
      </w:r>
      <w:r w:rsidR="006E59A3">
        <w:t xml:space="preserve">se two services are the NCTAAA’s largest in terms of consumer enrollments and budget priority.  </w:t>
      </w:r>
      <w:r w:rsidR="00AE299A">
        <w:t>Proper nutrition</w:t>
      </w:r>
      <w:r w:rsidR="00240140">
        <w:t xml:space="preserve"> supports weight management, strengthens the immune system, </w:t>
      </w:r>
      <w:r w:rsidR="001270BF">
        <w:t xml:space="preserve">optimizes cognitive performance, and reduces risk of chronic diseases such as heart disease, obesity, and dementia.  </w:t>
      </w:r>
    </w:p>
    <w:p w14:paraId="1F1C750C" w14:textId="37C656BE" w:rsidR="00DF6FD8" w:rsidRPr="00DF6FD8" w:rsidRDefault="00DF6FD8" w:rsidP="00DF6FD8">
      <w:pPr>
        <w:pStyle w:val="BodyText"/>
        <w:numPr>
          <w:ilvl w:val="0"/>
          <w:numId w:val="46"/>
        </w:numPr>
      </w:pPr>
      <w:r>
        <w:t>Nutrition Education</w:t>
      </w:r>
      <w:r w:rsidR="00204239">
        <w:t xml:space="preserve">.  Subrecipients administer the Determine Your Nutritional Health screening tool at least annually.  </w:t>
      </w:r>
      <w:proofErr w:type="gramStart"/>
      <w:r w:rsidR="002D4AEA">
        <w:t>O</w:t>
      </w:r>
      <w:r w:rsidR="00204239">
        <w:t>n the basis of</w:t>
      </w:r>
      <w:proofErr w:type="gramEnd"/>
      <w:r w:rsidR="00204239">
        <w:t xml:space="preserve"> parti</w:t>
      </w:r>
      <w:r w:rsidR="002D4AEA">
        <w:t>cipants’ responses, assessors provide individual education, using fact sheets that were developed by certified and licensed dietitians with Texas AgriLife.</w:t>
      </w:r>
    </w:p>
    <w:p w14:paraId="2932D441" w14:textId="5873F620" w:rsidR="00D67E9A" w:rsidRDefault="00D67E9A" w:rsidP="00836E8A">
      <w:pPr>
        <w:pStyle w:val="BodyText"/>
        <w:numPr>
          <w:ilvl w:val="0"/>
          <w:numId w:val="46"/>
        </w:numPr>
      </w:pPr>
      <w:r>
        <w:t>Evidence-based physi</w:t>
      </w:r>
      <w:r w:rsidR="005B5878">
        <w:t xml:space="preserve">cal health </w:t>
      </w:r>
      <w:r>
        <w:t xml:space="preserve">programs, including Chronic Disease Self-Management, Diabetes Self-Management, </w:t>
      </w:r>
      <w:r w:rsidR="00115645">
        <w:t xml:space="preserve">and </w:t>
      </w:r>
      <w:r>
        <w:t>Chronic Pain Self-Management</w:t>
      </w:r>
      <w:r w:rsidR="005B5878">
        <w:t>. Classes are held as a series of</w:t>
      </w:r>
      <w:r w:rsidR="00115645">
        <w:t xml:space="preserve"> six</w:t>
      </w:r>
      <w:r w:rsidR="005B5878">
        <w:t xml:space="preserve"> workshops for small groups of participants, </w:t>
      </w:r>
      <w:r w:rsidR="00762928">
        <w:t xml:space="preserve">using </w:t>
      </w:r>
      <w:r w:rsidR="00115645">
        <w:t>structured curricula that cover using medications wisely, managing stress, evaluating new treatments, communicating with healthcare providers, and eating well.  Participants</w:t>
      </w:r>
      <w:r w:rsidR="005B5878">
        <w:t xml:space="preserve"> learn to develop and implement action plans</w:t>
      </w:r>
      <w:r w:rsidR="00115645">
        <w:t>, with support from certified professional and lay instructors</w:t>
      </w:r>
      <w:r w:rsidR="001D1672">
        <w:t xml:space="preserve">.  </w:t>
      </w:r>
      <w:r>
        <w:t xml:space="preserve"> </w:t>
      </w:r>
    </w:p>
    <w:p w14:paraId="1B434EE2" w14:textId="37A1C960" w:rsidR="00115645" w:rsidRDefault="00115645" w:rsidP="00836E8A">
      <w:pPr>
        <w:pStyle w:val="BodyText"/>
        <w:numPr>
          <w:ilvl w:val="0"/>
          <w:numId w:val="46"/>
        </w:numPr>
      </w:pPr>
      <w:r>
        <w:t>Evidence-based fall prevention programs, including A Matter of Balance and Tai Chi for Arthritis and Fall Prevention.  Classes are held as a series</w:t>
      </w:r>
      <w:r w:rsidR="00783EBB">
        <w:t xml:space="preserve"> of workshops</w:t>
      </w:r>
      <w:r w:rsidR="00CB73B2">
        <w:t xml:space="preserve"> (eight for A Matter of Balance and 20 for Tai Chi)</w:t>
      </w:r>
      <w:r w:rsidR="00783EBB">
        <w:t xml:space="preserve"> for small groups of participants.  Participants learn to reduce fall hazards and improve balance and flexibility.</w:t>
      </w:r>
    </w:p>
    <w:p w14:paraId="2EF0A3A5" w14:textId="148020E4" w:rsidR="00783EBB" w:rsidRDefault="00783EBB" w:rsidP="00836E8A">
      <w:pPr>
        <w:pStyle w:val="BodyText"/>
        <w:numPr>
          <w:ilvl w:val="0"/>
          <w:numId w:val="46"/>
        </w:numPr>
      </w:pPr>
      <w:r>
        <w:t>Evidence-based mental health services</w:t>
      </w:r>
      <w:r w:rsidR="00AC0936">
        <w:t xml:space="preserve"> through the Program Encouraging Active Rewarding Lives (</w:t>
      </w:r>
      <w:r w:rsidR="0041163A">
        <w:t>PEARLS).  Professional counselors under contract with the NCTAAA provide one-on-one support to older adults who are depressed or experiencing persistent sadness.  Through the program, they help participants develop and implement action plans f</w:t>
      </w:r>
      <w:r w:rsidR="00DF7ECB">
        <w:t>or meeting their physical, social, recreational, and emotional goals.</w:t>
      </w:r>
    </w:p>
    <w:p w14:paraId="3620736E" w14:textId="1F234116" w:rsidR="00951E57" w:rsidRDefault="00951E57" w:rsidP="00836E8A">
      <w:pPr>
        <w:pStyle w:val="BodyText"/>
        <w:numPr>
          <w:ilvl w:val="0"/>
          <w:numId w:val="46"/>
        </w:numPr>
      </w:pPr>
      <w:r>
        <w:lastRenderedPageBreak/>
        <w:t>Caregiver counseling through subrecipient Maurice Barnett Geriatric Wellness Center.  A licensed master’s level counselor provides individual and group counseling to caregivers of older adults.</w:t>
      </w:r>
    </w:p>
    <w:p w14:paraId="489BC0A5" w14:textId="7895D684" w:rsidR="002506F0" w:rsidRDefault="002506F0" w:rsidP="00836E8A">
      <w:pPr>
        <w:pStyle w:val="BodyText"/>
        <w:numPr>
          <w:ilvl w:val="0"/>
          <w:numId w:val="46"/>
        </w:numPr>
      </w:pPr>
      <w:r>
        <w:t xml:space="preserve">Health </w:t>
      </w:r>
      <w:r w:rsidR="004F4FAB">
        <w:t>m</w:t>
      </w:r>
      <w:r>
        <w:t xml:space="preserve">aintenance services, as authorized through the NCTAAA’s </w:t>
      </w:r>
      <w:r w:rsidR="00EC3C65">
        <w:t>c</w:t>
      </w:r>
      <w:r w:rsidR="004F4FAB">
        <w:t>are coordination</w:t>
      </w:r>
      <w:r>
        <w:t xml:space="preserve"> and </w:t>
      </w:r>
      <w:r w:rsidR="004F4FAB">
        <w:t>caregiver support coordination</w:t>
      </w:r>
      <w:r>
        <w:t xml:space="preserve"> </w:t>
      </w:r>
      <w:r w:rsidR="00D3467E">
        <w:t>programs.  Case managers purchase a wide range of services that meet consumers’ need</w:t>
      </w:r>
      <w:r w:rsidR="003D4CCE">
        <w:t xml:space="preserve">s such as incontinence supplies, durable medical equipment (e.g., elevated toilet seats and transfer benches), </w:t>
      </w:r>
      <w:r w:rsidR="00951E57">
        <w:t xml:space="preserve">and </w:t>
      </w:r>
      <w:r w:rsidR="003D4CCE">
        <w:t>nutritional supplements (e.g., Boost and Ensure)</w:t>
      </w:r>
      <w:r w:rsidR="00951E57">
        <w:t>.</w:t>
      </w:r>
    </w:p>
    <w:p w14:paraId="165753F7" w14:textId="4A28C163" w:rsidR="00951E57" w:rsidRDefault="00951E57" w:rsidP="00836E8A">
      <w:pPr>
        <w:pStyle w:val="BodyText"/>
        <w:numPr>
          <w:ilvl w:val="0"/>
          <w:numId w:val="46"/>
        </w:numPr>
      </w:pPr>
      <w:r>
        <w:t xml:space="preserve">Residential </w:t>
      </w:r>
      <w:r w:rsidR="004F4FAB">
        <w:t>r</w:t>
      </w:r>
      <w:r>
        <w:t xml:space="preserve">epair services that </w:t>
      </w:r>
      <w:r w:rsidR="00CE7DFA">
        <w:t xml:space="preserve">eliminate barriers to independent living. As authorized by NCTAAA case managers, </w:t>
      </w:r>
      <w:r w:rsidR="00057777">
        <w:t xml:space="preserve">the Agency utilizes contractors to build wheelchair ramps, install grab bars, </w:t>
      </w:r>
      <w:r w:rsidR="005B7F5B">
        <w:t xml:space="preserve">and widen bathroom doorways.  In doing so they provide consumers greater access to vital community </w:t>
      </w:r>
      <w:proofErr w:type="gramStart"/>
      <w:r w:rsidR="005B7F5B">
        <w:t>supports</w:t>
      </w:r>
      <w:proofErr w:type="gramEnd"/>
      <w:r w:rsidR="005B7F5B">
        <w:t xml:space="preserve"> and improve in-home safety.</w:t>
      </w:r>
    </w:p>
    <w:p w14:paraId="288BCB22" w14:textId="60B660BD" w:rsidR="005B7F5B" w:rsidRDefault="005B7F5B" w:rsidP="00836E8A">
      <w:pPr>
        <w:pStyle w:val="BodyText"/>
        <w:numPr>
          <w:ilvl w:val="0"/>
          <w:numId w:val="46"/>
        </w:numPr>
      </w:pPr>
      <w:r>
        <w:t xml:space="preserve">Income </w:t>
      </w:r>
      <w:r w:rsidR="004F4FAB">
        <w:t>s</w:t>
      </w:r>
      <w:r>
        <w:t xml:space="preserve">upport services that help consumers meet basic needs.  NCTAAA case managers </w:t>
      </w:r>
      <w:r w:rsidR="007143CF">
        <w:t>help pay bills for utilities, prescription medications, and various health care services</w:t>
      </w:r>
      <w:r w:rsidR="00902D5D">
        <w:t>, as indicated by a personalized plan of care.</w:t>
      </w:r>
    </w:p>
    <w:p w14:paraId="5957505B" w14:textId="44F36BD1" w:rsidR="006D1BC7" w:rsidRDefault="006D1BC7" w:rsidP="00836E8A">
      <w:pPr>
        <w:pStyle w:val="BodyText"/>
        <w:numPr>
          <w:ilvl w:val="0"/>
          <w:numId w:val="46"/>
        </w:numPr>
      </w:pPr>
      <w:r>
        <w:t xml:space="preserve">Emergency </w:t>
      </w:r>
      <w:r w:rsidR="004F4FAB">
        <w:t>r</w:t>
      </w:r>
      <w:r>
        <w:t>esponse services that summon help in the event of a medical emergency and ensure timely response.  NCTAAA case managers lease the devices during the term</w:t>
      </w:r>
      <w:r w:rsidR="00F938ED">
        <w:t>s of consumers’</w:t>
      </w:r>
      <w:r>
        <w:t xml:space="preserve"> </w:t>
      </w:r>
      <w:r w:rsidR="004F4FAB">
        <w:t>care coordination</w:t>
      </w:r>
      <w:r>
        <w:t xml:space="preserve"> or </w:t>
      </w:r>
      <w:r w:rsidR="004F4FAB">
        <w:t>caregiver support coordination</w:t>
      </w:r>
      <w:r>
        <w:t xml:space="preserve"> care plans.</w:t>
      </w:r>
    </w:p>
    <w:p w14:paraId="3771B584" w14:textId="126B5487" w:rsidR="00406049" w:rsidRPr="00D67E9A" w:rsidRDefault="00406049" w:rsidP="00836E8A">
      <w:pPr>
        <w:pStyle w:val="BodyText"/>
        <w:numPr>
          <w:ilvl w:val="0"/>
          <w:numId w:val="46"/>
        </w:numPr>
      </w:pPr>
      <w:r>
        <w:t xml:space="preserve">Caregiver </w:t>
      </w:r>
      <w:r w:rsidR="004F4FAB">
        <w:t>i</w:t>
      </w:r>
      <w:r>
        <w:t xml:space="preserve">nformation </w:t>
      </w:r>
      <w:r w:rsidR="00C279C3">
        <w:t xml:space="preserve">and </w:t>
      </w:r>
      <w:r w:rsidR="004F4FAB">
        <w:t>c</w:t>
      </w:r>
      <w:r w:rsidR="000025D6">
        <w:t xml:space="preserve">aregiver </w:t>
      </w:r>
      <w:r w:rsidR="004F4FAB">
        <w:t>t</w:t>
      </w:r>
      <w:r w:rsidR="00C279C3">
        <w:t xml:space="preserve">raining </w:t>
      </w:r>
      <w:r>
        <w:t>services provided by the NCTAAA and its subrecipients</w:t>
      </w:r>
      <w:r w:rsidR="00DC6397">
        <w:t xml:space="preserve"> </w:t>
      </w:r>
      <w:proofErr w:type="gramStart"/>
      <w:r w:rsidR="00DC6397">
        <w:t>in order to</w:t>
      </w:r>
      <w:proofErr w:type="gramEnd"/>
      <w:r w:rsidR="00DC6397">
        <w:t xml:space="preserve"> educate and support family caregivers.  For example, the NCTAAA funds two chapters of the Alzheimer’s Association to facilitate support groups and </w:t>
      </w:r>
      <w:r w:rsidR="009F5572">
        <w:t xml:space="preserve">provide consultation on dealing with caregiver stress.  </w:t>
      </w:r>
      <w:r w:rsidR="00546948">
        <w:t xml:space="preserve">These services </w:t>
      </w:r>
      <w:r w:rsidR="004335A1">
        <w:t xml:space="preserve">are not classified as behavioral health interventions </w:t>
      </w:r>
      <w:r w:rsidR="007D146C">
        <w:t>but promote caregiver mental health.</w:t>
      </w:r>
    </w:p>
    <w:p w14:paraId="3876C393" w14:textId="613A8DAD" w:rsidR="00BD1E1D" w:rsidRPr="0028545D" w:rsidRDefault="00BD1E1D" w:rsidP="008223CE">
      <w:pPr>
        <w:pStyle w:val="Heading3PageBreak"/>
      </w:pPr>
      <w:r w:rsidRPr="0028545D">
        <w:lastRenderedPageBreak/>
        <w:t>Evidence</w:t>
      </w:r>
      <w:r w:rsidR="000B37F4" w:rsidRPr="0028545D">
        <w:t>-</w:t>
      </w:r>
      <w:r w:rsidRPr="0028545D">
        <w:t>Based Interventions</w:t>
      </w:r>
      <w:r w:rsidR="000B37F4" w:rsidRPr="0028545D">
        <w:t xml:space="preserve"> (EBIs)</w:t>
      </w:r>
    </w:p>
    <w:p w14:paraId="10B55EE0" w14:textId="41DF1D39" w:rsidR="00BD1E1D" w:rsidRDefault="00B96264" w:rsidP="00BD064C">
      <w:pPr>
        <w:pStyle w:val="BodyTextafterheading"/>
        <w:ind w:firstLine="720"/>
      </w:pPr>
      <w:r>
        <w:t>The NCTAAA is an authorized license-holder for each of the following Evidence-Based Interventions and intends to offer all during the entirety of the planning period</w:t>
      </w:r>
      <w:r w:rsidR="00CF3DB9">
        <w:t xml:space="preserve">.  It has been administering these programs as direct services for several years and submitted a waiver request to HHSC on </w:t>
      </w:r>
      <w:r w:rsidR="005A3F26">
        <w:t>11/21/22</w:t>
      </w:r>
      <w:r w:rsidR="00CF3DB9">
        <w:t xml:space="preserve"> to continue doing so.  At the time of plan submission</w:t>
      </w:r>
      <w:r w:rsidR="005A3F26">
        <w:t xml:space="preserve"> (</w:t>
      </w:r>
      <w:r w:rsidR="00173ECB">
        <w:t>April</w:t>
      </w:r>
      <w:r w:rsidR="005A3F26">
        <w:t xml:space="preserve"> 2023)</w:t>
      </w:r>
      <w:r w:rsidR="00CF3DB9">
        <w:t xml:space="preserve">, </w:t>
      </w:r>
      <w:r w:rsidR="00BE0386">
        <w:t xml:space="preserve">the waiver is </w:t>
      </w:r>
      <w:r w:rsidR="007A7B27">
        <w:t xml:space="preserve">still </w:t>
      </w:r>
      <w:r w:rsidR="00BE0386">
        <w:t>pending</w:t>
      </w:r>
      <w:r w:rsidR="00CF3DB9">
        <w:t>.</w:t>
      </w:r>
    </w:p>
    <w:p w14:paraId="19659EE0" w14:textId="5A8CEA55" w:rsidR="00397727" w:rsidRDefault="00397727" w:rsidP="00B6000E">
      <w:pPr>
        <w:pStyle w:val="BodyText"/>
        <w:numPr>
          <w:ilvl w:val="0"/>
          <w:numId w:val="22"/>
        </w:numPr>
      </w:pPr>
      <w:r>
        <w:t>Chronic Disease Self-Management</w:t>
      </w:r>
      <w:r w:rsidR="005A3F26">
        <w:t xml:space="preserve"> (CDSMP)</w:t>
      </w:r>
    </w:p>
    <w:p w14:paraId="3B875DC7" w14:textId="02DB4AF9" w:rsidR="00DB0808" w:rsidRDefault="00DB0808" w:rsidP="005A3F26">
      <w:pPr>
        <w:pStyle w:val="BodyText"/>
        <w:ind w:left="720" w:firstLine="720"/>
      </w:pPr>
      <w:r>
        <w:t>CDSMP classes are held as a series of six 2-1/</w:t>
      </w:r>
      <w:proofErr w:type="gramStart"/>
      <w:r>
        <w:t>2 hour</w:t>
      </w:r>
      <w:proofErr w:type="gramEnd"/>
      <w:r>
        <w:t xml:space="preserve"> workshops, held once a week for six consecutive weeks.  Workshops are conducted for small groups of older adults and equip participants to engage in action planning for better health.</w:t>
      </w:r>
    </w:p>
    <w:p w14:paraId="2F3C3A53" w14:textId="3468D955" w:rsidR="006919AA" w:rsidRDefault="006919AA" w:rsidP="006919AA">
      <w:pPr>
        <w:pStyle w:val="BodyText"/>
        <w:ind w:left="720" w:firstLine="720"/>
      </w:pPr>
      <w:r>
        <w:t>The classes target older adults with and without disabilities who have chronic disease of any type and wish to improve control. This is a broad population since approximately 95% of older adults deal with chronic conditions.  By improving disease management, older adults can improve their health, function, and quality of life. At the macro level, improving disease management leads to cost savings.</w:t>
      </w:r>
    </w:p>
    <w:p w14:paraId="011FBEE4" w14:textId="58B33DD2" w:rsidR="005A3F26" w:rsidRDefault="005A3F26" w:rsidP="005A3F26">
      <w:pPr>
        <w:pStyle w:val="BodyText"/>
        <w:ind w:left="720" w:firstLine="720"/>
      </w:pPr>
      <w:r>
        <w:t xml:space="preserve">Staff members Tina Dawson and Kim Mathis are certified CDSMP </w:t>
      </w:r>
      <w:bookmarkStart w:id="57" w:name="_Hlk129334131"/>
      <w:r>
        <w:t xml:space="preserve">master trainers in good standing with the Self-Management Resource Center (SMRC).  </w:t>
      </w:r>
      <w:r w:rsidR="00B10B5A">
        <w:t xml:space="preserve">They are supported in that capacity by volunteer master trainer Ruby Watson.  </w:t>
      </w:r>
      <w:r>
        <w:t xml:space="preserve">They have trained and </w:t>
      </w:r>
      <w:proofErr w:type="gramStart"/>
      <w:r>
        <w:t>support</w:t>
      </w:r>
      <w:proofErr w:type="gramEnd"/>
      <w:r>
        <w:t xml:space="preserve"> more than 20 certified lay leaders.  Utilizing both staff and volunteers, the NCTAAA offers CDSMP at any venue in the North Central Texas region that is convenient for a critical mass of participants and instructors. In addition, the NCTAAA offers virtual CDSMP classes through Zoom.</w:t>
      </w:r>
      <w:bookmarkEnd w:id="57"/>
    </w:p>
    <w:p w14:paraId="067072D5" w14:textId="7701D735" w:rsidR="00226452" w:rsidRDefault="00226452" w:rsidP="00DB0808">
      <w:pPr>
        <w:pStyle w:val="BodyText"/>
        <w:ind w:left="720" w:firstLine="720"/>
      </w:pPr>
      <w:bookmarkStart w:id="58" w:name="_Hlk129339399"/>
      <w:r>
        <w:t xml:space="preserve">During prior fiscal years, live CDSMP classes have been held in </w:t>
      </w:r>
      <w:proofErr w:type="gramStart"/>
      <w:r>
        <w:t>a number of</w:t>
      </w:r>
      <w:proofErr w:type="gramEnd"/>
      <w:r>
        <w:t xml:space="preserve"> venues, with senior centers</w:t>
      </w:r>
      <w:r w:rsidR="00B515DB">
        <w:t>, Texas Health facilities, Texas AgriLife offices</w:t>
      </w:r>
      <w:r w:rsidR="00D7783E">
        <w:t>,</w:t>
      </w:r>
      <w:r>
        <w:t xml:space="preserve"> senior housing communities</w:t>
      </w:r>
      <w:r w:rsidR="00D7783E">
        <w:t>, and public libraries</w:t>
      </w:r>
      <w:r>
        <w:t xml:space="preserve"> as the most common type.</w:t>
      </w:r>
    </w:p>
    <w:bookmarkEnd w:id="58"/>
    <w:p w14:paraId="0B3140AC" w14:textId="57B4FAB9" w:rsidR="00397727" w:rsidRDefault="00397727" w:rsidP="00B6000E">
      <w:pPr>
        <w:pStyle w:val="BodyText"/>
        <w:numPr>
          <w:ilvl w:val="0"/>
          <w:numId w:val="22"/>
        </w:numPr>
      </w:pPr>
      <w:r>
        <w:t>Chronic Pain Self-Management</w:t>
      </w:r>
      <w:r w:rsidR="005A3F26">
        <w:t xml:space="preserve"> Program (CPSMP)</w:t>
      </w:r>
    </w:p>
    <w:p w14:paraId="55035D8D" w14:textId="519D42B3" w:rsidR="00C15CC4" w:rsidRDefault="00C15CC4" w:rsidP="00C15CC4">
      <w:pPr>
        <w:pStyle w:val="BodyText"/>
        <w:ind w:left="720" w:firstLine="720"/>
      </w:pPr>
      <w:r>
        <w:t>CPSMP classes are held as a series of six 2-1/</w:t>
      </w:r>
      <w:proofErr w:type="gramStart"/>
      <w:r>
        <w:t>2 hour</w:t>
      </w:r>
      <w:proofErr w:type="gramEnd"/>
      <w:r>
        <w:t xml:space="preserve"> workshops, held once a week for six consecutive weeks.  They build on CDSMP as the base curriculum and add content specific to dealing with chronic pain. Workshops </w:t>
      </w:r>
      <w:r>
        <w:lastRenderedPageBreak/>
        <w:t>are conducted for small groups of older adults and equip participants to engage in action planning for better pain control.</w:t>
      </w:r>
    </w:p>
    <w:p w14:paraId="1914A55F" w14:textId="717B07F5" w:rsidR="006919AA" w:rsidRDefault="006919AA" w:rsidP="00C15CC4">
      <w:pPr>
        <w:pStyle w:val="BodyText"/>
        <w:ind w:left="720" w:firstLine="720"/>
      </w:pPr>
      <w:r>
        <w:t xml:space="preserve">Chronic pain is a pervasive issue among older adults, with up to half experiencing chronic back and/or neuropathic pain.  It increases risk </w:t>
      </w:r>
      <w:proofErr w:type="gramStart"/>
      <w:r>
        <w:t>of  social</w:t>
      </w:r>
      <w:proofErr w:type="gramEnd"/>
      <w:r>
        <w:t xml:space="preserve"> isolation, substance use disorder, disability, and cost burden for health care providers.  </w:t>
      </w:r>
    </w:p>
    <w:p w14:paraId="5A8ABADA" w14:textId="279C980E" w:rsidR="005A3F26" w:rsidRDefault="005A3F26" w:rsidP="005A3F26">
      <w:pPr>
        <w:pStyle w:val="BodyText"/>
        <w:ind w:left="720" w:firstLine="720"/>
      </w:pPr>
      <w:r>
        <w:t xml:space="preserve">Staff members Tina Dawson and Kim Mathis are certified CPSMP master trainers in good standing with SMRC.  They have trained and </w:t>
      </w:r>
      <w:proofErr w:type="gramStart"/>
      <w:r>
        <w:t>support</w:t>
      </w:r>
      <w:proofErr w:type="gramEnd"/>
      <w:r>
        <w:t xml:space="preserve"> </w:t>
      </w:r>
      <w:r w:rsidR="00D7783E">
        <w:t>three</w:t>
      </w:r>
      <w:r>
        <w:t xml:space="preserve"> CPSMP certified lay leaders.  Utilizing both staff and volunteers, the NCTAAA offers C</w:t>
      </w:r>
      <w:r w:rsidR="00A17432">
        <w:t>P</w:t>
      </w:r>
      <w:r>
        <w:t>SMP at any venue in the North Central Texas region that is convenient for a critical mass of participants and instructors. In addition, the NCTAAA offers virtual C</w:t>
      </w:r>
      <w:r w:rsidR="00C15CC4">
        <w:t>P</w:t>
      </w:r>
      <w:r>
        <w:t>SMP classes through Zoom.</w:t>
      </w:r>
    </w:p>
    <w:p w14:paraId="491DB132" w14:textId="10A46DE6" w:rsidR="001C0779" w:rsidRDefault="001C0779" w:rsidP="001C0779">
      <w:pPr>
        <w:pStyle w:val="BodyText"/>
        <w:ind w:left="720" w:firstLine="720"/>
      </w:pPr>
      <w:bookmarkStart w:id="59" w:name="_Hlk129339439"/>
      <w:r>
        <w:t>During prior fiscal years, live C</w:t>
      </w:r>
      <w:r w:rsidR="00402362">
        <w:t>P</w:t>
      </w:r>
      <w:r>
        <w:t xml:space="preserve">SMP classes have been held in </w:t>
      </w:r>
      <w:proofErr w:type="gramStart"/>
      <w:r>
        <w:t>a number of</w:t>
      </w:r>
      <w:proofErr w:type="gramEnd"/>
      <w:r>
        <w:t xml:space="preserve"> public and private venues</w:t>
      </w:r>
      <w:r w:rsidR="00C03AF7">
        <w:t xml:space="preserve">, including Texas Health facilities, Savannah Homeowners Association Clubhouse (Denton County), Oak Grove Baptist Church (Kaufman County), The Center Christian Help Center (Kaufman County), Mabank Senior Gardens Apartments (Kaufman County), and Christian Community Action Center (Denton County).  </w:t>
      </w:r>
    </w:p>
    <w:bookmarkEnd w:id="59"/>
    <w:p w14:paraId="34A53AC9" w14:textId="125E8619" w:rsidR="00397727" w:rsidRDefault="00397727" w:rsidP="00B6000E">
      <w:pPr>
        <w:pStyle w:val="BodyText"/>
        <w:numPr>
          <w:ilvl w:val="0"/>
          <w:numId w:val="22"/>
        </w:numPr>
      </w:pPr>
      <w:r>
        <w:t>Diabetes Self-Management</w:t>
      </w:r>
      <w:r w:rsidR="005A3F26">
        <w:t xml:space="preserve"> Program (DSMP)</w:t>
      </w:r>
    </w:p>
    <w:p w14:paraId="1A157C0E" w14:textId="3149192E" w:rsidR="001C0779" w:rsidRDefault="001C0779" w:rsidP="001C0779">
      <w:pPr>
        <w:pStyle w:val="BodyText"/>
        <w:ind w:left="720" w:firstLine="720"/>
      </w:pPr>
      <w:r>
        <w:t>DSMP classes are held as a series of six 2-1/</w:t>
      </w:r>
      <w:proofErr w:type="gramStart"/>
      <w:r>
        <w:t>2 hour</w:t>
      </w:r>
      <w:proofErr w:type="gramEnd"/>
      <w:r>
        <w:t xml:space="preserve"> workshops, held once a week for six consecutive weeks.  They build on CDSMP as the base curriculum and add content specific to dealing with diabetes. Workshops are conducted for small groups of older adults and equip participants to engage in action planning for better </w:t>
      </w:r>
      <w:r w:rsidR="00402362">
        <w:t>glucose</w:t>
      </w:r>
      <w:r>
        <w:t xml:space="preserve"> control.</w:t>
      </w:r>
    </w:p>
    <w:p w14:paraId="512CCE04" w14:textId="39D79947" w:rsidR="001C0779" w:rsidRPr="008715DB" w:rsidRDefault="001C0779" w:rsidP="001C0779">
      <w:pPr>
        <w:pStyle w:val="BodyText"/>
        <w:ind w:left="720" w:firstLine="720"/>
        <w:rPr>
          <w:szCs w:val="22"/>
        </w:rPr>
      </w:pPr>
      <w:r w:rsidRPr="008715DB">
        <w:rPr>
          <w:szCs w:val="22"/>
        </w:rPr>
        <w:t xml:space="preserve">Nationwide, approximately 25% of older adults have been diagnosed with </w:t>
      </w:r>
      <w:r w:rsidRPr="008715DB">
        <w:rPr>
          <w:rFonts w:cs="Arial"/>
          <w:szCs w:val="22"/>
        </w:rPr>
        <w:t xml:space="preserve">diabetes, and an additional 50% meet the clinical guidelines for pre-diabetes.  Common complications include </w:t>
      </w:r>
      <w:r w:rsidRPr="008715DB">
        <w:rPr>
          <w:rFonts w:cs="Arial"/>
          <w:color w:val="202124"/>
          <w:szCs w:val="22"/>
          <w:shd w:val="clear" w:color="auto" w:fill="FFFFFF"/>
        </w:rPr>
        <w:t>kidney failure, and heart disease.</w:t>
      </w:r>
    </w:p>
    <w:p w14:paraId="4F4B31F1" w14:textId="5C57BBCC" w:rsidR="005A3F26" w:rsidRDefault="005A3F26" w:rsidP="005A3F26">
      <w:pPr>
        <w:pStyle w:val="BodyText"/>
        <w:ind w:left="720" w:firstLine="720"/>
      </w:pPr>
      <w:r>
        <w:t xml:space="preserve">Staff members Tina Dawson and Kim Mathis are certified DSMP master trainers in good standing with SMRC.  They have trained and </w:t>
      </w:r>
      <w:proofErr w:type="gramStart"/>
      <w:r>
        <w:t>support</w:t>
      </w:r>
      <w:proofErr w:type="gramEnd"/>
      <w:r>
        <w:t xml:space="preserve"> </w:t>
      </w:r>
      <w:r w:rsidR="003F25D7">
        <w:t>seven</w:t>
      </w:r>
      <w:r>
        <w:t xml:space="preserve"> certified lay leaders.  Utilizing both staff and volunteers, the NCTAAA offers DSMP at any venue in the North Central Texas region that is convenient for a critical mass of participants and instructors. In addition, the NCTAAA offers virtual DSMP classes through Zoom.</w:t>
      </w:r>
    </w:p>
    <w:p w14:paraId="693AC530" w14:textId="4BE130C8" w:rsidR="001C0779" w:rsidRDefault="001C0779" w:rsidP="001C0779">
      <w:pPr>
        <w:pStyle w:val="BodyText"/>
        <w:ind w:left="720" w:firstLine="720"/>
      </w:pPr>
      <w:r>
        <w:lastRenderedPageBreak/>
        <w:t xml:space="preserve">During prior fiscal years, live DSMP classes have been held in </w:t>
      </w:r>
      <w:proofErr w:type="gramStart"/>
      <w:r>
        <w:t>a number of</w:t>
      </w:r>
      <w:proofErr w:type="gramEnd"/>
      <w:r>
        <w:t xml:space="preserve"> public and private venues </w:t>
      </w:r>
      <w:r w:rsidR="008715DB">
        <w:t>such as McKinney First Baptist Church (Collin County), Texas Health Resources Stephenville (Erath County), Texas Health Resources Cleburne (Johnson County), Texas Health Resources Azle (</w:t>
      </w:r>
      <w:r w:rsidR="00AD50E7">
        <w:t>Parker and Tarrant Counties), Texas Health Resources Denton (Denton County), and Denton Independent School District Annex (Denton County).</w:t>
      </w:r>
    </w:p>
    <w:p w14:paraId="06C7D7F7" w14:textId="587794DD" w:rsidR="00B96264" w:rsidRDefault="00B96264" w:rsidP="00B6000E">
      <w:pPr>
        <w:pStyle w:val="BodyText"/>
        <w:numPr>
          <w:ilvl w:val="0"/>
          <w:numId w:val="22"/>
        </w:numPr>
      </w:pPr>
      <w:r>
        <w:t>A Matter of Balance</w:t>
      </w:r>
      <w:r w:rsidR="005A3F26">
        <w:t xml:space="preserve"> (</w:t>
      </w:r>
      <w:proofErr w:type="spellStart"/>
      <w:r w:rsidR="005A3F26">
        <w:t>AMoB</w:t>
      </w:r>
      <w:proofErr w:type="spellEnd"/>
      <w:r w:rsidR="005A3F26">
        <w:t>)</w:t>
      </w:r>
    </w:p>
    <w:p w14:paraId="172D63C2" w14:textId="52488318" w:rsidR="004D095F" w:rsidRDefault="001C0779" w:rsidP="004D095F">
      <w:pPr>
        <w:pStyle w:val="BodyText"/>
        <w:ind w:left="720" w:firstLine="720"/>
      </w:pPr>
      <w:proofErr w:type="spellStart"/>
      <w:r>
        <w:t>AMoB</w:t>
      </w:r>
      <w:proofErr w:type="spellEnd"/>
      <w:r>
        <w:t xml:space="preserve"> is the NCTAAA’s most established program.  </w:t>
      </w:r>
      <w:proofErr w:type="spellStart"/>
      <w:r w:rsidR="004D095F">
        <w:t>AMoB</w:t>
      </w:r>
      <w:proofErr w:type="spellEnd"/>
      <w:r w:rsidR="004D095F">
        <w:t xml:space="preserve"> classes consist of eight two-hour workshops, held either once a week for eight consecutive weeks or twice a week for four consecutive weeks. Workshops are conducted for small groups of older adults who wish to reduce fall risk and/or their fear of falling.  The target population is broad since falls are the leading cause of fatal and non-fatal injuries among older adults.</w:t>
      </w:r>
    </w:p>
    <w:p w14:paraId="7C8095B7" w14:textId="72C0065C" w:rsidR="001C0779" w:rsidRDefault="001C0779" w:rsidP="004D095F">
      <w:pPr>
        <w:pStyle w:val="BodyText"/>
        <w:ind w:left="720" w:firstLine="720"/>
      </w:pPr>
      <w:r>
        <w:t>Staff members Tina Dawson and Kim Mathis are master trainers, and they</w:t>
      </w:r>
      <w:r w:rsidR="00B9715B">
        <w:t xml:space="preserve"> are</w:t>
      </w:r>
      <w:r>
        <w:t xml:space="preserve"> supported by </w:t>
      </w:r>
      <w:r w:rsidR="0066347E">
        <w:t>12</w:t>
      </w:r>
      <w:r>
        <w:t xml:space="preserve"> volunteers, including one volunteer who</w:t>
      </w:r>
      <w:r w:rsidR="00B9715B">
        <w:t xml:space="preserve"> is</w:t>
      </w:r>
      <w:r>
        <w:t xml:space="preserve"> a master trainer.  </w:t>
      </w:r>
      <w:r w:rsidR="004D095F">
        <w:t xml:space="preserve">  The NCTAAA offers both live and virtual classes. Live classes </w:t>
      </w:r>
      <w:r w:rsidR="0066347E">
        <w:t>have been</w:t>
      </w:r>
      <w:r w:rsidR="004D095F">
        <w:t xml:space="preserve"> held in a variety of settings, including </w:t>
      </w:r>
      <w:r w:rsidR="001163BC">
        <w:t>Burleson Senior Center (Johnson County), Denton Senior Center (Denton County), East Cleburne Community Center (Johnson County), Texas Health Resources Willow Park (Parker County), Texas Health Resources Plano (Collin County), Medical City Plano (</w:t>
      </w:r>
      <w:r w:rsidR="00400070">
        <w:t>Collin County), Medical Center Lewisville (Denton County), Texas AgriLife Decatur (Wise County), Palo Pinto Senior Center (Palo Pinto County), Gardens of Mabank (Kaufman County), Commerce Public Library (Hunt County), Cowboy Church (Erath County), Dublin Public Library (Erath County), Inspired Living Denton (Denton County), Heritage Ranch (Collin County), Newsome Homes (Collin County), and Grand Reserve McKinney (Collin County).</w:t>
      </w:r>
    </w:p>
    <w:p w14:paraId="4583F364" w14:textId="43FACA1C" w:rsidR="00CF3DB9" w:rsidRDefault="00397727" w:rsidP="00B6000E">
      <w:pPr>
        <w:pStyle w:val="BodyText"/>
        <w:numPr>
          <w:ilvl w:val="0"/>
          <w:numId w:val="22"/>
        </w:numPr>
      </w:pPr>
      <w:r>
        <w:t xml:space="preserve">Program </w:t>
      </w:r>
      <w:r w:rsidR="00A03FAB">
        <w:t>to Encourage Active, Rewarding Lives (PEARLS)</w:t>
      </w:r>
    </w:p>
    <w:p w14:paraId="07286CBE" w14:textId="7E61F647" w:rsidR="004D095F" w:rsidRDefault="00FF2E7C" w:rsidP="00FF2E7C">
      <w:pPr>
        <w:pStyle w:val="BodyText"/>
        <w:ind w:left="720" w:firstLine="720"/>
      </w:pPr>
      <w:r>
        <w:t xml:space="preserve">The NCTAAA launched PEARLS in the early part of the public health emergency in response to social isolation associated with sheltering in place.  </w:t>
      </w:r>
      <w:r w:rsidR="005D057D">
        <w:t>The program</w:t>
      </w:r>
      <w:r>
        <w:t xml:space="preserve"> is intended for older adults who are dealing with depression or persistent sadness.  This is a sizable population, with approximately 30% of older adults experiencing depression—although nearly half </w:t>
      </w:r>
      <w:proofErr w:type="gramStart"/>
      <w:r>
        <w:t>going</w:t>
      </w:r>
      <w:proofErr w:type="gramEnd"/>
      <w:r>
        <w:t xml:space="preserve"> undiagnosed.  </w:t>
      </w:r>
    </w:p>
    <w:p w14:paraId="2C566632" w14:textId="7108AB9E" w:rsidR="00FF2E7C" w:rsidRDefault="00FF2E7C" w:rsidP="00FF2E7C">
      <w:pPr>
        <w:pStyle w:val="BodyText"/>
        <w:ind w:left="720" w:firstLine="720"/>
      </w:pPr>
      <w:r>
        <w:lastRenderedPageBreak/>
        <w:t xml:space="preserve">The NCTAAA undertook a competitive procurement to </w:t>
      </w:r>
      <w:proofErr w:type="gramStart"/>
      <w:r>
        <w:t>enter into</w:t>
      </w:r>
      <w:proofErr w:type="gramEnd"/>
      <w:r>
        <w:t xml:space="preserve"> contracts with two PEARLS counselors: Dr. DeWanda Harris Trimiar and Kelli Wyatt-Mitchell.  As authorized by the NCTAAA, PEARLS counselors conduct six to eight sessions, generally once a month for six months.  </w:t>
      </w:r>
      <w:r w:rsidR="005D057D">
        <w:t>In addition, they undergo monthly clinical supervision by staff at the Women’s Center (whose services were also competitively procured).</w:t>
      </w:r>
    </w:p>
    <w:p w14:paraId="633BB93D" w14:textId="46235C77" w:rsidR="00FF2E7C" w:rsidRDefault="00FF2E7C" w:rsidP="00FF2E7C">
      <w:pPr>
        <w:pStyle w:val="BodyText"/>
        <w:ind w:left="720" w:firstLine="720"/>
      </w:pPr>
      <w:r>
        <w:t xml:space="preserve">The PEARLS program was designed to provide in-home counseling.  However, the NCTAAA obtained authorization from the program developers (i.e., University of Washington) to administer the program telephonically. This </w:t>
      </w:r>
      <w:proofErr w:type="gramStart"/>
      <w:r>
        <w:t>adaption</w:t>
      </w:r>
      <w:proofErr w:type="gramEnd"/>
      <w:r>
        <w:t xml:space="preserve"> has allowed </w:t>
      </w:r>
      <w:r w:rsidR="005D057D">
        <w:t>the NCTAAA to offer services to older persons throughout the entirety of the 14-county service area.</w:t>
      </w:r>
      <w:r>
        <w:t xml:space="preserve"> </w:t>
      </w:r>
    </w:p>
    <w:p w14:paraId="764FF8DB" w14:textId="60DE6E7A" w:rsidR="00B96264" w:rsidRDefault="00B96264" w:rsidP="00B6000E">
      <w:pPr>
        <w:pStyle w:val="BodyText"/>
        <w:numPr>
          <w:ilvl w:val="0"/>
          <w:numId w:val="22"/>
        </w:numPr>
      </w:pPr>
      <w:r>
        <w:t>Tai Chi for Fall Prevention and Arthritis</w:t>
      </w:r>
      <w:r w:rsidR="005A3F26">
        <w:t xml:space="preserve"> (Tai Chi)</w:t>
      </w:r>
    </w:p>
    <w:p w14:paraId="50412C17" w14:textId="0DAE336C" w:rsidR="005D057D" w:rsidRDefault="005D057D" w:rsidP="005D057D">
      <w:pPr>
        <w:pStyle w:val="BodyText"/>
        <w:ind w:left="720" w:firstLine="720"/>
      </w:pPr>
      <w:r>
        <w:t xml:space="preserve">The Tai Chi program is the latest addition to the NCTAAA’s suite of EBIs—and </w:t>
      </w:r>
      <w:proofErr w:type="gramStart"/>
      <w:r>
        <w:t>its</w:t>
      </w:r>
      <w:proofErr w:type="gramEnd"/>
      <w:r>
        <w:t xml:space="preserve"> most popular.  The Agency filled its first few classes within </w:t>
      </w:r>
      <w:r w:rsidR="00E6347B">
        <w:t>a few hours</w:t>
      </w:r>
      <w:r>
        <w:t xml:space="preserve"> of making them available.  </w:t>
      </w:r>
      <w:r w:rsidR="00777DFC">
        <w:t>Tai Chi</w:t>
      </w:r>
      <w:r>
        <w:t xml:space="preserve"> appeals to a wide swath of older adults, including those who are not dealing with chronic disease and wish to maintain their good health.  Classes consist of 20 one-hour classes, held twice a week for 10 consecutive weeks.</w:t>
      </w:r>
    </w:p>
    <w:p w14:paraId="34F38D7A" w14:textId="069A4665" w:rsidR="005D057D" w:rsidRDefault="005D057D" w:rsidP="006237F4">
      <w:pPr>
        <w:pStyle w:val="BodyText"/>
        <w:ind w:left="720" w:firstLine="720"/>
      </w:pPr>
      <w:r>
        <w:t xml:space="preserve">As of early 2023, Kim Mathis had become a certified instructor, and </w:t>
      </w:r>
      <w:r w:rsidR="006B69AD">
        <w:t>five</w:t>
      </w:r>
      <w:r>
        <w:t xml:space="preserve"> volunteers were on the pathway to certification.</w:t>
      </w:r>
    </w:p>
    <w:p w14:paraId="5636C264" w14:textId="47BA36A6" w:rsidR="005D057D" w:rsidRDefault="005D057D" w:rsidP="006237F4">
      <w:pPr>
        <w:pStyle w:val="BodyText"/>
        <w:ind w:left="720" w:firstLine="720"/>
      </w:pPr>
      <w:r>
        <w:t xml:space="preserve">The NCTAAA piloted Tai Chi at </w:t>
      </w:r>
      <w:r w:rsidR="00355657">
        <w:t>the Flower Mound Senior Center (Denton County)</w:t>
      </w:r>
      <w:r>
        <w:t xml:space="preserve"> and </w:t>
      </w:r>
      <w:r w:rsidR="004908EE">
        <w:t>intend</w:t>
      </w:r>
      <w:r>
        <w:t xml:space="preserve">s to expand </w:t>
      </w:r>
      <w:r w:rsidR="004908EE">
        <w:t>by bringing classes to senior centers, senior living facilities, and hospitals throughout the 14-county service area.</w:t>
      </w:r>
    </w:p>
    <w:p w14:paraId="5D30471C" w14:textId="495D4A6B" w:rsidR="000C6F5F" w:rsidRDefault="00A03FAB" w:rsidP="005D057D">
      <w:pPr>
        <w:pStyle w:val="BodyText"/>
        <w:ind w:firstLine="720"/>
      </w:pPr>
      <w:r>
        <w:t>In addition, the NCTAAA has two agreements with the Alzheimer’s Association</w:t>
      </w:r>
      <w:r w:rsidR="00CB48BC">
        <w:t>—North Central Texas Chapter</w:t>
      </w:r>
      <w:r>
        <w:t xml:space="preserve"> to administer the Resources for Enhancing Alzheimer’s Caregiver Health (REACH) program.  </w:t>
      </w:r>
      <w:r w:rsidR="005D057D">
        <w:t>REACH assigns dementia educators to family caregivers. Over the course of six months, program staff provide information about the disease process and assist clients in responding to challenging behaviors such as wandering, agitation, and paranoia.</w:t>
      </w:r>
    </w:p>
    <w:p w14:paraId="423C4A09" w14:textId="77777777" w:rsidR="000C6F5F" w:rsidRDefault="00CB48BC" w:rsidP="005D057D">
      <w:pPr>
        <w:pStyle w:val="BodyText"/>
        <w:ind w:firstLine="720"/>
      </w:pPr>
      <w:r>
        <w:t>The NCTAAA</w:t>
      </w:r>
      <w:r w:rsidR="00A03FAB">
        <w:t xml:space="preserve"> utilizes Title III-E funds to support the program for English-speakers who live in Erath, Hood, Johnson, Palo Pinto, Parker, and Wise Counties.  In addition, </w:t>
      </w:r>
      <w:r>
        <w:t>the Chapter</w:t>
      </w:r>
      <w:r w:rsidR="00A03FAB">
        <w:t xml:space="preserve"> </w:t>
      </w:r>
      <w:r>
        <w:t>serve</w:t>
      </w:r>
      <w:r w:rsidR="00A03FAB">
        <w:t>s caregivers in other North Central Texas counties on a case-by-case basis</w:t>
      </w:r>
      <w:r>
        <w:t xml:space="preserve">, with permission from the Dallas Chapter. </w:t>
      </w:r>
    </w:p>
    <w:p w14:paraId="71D73495" w14:textId="44EEC2B8" w:rsidR="00A03FAB" w:rsidRPr="00B96264" w:rsidRDefault="00CB48BC" w:rsidP="005D057D">
      <w:pPr>
        <w:pStyle w:val="BodyText"/>
        <w:ind w:firstLine="720"/>
      </w:pPr>
      <w:r>
        <w:lastRenderedPageBreak/>
        <w:t>The NCTAAA utilizes an Alzheimer’s Disease Program</w:t>
      </w:r>
      <w:r w:rsidR="000C6F5F">
        <w:t xml:space="preserve"> Initiatives (ADPI) grant to fund a second agreement with the North Central Texas Chapter, under which it provides REACH to Spanish-speakers in a 28-county area, including </w:t>
      </w:r>
      <w:proofErr w:type="gramStart"/>
      <w:r w:rsidR="000C6F5F">
        <w:t>all of</w:t>
      </w:r>
      <w:proofErr w:type="gramEnd"/>
      <w:r w:rsidR="000C6F5F">
        <w:t xml:space="preserve"> North Central Texas (including Dallas and Tarrant Counties) and East Texas.</w:t>
      </w:r>
      <w:r w:rsidR="00952BE9">
        <w:t xml:space="preserve">  </w:t>
      </w:r>
      <w:r w:rsidR="00104313">
        <w:t xml:space="preserve">Hispanics have one and a half time the risk </w:t>
      </w:r>
      <w:r w:rsidR="00B4096B">
        <w:t xml:space="preserve">of developing dementia </w:t>
      </w:r>
      <w:r w:rsidR="00C92C0C">
        <w:t>compared to</w:t>
      </w:r>
      <w:r w:rsidR="00B4096B">
        <w:t xml:space="preserve"> non-Hispanic whites, and </w:t>
      </w:r>
      <w:r w:rsidR="00C92C0C">
        <w:t>the NCTAAA and Association are committed to better serving this historically underserved population.</w:t>
      </w:r>
    </w:p>
    <w:p w14:paraId="6CA8009D" w14:textId="637A3F7F" w:rsidR="00705E91" w:rsidRPr="0028545D" w:rsidRDefault="001B0B7E" w:rsidP="008223CE">
      <w:pPr>
        <w:pStyle w:val="Heading3PageBreak"/>
      </w:pPr>
      <w:r w:rsidRPr="0028545D">
        <w:lastRenderedPageBreak/>
        <w:t xml:space="preserve">All Other </w:t>
      </w:r>
      <w:r w:rsidR="00BA4B4D" w:rsidRPr="0028545D">
        <w:t>Services</w:t>
      </w:r>
      <w:r w:rsidR="00B1532C" w:rsidRPr="0028545D">
        <w:t xml:space="preserve"> </w:t>
      </w:r>
      <w:r w:rsidR="008B4FF5" w:rsidRPr="0028545D">
        <w:t>to</w:t>
      </w:r>
      <w:r w:rsidR="00B1532C" w:rsidRPr="0028545D">
        <w:t xml:space="preserve"> Assist Independence</w:t>
      </w:r>
    </w:p>
    <w:p w14:paraId="6EFBB2BE" w14:textId="2D8A761D" w:rsidR="006D1BC7" w:rsidRDefault="00270200" w:rsidP="007F0490">
      <w:pPr>
        <w:pStyle w:val="BodyTextafterheading"/>
      </w:pPr>
      <w:r>
        <w:tab/>
        <w:t>The NCTAAA supports the following other services to assist independen</w:t>
      </w:r>
      <w:r w:rsidR="000413BE">
        <w:t>ce:</w:t>
      </w:r>
    </w:p>
    <w:p w14:paraId="2DC6C829" w14:textId="01389EA8" w:rsidR="000413BE" w:rsidRDefault="006D1BC7" w:rsidP="000413BE">
      <w:pPr>
        <w:pStyle w:val="BodyText"/>
        <w:numPr>
          <w:ilvl w:val="0"/>
          <w:numId w:val="22"/>
        </w:numPr>
      </w:pPr>
      <w:r>
        <w:t xml:space="preserve">Instruction and </w:t>
      </w:r>
      <w:r w:rsidR="0028371E">
        <w:t>t</w:t>
      </w:r>
      <w:r>
        <w:t>raining</w:t>
      </w:r>
      <w:r w:rsidR="00A31D92">
        <w:t xml:space="preserve">: Through subrecipient Mascari Corporation, the NCTAAA funds more than 50 training events per year on topics that include Mental Health </w:t>
      </w:r>
      <w:r w:rsidR="003B2EF4">
        <w:t>F</w:t>
      </w:r>
      <w:r w:rsidR="00A31D92">
        <w:t xml:space="preserve">irst </w:t>
      </w:r>
      <w:r w:rsidR="003B2EF4">
        <w:t>A</w:t>
      </w:r>
      <w:r w:rsidR="00A31D92">
        <w:t xml:space="preserve">id, </w:t>
      </w:r>
      <w:r w:rsidR="00797FE5">
        <w:t>fair housing laws,</w:t>
      </w:r>
      <w:r w:rsidR="00B53B25">
        <w:t xml:space="preserve"> the probate process,</w:t>
      </w:r>
      <w:r w:rsidR="003B2EF4">
        <w:t xml:space="preserve"> </w:t>
      </w:r>
      <w:r w:rsidR="00645EB1">
        <w:t>and services for people leaving rehabilitation facilities.</w:t>
      </w:r>
      <w:r w:rsidR="001C6DB3">
        <w:t xml:space="preserve">  On average more than 100 </w:t>
      </w:r>
      <w:proofErr w:type="gramStart"/>
      <w:r w:rsidR="001C6DB3">
        <w:t>persons</w:t>
      </w:r>
      <w:proofErr w:type="gramEnd"/>
      <w:r w:rsidR="001C6DB3">
        <w:t xml:space="preserve"> attend each live training event, </w:t>
      </w:r>
      <w:r w:rsidR="006752AD">
        <w:t>which is</w:t>
      </w:r>
      <w:r w:rsidR="003D0C49">
        <w:t xml:space="preserve"> recorded and uploaded to You Tube to reach a broader audience. </w:t>
      </w:r>
    </w:p>
    <w:p w14:paraId="46095B7F" w14:textId="38EC958B" w:rsidR="007F0490" w:rsidRDefault="007F0490" w:rsidP="000413BE">
      <w:pPr>
        <w:pStyle w:val="BodyText"/>
        <w:numPr>
          <w:ilvl w:val="0"/>
          <w:numId w:val="22"/>
        </w:numPr>
      </w:pPr>
      <w:r>
        <w:t xml:space="preserve">Participant </w:t>
      </w:r>
      <w:r w:rsidR="0028371E">
        <w:t>a</w:t>
      </w:r>
      <w:r>
        <w:t>ssessment</w:t>
      </w:r>
      <w:r w:rsidR="006752AD">
        <w:t>:  The NCTAAA reimburses</w:t>
      </w:r>
      <w:r w:rsidR="008E31E2">
        <w:t xml:space="preserve"> nutrition </w:t>
      </w:r>
      <w:r w:rsidR="006752AD">
        <w:t xml:space="preserve">subrecipients for conducting functional assessments of individuals </w:t>
      </w:r>
      <w:r w:rsidR="008E31E2">
        <w:t xml:space="preserve">who request meal services. In addition, it </w:t>
      </w:r>
      <w:r w:rsidR="00F02598">
        <w:t>reserves the</w:t>
      </w:r>
      <w:r w:rsidR="00230E6E">
        <w:t xml:space="preserve"> option</w:t>
      </w:r>
      <w:r w:rsidR="00F02598">
        <w:t xml:space="preserve"> to</w:t>
      </w:r>
      <w:r w:rsidR="00230E6E">
        <w:t xml:space="preserve"> purchas</w:t>
      </w:r>
      <w:r w:rsidR="00F02598">
        <w:t>e</w:t>
      </w:r>
      <w:r w:rsidR="00230E6E">
        <w:t xml:space="preserve"> </w:t>
      </w:r>
      <w:r w:rsidR="00F02598">
        <w:t xml:space="preserve">in-home </w:t>
      </w:r>
      <w:r w:rsidR="00230E6E">
        <w:t xml:space="preserve">assessment data from its contractors when </w:t>
      </w:r>
      <w:r w:rsidR="00994763">
        <w:t>case managers</w:t>
      </w:r>
      <w:r w:rsidR="00BC5227">
        <w:t xml:space="preserve"> find it necessary to</w:t>
      </w:r>
      <w:r w:rsidR="00F02598">
        <w:t xml:space="preserve"> </w:t>
      </w:r>
      <w:r w:rsidR="00BC5227">
        <w:t xml:space="preserve">supplement </w:t>
      </w:r>
      <w:r w:rsidR="00F02598">
        <w:t>data they gather telephonically</w:t>
      </w:r>
      <w:r w:rsidR="006752AD">
        <w:t xml:space="preserve">.  </w:t>
      </w:r>
    </w:p>
    <w:p w14:paraId="2E6D0782" w14:textId="592E1BEE" w:rsidR="006D1BC7" w:rsidRDefault="00DA7159" w:rsidP="000413BE">
      <w:pPr>
        <w:pStyle w:val="BodyText"/>
        <w:numPr>
          <w:ilvl w:val="0"/>
          <w:numId w:val="22"/>
        </w:numPr>
      </w:pPr>
      <w:r>
        <w:t xml:space="preserve">Public </w:t>
      </w:r>
      <w:r w:rsidR="0028371E">
        <w:t>i</w:t>
      </w:r>
      <w:r>
        <w:t xml:space="preserve">nformation </w:t>
      </w:r>
      <w:r w:rsidR="0028371E">
        <w:t>s</w:t>
      </w:r>
      <w:r>
        <w:t>ervices</w:t>
      </w:r>
      <w:r w:rsidR="005B1E66">
        <w:t xml:space="preserve">: </w:t>
      </w:r>
      <w:r w:rsidR="00CE1CC0">
        <w:t xml:space="preserve">Through this service, </w:t>
      </w:r>
      <w:r w:rsidR="005B1E66">
        <w:t xml:space="preserve">NCTAAA staff, temporary employees, and contractors engage </w:t>
      </w:r>
      <w:r w:rsidR="00CE1CC0">
        <w:t xml:space="preserve">in broad outreach.  They distribute Agency information to venues serving critical masses of older adults, make presentations on Agency services, and prepare and disseminate </w:t>
      </w:r>
      <w:r w:rsidR="00665A92">
        <w:t>press releases and electronic newsletters.</w:t>
      </w:r>
    </w:p>
    <w:p w14:paraId="02EE60CD" w14:textId="476345BF" w:rsidR="007F0490" w:rsidRPr="000413BE" w:rsidRDefault="007F0490" w:rsidP="000413BE">
      <w:pPr>
        <w:pStyle w:val="BodyText"/>
        <w:numPr>
          <w:ilvl w:val="0"/>
          <w:numId w:val="22"/>
        </w:numPr>
      </w:pPr>
      <w:r>
        <w:t xml:space="preserve">Senior </w:t>
      </w:r>
      <w:r w:rsidR="0028371E">
        <w:t>c</w:t>
      </w:r>
      <w:r>
        <w:t xml:space="preserve">enter </w:t>
      </w:r>
      <w:r w:rsidR="0028371E">
        <w:t>o</w:t>
      </w:r>
      <w:r>
        <w:t>perations</w:t>
      </w:r>
      <w:r w:rsidR="00665A92">
        <w:t xml:space="preserve">: To encourage older adults to return to senior centers that had been shuttered by COVID, the NCTAAA invited local centers to apply for funding of </w:t>
      </w:r>
      <w:r w:rsidR="00D44D6A">
        <w:t>innovative programs and executed agreements with Erath County Senior Citizens Services, Inc., Hood County Committee on Aging, Senior Connect</w:t>
      </w:r>
      <w:r w:rsidR="00C9397B">
        <w:t>, and Somervell County Committee on Aging.</w:t>
      </w:r>
    </w:p>
    <w:p w14:paraId="7D1748A5" w14:textId="180905E8" w:rsidR="00E47271" w:rsidRPr="0028545D" w:rsidRDefault="00070746" w:rsidP="008223CE">
      <w:pPr>
        <w:pStyle w:val="Heading1"/>
      </w:pPr>
      <w:bookmarkStart w:id="60" w:name="_Toc128743517"/>
      <w:r w:rsidRPr="0028545D">
        <w:lastRenderedPageBreak/>
        <w:t>Section 1</w:t>
      </w:r>
      <w:r w:rsidR="00DB666E" w:rsidRPr="0028545D">
        <w:t>1</w:t>
      </w:r>
      <w:r w:rsidRPr="0028545D">
        <w:t xml:space="preserve">. </w:t>
      </w:r>
      <w:r w:rsidR="00E47271" w:rsidRPr="0028545D">
        <w:t>Direct Service Waiver</w:t>
      </w:r>
      <w:bookmarkEnd w:id="60"/>
    </w:p>
    <w:p w14:paraId="2E1AA69E" w14:textId="0CDBA3C4" w:rsidR="009E265B" w:rsidRPr="0028545D" w:rsidRDefault="009E265B" w:rsidP="009E265B">
      <w:pPr>
        <w:pStyle w:val="BlockText"/>
      </w:pPr>
      <w:r w:rsidRPr="0028545D">
        <w:t>Legal Reference</w:t>
      </w:r>
      <w:r w:rsidR="00877616" w:rsidRPr="0028545D">
        <w:t>s</w:t>
      </w:r>
      <w:r w:rsidRPr="0028545D">
        <w:t>:</w:t>
      </w:r>
      <w:r w:rsidR="00096B73" w:rsidRPr="0028545D">
        <w:t xml:space="preserve"> OAA 2020</w:t>
      </w:r>
      <w:r w:rsidR="00D21B5A" w:rsidRPr="0028545D">
        <w:t xml:space="preserve"> </w:t>
      </w:r>
      <w:r w:rsidR="00096B73" w:rsidRPr="0028545D">
        <w:t xml:space="preserve">307(a)(8); </w:t>
      </w:r>
      <w:r w:rsidR="005153FC" w:rsidRPr="0028545D">
        <w:t xml:space="preserve">26 </w:t>
      </w:r>
      <w:r w:rsidRPr="0028545D">
        <w:t>TAC 213.155</w:t>
      </w:r>
    </w:p>
    <w:p w14:paraId="266101BA" w14:textId="77777777" w:rsidR="0041702B" w:rsidRPr="0028545D" w:rsidRDefault="00096B73" w:rsidP="0041702B">
      <w:pPr>
        <w:pStyle w:val="BodyTextafterheading"/>
      </w:pPr>
      <w:r w:rsidRPr="0028545D">
        <w:t>To ensure compliance with the OAA direct service provision requirements and the state’s approved state plan on aging, AAAs must request HHSC approval to provide Title III services directly.</w:t>
      </w:r>
      <w:r w:rsidR="0041702B" w:rsidRPr="0028545D">
        <w:t xml:space="preserve"> Please refer to the Method of Service Provision column in the </w:t>
      </w:r>
      <w:hyperlink r:id="rId34" w:history="1">
        <w:r w:rsidR="0041702B" w:rsidRPr="0028545D">
          <w:rPr>
            <w:rStyle w:val="Hyperlink"/>
            <w:rFonts w:cstheme="minorBidi"/>
          </w:rPr>
          <w:t>HHSC Services Definitions for Area Agencies on Aging Federal Fiscal Year 2023</w:t>
        </w:r>
      </w:hyperlink>
      <w:r w:rsidR="0041702B" w:rsidRPr="0028545D">
        <w:t>.</w:t>
      </w:r>
    </w:p>
    <w:p w14:paraId="45AC22D2" w14:textId="244FD9BE" w:rsidR="00096B73" w:rsidRPr="0028545D" w:rsidRDefault="0086521B" w:rsidP="0041702B">
      <w:pPr>
        <w:pStyle w:val="BodyTextafterheading"/>
      </w:pPr>
      <w:r w:rsidRPr="0028545D">
        <w:t xml:space="preserve">As per </w:t>
      </w:r>
      <w:r w:rsidR="002C4AC5" w:rsidRPr="0028545D">
        <w:t>AAA Bulletin 22-02 AAAs Providing Services Directly (from November 04, 2022), t</w:t>
      </w:r>
      <w:r w:rsidR="00096B73" w:rsidRPr="0028545D">
        <w:t>he</w:t>
      </w:r>
      <w:r w:rsidR="00A94E8F" w:rsidRPr="0028545D">
        <w:t xml:space="preserve"> following</w:t>
      </w:r>
      <w:r w:rsidR="00096B73" w:rsidRPr="0028545D">
        <w:t xml:space="preserve"> services </w:t>
      </w:r>
      <w:r w:rsidR="00096B73" w:rsidRPr="0028545D">
        <w:rPr>
          <w:rStyle w:val="Strong"/>
        </w:rPr>
        <w:t>do not</w:t>
      </w:r>
      <w:r w:rsidR="00096B73" w:rsidRPr="0028545D">
        <w:t xml:space="preserve"> require HHSC approval:</w:t>
      </w:r>
    </w:p>
    <w:p w14:paraId="1BC804CA" w14:textId="3367AA03" w:rsidR="00096B73" w:rsidRPr="0028545D" w:rsidRDefault="00096B73" w:rsidP="00096B73">
      <w:pPr>
        <w:pStyle w:val="ListBullet"/>
      </w:pPr>
      <w:r w:rsidRPr="0028545D">
        <w:t>Case Management (</w:t>
      </w:r>
      <w:r w:rsidR="004F4FAB">
        <w:t>care coordination</w:t>
      </w:r>
      <w:r w:rsidRPr="0028545D">
        <w:t xml:space="preserve"> and </w:t>
      </w:r>
      <w:r w:rsidR="004F4FAB">
        <w:t>caregiver support coordination</w:t>
      </w:r>
      <w:r w:rsidR="002C4AC5" w:rsidRPr="0028545D">
        <w:t>)</w:t>
      </w:r>
    </w:p>
    <w:p w14:paraId="133C432F" w14:textId="6E9B5FD4" w:rsidR="00096B73" w:rsidRPr="0028545D" w:rsidRDefault="00096B73" w:rsidP="00096B73">
      <w:pPr>
        <w:pStyle w:val="ListBullet"/>
      </w:pPr>
      <w:r w:rsidRPr="0028545D">
        <w:t>Information and Assistance (Information, Referral and Assistance</w:t>
      </w:r>
      <w:r w:rsidR="00E858B4" w:rsidRPr="0028545D">
        <w:t xml:space="preserve"> and Caregiver Information Services)</w:t>
      </w:r>
    </w:p>
    <w:p w14:paraId="61D35446" w14:textId="68EE239C" w:rsidR="00E858B4" w:rsidRPr="0028545D" w:rsidRDefault="00E858B4" w:rsidP="00096B73">
      <w:pPr>
        <w:pStyle w:val="ListBullet"/>
      </w:pPr>
      <w:r w:rsidRPr="0028545D">
        <w:t>Services directly related to the AAA’s administrative functions (Area Agency Administration, Data Management, and Instruction and Training)</w:t>
      </w:r>
    </w:p>
    <w:p w14:paraId="4515BFD9" w14:textId="09D92FAA" w:rsidR="00E858B4" w:rsidRPr="0028545D" w:rsidRDefault="00E858B4" w:rsidP="00E858B4">
      <w:pPr>
        <w:pStyle w:val="ListBullet"/>
      </w:pPr>
      <w:r w:rsidRPr="0028545D">
        <w:t>Outreach (Legal Awareness, Outreach and Public Information Services)</w:t>
      </w:r>
    </w:p>
    <w:p w14:paraId="6C063DFC" w14:textId="50204D00" w:rsidR="00E858B4" w:rsidRPr="0028545D" w:rsidRDefault="00E858B4" w:rsidP="00E858B4">
      <w:pPr>
        <w:pStyle w:val="ListBullet"/>
      </w:pPr>
      <w:r w:rsidRPr="0028545D">
        <w:t>Legal Assistance services which are provided directly by a certified benefits counselor; and</w:t>
      </w:r>
    </w:p>
    <w:p w14:paraId="2C6860D7" w14:textId="00089D4A" w:rsidR="00A94E8F" w:rsidRPr="0028545D" w:rsidRDefault="00E858B4" w:rsidP="005153FC">
      <w:pPr>
        <w:pStyle w:val="ListBullet"/>
      </w:pPr>
      <w:r w:rsidRPr="0028545D">
        <w:t xml:space="preserve">Ombudsman Services which are provided directly by a certified ombudsman. </w:t>
      </w:r>
    </w:p>
    <w:p w14:paraId="0A104494" w14:textId="269E247A" w:rsidR="005153FC" w:rsidRDefault="005B4646" w:rsidP="005153FC">
      <w:pPr>
        <w:pStyle w:val="BodyText"/>
        <w:rPr>
          <w:rStyle w:val="Strong"/>
          <w:b w:val="0"/>
          <w:bCs w:val="0"/>
        </w:rPr>
      </w:pPr>
      <w:r w:rsidRPr="0028545D">
        <w:rPr>
          <w:rStyle w:val="Strong"/>
          <w:b w:val="0"/>
          <w:bCs w:val="0"/>
        </w:rPr>
        <w:t>I</w:t>
      </w:r>
      <w:r w:rsidR="00512874" w:rsidRPr="0028545D">
        <w:rPr>
          <w:rStyle w:val="Strong"/>
          <w:b w:val="0"/>
          <w:bCs w:val="0"/>
        </w:rPr>
        <w:t>ndicate (</w:t>
      </w:r>
      <w:r w:rsidR="00512874" w:rsidRPr="0028545D">
        <w:rPr>
          <w:rStyle w:val="Strong"/>
        </w:rPr>
        <w:t>yes</w:t>
      </w:r>
      <w:r w:rsidR="00185025" w:rsidRPr="0028545D">
        <w:rPr>
          <w:rStyle w:val="Strong"/>
        </w:rPr>
        <w:t xml:space="preserve"> </w:t>
      </w:r>
      <w:r w:rsidR="00185025" w:rsidRPr="0028545D">
        <w:t>or</w:t>
      </w:r>
      <w:r w:rsidR="00185025" w:rsidRPr="0028545D">
        <w:rPr>
          <w:rStyle w:val="Strong"/>
        </w:rPr>
        <w:t xml:space="preserve"> </w:t>
      </w:r>
      <w:r w:rsidR="00512874" w:rsidRPr="0028545D">
        <w:rPr>
          <w:rStyle w:val="Strong"/>
        </w:rPr>
        <w:t>no</w:t>
      </w:r>
      <w:r w:rsidR="00512874" w:rsidRPr="0028545D">
        <w:rPr>
          <w:rStyle w:val="Strong"/>
          <w:b w:val="0"/>
          <w:bCs w:val="0"/>
        </w:rPr>
        <w:t>)</w:t>
      </w:r>
      <w:r w:rsidR="005153FC" w:rsidRPr="0028545D">
        <w:rPr>
          <w:rStyle w:val="Strong"/>
          <w:b w:val="0"/>
          <w:bCs w:val="0"/>
        </w:rPr>
        <w:t xml:space="preserve"> </w:t>
      </w:r>
      <w:r w:rsidR="00512874" w:rsidRPr="0028545D">
        <w:rPr>
          <w:rStyle w:val="Strong"/>
          <w:b w:val="0"/>
          <w:bCs w:val="0"/>
        </w:rPr>
        <w:t xml:space="preserve">whether the AAA will provide any direct service that requires </w:t>
      </w:r>
      <w:r w:rsidR="00F14F58" w:rsidRPr="0028545D">
        <w:rPr>
          <w:rStyle w:val="Strong"/>
          <w:b w:val="0"/>
          <w:bCs w:val="0"/>
        </w:rPr>
        <w:t xml:space="preserve">HHSC </w:t>
      </w:r>
      <w:r w:rsidR="00512874" w:rsidRPr="0028545D">
        <w:rPr>
          <w:rStyle w:val="Strong"/>
          <w:b w:val="0"/>
          <w:bCs w:val="0"/>
        </w:rPr>
        <w:t>approval during the effective period of this area plan (FFY</w:t>
      </w:r>
      <w:r w:rsidR="005513F9" w:rsidRPr="0028545D">
        <w:rPr>
          <w:rStyle w:val="Strong"/>
          <w:b w:val="0"/>
          <w:bCs w:val="0"/>
        </w:rPr>
        <w:t xml:space="preserve"> </w:t>
      </w:r>
      <w:r w:rsidR="00512874" w:rsidRPr="0028545D">
        <w:rPr>
          <w:rStyle w:val="Strong"/>
          <w:b w:val="0"/>
          <w:bCs w:val="0"/>
        </w:rPr>
        <w:t>20</w:t>
      </w:r>
      <w:r w:rsidR="00A94E8F" w:rsidRPr="0028545D">
        <w:rPr>
          <w:rStyle w:val="Strong"/>
          <w:b w:val="0"/>
          <w:bCs w:val="0"/>
        </w:rPr>
        <w:t>2</w:t>
      </w:r>
      <w:r w:rsidR="005513F9" w:rsidRPr="0028545D">
        <w:rPr>
          <w:rStyle w:val="Strong"/>
          <w:b w:val="0"/>
          <w:bCs w:val="0"/>
        </w:rPr>
        <w:t>4</w:t>
      </w:r>
      <w:r w:rsidR="00A94E8F" w:rsidRPr="0028545D">
        <w:rPr>
          <w:rStyle w:val="Strong"/>
          <w:b w:val="0"/>
          <w:bCs w:val="0"/>
        </w:rPr>
        <w:t xml:space="preserve"> through </w:t>
      </w:r>
      <w:r w:rsidR="00512874" w:rsidRPr="0028545D">
        <w:rPr>
          <w:rStyle w:val="Strong"/>
          <w:b w:val="0"/>
          <w:bCs w:val="0"/>
        </w:rPr>
        <w:t>FFY20</w:t>
      </w:r>
      <w:r w:rsidR="00A94E8F" w:rsidRPr="0028545D">
        <w:rPr>
          <w:rStyle w:val="Strong"/>
          <w:b w:val="0"/>
          <w:bCs w:val="0"/>
        </w:rPr>
        <w:t>26</w:t>
      </w:r>
      <w:r w:rsidR="00512874" w:rsidRPr="0028545D">
        <w:rPr>
          <w:rStyle w:val="Strong"/>
          <w:b w:val="0"/>
          <w:bCs w:val="0"/>
        </w:rPr>
        <w:t>)</w:t>
      </w:r>
      <w:r w:rsidR="006D582D" w:rsidRPr="0028545D">
        <w:rPr>
          <w:rStyle w:val="Strong"/>
          <w:b w:val="0"/>
          <w:bCs w:val="0"/>
        </w:rPr>
        <w:t xml:space="preserve">. If </w:t>
      </w:r>
      <w:r w:rsidR="006D582D" w:rsidRPr="0028545D">
        <w:rPr>
          <w:rStyle w:val="Strong"/>
        </w:rPr>
        <w:t>yes</w:t>
      </w:r>
      <w:r w:rsidR="006D582D" w:rsidRPr="0028545D">
        <w:rPr>
          <w:rStyle w:val="Strong"/>
          <w:b w:val="0"/>
          <w:bCs w:val="0"/>
        </w:rPr>
        <w:t>, also indicate the direct service(s)</w:t>
      </w:r>
      <w:r w:rsidRPr="0028545D">
        <w:rPr>
          <w:rStyle w:val="Strong"/>
          <w:b w:val="0"/>
          <w:bCs w:val="0"/>
        </w:rPr>
        <w:t>.</w:t>
      </w:r>
    </w:p>
    <w:p w14:paraId="1BEA2108" w14:textId="40862433" w:rsidR="00522A2E" w:rsidRDefault="00522A2E" w:rsidP="005153FC">
      <w:pPr>
        <w:pStyle w:val="BodyText"/>
        <w:rPr>
          <w:rStyle w:val="Strong"/>
          <w:b w:val="0"/>
          <w:bCs w:val="0"/>
        </w:rPr>
      </w:pPr>
      <w:r>
        <w:rPr>
          <w:rStyle w:val="Strong"/>
          <w:b w:val="0"/>
          <w:bCs w:val="0"/>
        </w:rPr>
        <w:t>The NCTAAA intends to seek authorization from HHSC to offer the following as direct services:</w:t>
      </w:r>
    </w:p>
    <w:p w14:paraId="75279CEE" w14:textId="0850D46C" w:rsidR="00522A2E" w:rsidRPr="0028545D" w:rsidRDefault="00522A2E" w:rsidP="00B6000E">
      <w:pPr>
        <w:pStyle w:val="BodyText"/>
        <w:numPr>
          <w:ilvl w:val="0"/>
          <w:numId w:val="22"/>
        </w:numPr>
        <w:rPr>
          <w:rStyle w:val="Strong"/>
          <w:b w:val="0"/>
          <w:bCs w:val="0"/>
        </w:rPr>
      </w:pPr>
      <w:r>
        <w:rPr>
          <w:rStyle w:val="Strong"/>
          <w:b w:val="0"/>
          <w:bCs w:val="0"/>
        </w:rPr>
        <w:t xml:space="preserve">Evidence-Based Interventions (EBIs), to </w:t>
      </w:r>
      <w:proofErr w:type="gramStart"/>
      <w:r>
        <w:rPr>
          <w:rStyle w:val="Strong"/>
          <w:b w:val="0"/>
          <w:bCs w:val="0"/>
        </w:rPr>
        <w:t>include:</w:t>
      </w:r>
      <w:proofErr w:type="gramEnd"/>
      <w:r>
        <w:rPr>
          <w:rStyle w:val="Strong"/>
          <w:b w:val="0"/>
          <w:bCs w:val="0"/>
        </w:rPr>
        <w:t xml:space="preserve">  Chronic Disease Self-Management, Diabetes Self-Management, Chronic Pain Self-Management, and Tai Chi for Arthritis and Fall Prevention.</w:t>
      </w:r>
    </w:p>
    <w:p w14:paraId="65DDE4E1" w14:textId="62F5E628" w:rsidR="00BF1F1B" w:rsidRPr="0028545D" w:rsidRDefault="00BF1F1B" w:rsidP="00BF1F1B">
      <w:pPr>
        <w:pStyle w:val="Heading2PageBreak"/>
      </w:pPr>
      <w:bookmarkStart w:id="61" w:name="_Toc128743518"/>
      <w:r w:rsidRPr="002636F7">
        <w:lastRenderedPageBreak/>
        <w:t>Direct Service Waiver Form 1</w:t>
      </w:r>
      <w:bookmarkEnd w:id="61"/>
    </w:p>
    <w:p w14:paraId="55E17873" w14:textId="37F27B60" w:rsidR="00B96EB7" w:rsidRPr="0028545D" w:rsidRDefault="00B96EB7" w:rsidP="00BD61C7">
      <w:pPr>
        <w:pStyle w:val="BodyTextafterheading"/>
      </w:pPr>
      <w:r w:rsidRPr="0028545D">
        <w:t xml:space="preserve">All area agencies on aging (AAAs) must complete </w:t>
      </w:r>
      <w:r w:rsidR="00A265C0" w:rsidRPr="0028545D">
        <w:t xml:space="preserve">a </w:t>
      </w:r>
      <w:r w:rsidRPr="0028545D">
        <w:t>Direct Service Waiver form to request approval to provide supportive, in-home, or nutrition service as a direct</w:t>
      </w:r>
      <w:r w:rsidR="00BD61C7" w:rsidRPr="0028545D">
        <w:t xml:space="preserve"> </w:t>
      </w:r>
      <w:r w:rsidRPr="0028545D">
        <w:t>service. A direct service is defined as a service activity provided to an eligible</w:t>
      </w:r>
      <w:r w:rsidR="00BD61C7" w:rsidRPr="0028545D">
        <w:t xml:space="preserve"> </w:t>
      </w:r>
      <w:r w:rsidRPr="0028545D">
        <w:t xml:space="preserve">person performed directly by </w:t>
      </w:r>
      <w:proofErr w:type="gramStart"/>
      <w:r w:rsidRPr="0028545D">
        <w:t>a AAA</w:t>
      </w:r>
      <w:proofErr w:type="gramEnd"/>
      <w:r w:rsidRPr="0028545D">
        <w:t xml:space="preserve"> employee or volunteer.</w:t>
      </w:r>
    </w:p>
    <w:p w14:paraId="7F712E37" w14:textId="08D04FA5" w:rsidR="00BD61C7" w:rsidRPr="0028545D" w:rsidRDefault="00BD61C7" w:rsidP="00BD61C7">
      <w:pPr>
        <w:pStyle w:val="Caption"/>
      </w:pPr>
      <w:r w:rsidRPr="0028545D">
        <w:t xml:space="preserve">Table </w:t>
      </w:r>
      <w:r w:rsidR="00121BA3" w:rsidRPr="0028545D">
        <w:t>8</w:t>
      </w:r>
      <w:r w:rsidRPr="0028545D">
        <w:t xml:space="preserve">. Direct Service Waiver </w:t>
      </w:r>
      <w:r w:rsidR="00121BA3" w:rsidRPr="0028545D">
        <w:t xml:space="preserve">Form </w:t>
      </w:r>
      <w:r w:rsidR="004F1119" w:rsidRPr="0028545D">
        <w:t>1</w:t>
      </w:r>
    </w:p>
    <w:tbl>
      <w:tblPr>
        <w:tblStyle w:val="HHSTableforTextData"/>
        <w:tblW w:w="0" w:type="auto"/>
        <w:tblLayout w:type="fixed"/>
        <w:tblLook w:val="05E0" w:firstRow="1" w:lastRow="1" w:firstColumn="1" w:lastColumn="1" w:noHBand="0" w:noVBand="1"/>
      </w:tblPr>
      <w:tblGrid>
        <w:gridCol w:w="4314"/>
        <w:gridCol w:w="5036"/>
      </w:tblGrid>
      <w:tr w:rsidR="00B96EB7" w:rsidRPr="0028545D" w14:paraId="4A5A6B50" w14:textId="77777777" w:rsidTr="00F8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4860047B" w14:textId="77777777" w:rsidR="00B96EB7" w:rsidRPr="0028545D" w:rsidRDefault="00B96EB7" w:rsidP="0007406F">
            <w:pPr>
              <w:pStyle w:val="TableContent"/>
            </w:pPr>
            <w:r w:rsidRPr="0028545D">
              <w:t>Topic</w:t>
            </w:r>
          </w:p>
        </w:tc>
        <w:tc>
          <w:tcPr>
            <w:cnfStyle w:val="000100000000" w:firstRow="0" w:lastRow="0" w:firstColumn="0" w:lastColumn="1" w:oddVBand="0" w:evenVBand="0" w:oddHBand="0" w:evenHBand="0" w:firstRowFirstColumn="0" w:firstRowLastColumn="0" w:lastRowFirstColumn="0" w:lastRowLastColumn="0"/>
            <w:tcW w:w="5036" w:type="dxa"/>
          </w:tcPr>
          <w:p w14:paraId="2698AE10" w14:textId="77777777" w:rsidR="00B96EB7" w:rsidRPr="0028545D" w:rsidRDefault="00B96EB7" w:rsidP="0007406F">
            <w:pPr>
              <w:pStyle w:val="TableContent"/>
            </w:pPr>
            <w:r w:rsidRPr="0028545D">
              <w:t>Response</w:t>
            </w:r>
          </w:p>
        </w:tc>
      </w:tr>
      <w:tr w:rsidR="00B96EB7" w:rsidRPr="0028545D" w14:paraId="7B5DC3E0"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09D3AB31" w14:textId="2C695ECB" w:rsidR="00B96EB7" w:rsidRPr="0028545D" w:rsidRDefault="00B96EB7" w:rsidP="0007406F">
            <w:pPr>
              <w:pStyle w:val="TableContent"/>
            </w:pPr>
            <w:r w:rsidRPr="0028545D">
              <w:t>Name of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185B2316" w14:textId="748F6E49" w:rsidR="00B96EB7" w:rsidRPr="0028545D" w:rsidRDefault="00522A2E" w:rsidP="0007406F">
            <w:pPr>
              <w:pStyle w:val="TableContent"/>
            </w:pPr>
            <w:r>
              <w:t>North Central Texas</w:t>
            </w:r>
          </w:p>
        </w:tc>
      </w:tr>
      <w:tr w:rsidR="00B96EB7" w:rsidRPr="0028545D" w14:paraId="48D6801C"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5730741D" w14:textId="323B6A4A" w:rsidR="00B96EB7" w:rsidRPr="0028545D" w:rsidRDefault="00B96EB7" w:rsidP="0007406F">
            <w:pPr>
              <w:pStyle w:val="TableContent"/>
            </w:pPr>
            <w:r w:rsidRPr="0028545D">
              <w:t>Identify the direct service being requested</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9AEDD0B" w14:textId="3BDE96DA" w:rsidR="00522A2E" w:rsidRPr="0028545D" w:rsidRDefault="00522A2E" w:rsidP="00522A2E">
            <w:pPr>
              <w:pStyle w:val="BodyText"/>
              <w:rPr>
                <w:rStyle w:val="Strong"/>
                <w:b w:val="0"/>
                <w:bCs w:val="0"/>
              </w:rPr>
            </w:pPr>
            <w:r>
              <w:rPr>
                <w:rStyle w:val="Strong"/>
                <w:b w:val="0"/>
                <w:bCs w:val="0"/>
              </w:rPr>
              <w:t>Evidence-Based Interventions (EBIs) that include Chronic Disease Self-Management, Diabetes Self-Management, Chronic Pain Self-Management, and Tai Chi for Arthritis and Fall Prevention.</w:t>
            </w:r>
          </w:p>
          <w:p w14:paraId="78E37398" w14:textId="43BD212F" w:rsidR="00B96EB7" w:rsidRPr="0028545D" w:rsidRDefault="00B96EB7" w:rsidP="0007406F">
            <w:pPr>
              <w:pStyle w:val="TableContent"/>
            </w:pPr>
          </w:p>
        </w:tc>
      </w:tr>
      <w:tr w:rsidR="00B96EB7" w:rsidRPr="0028545D" w14:paraId="5EB68CFB"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67FD8F9B" w14:textId="61665747" w:rsidR="00B96EB7" w:rsidRPr="0028545D" w:rsidRDefault="001452D9" w:rsidP="0007406F">
            <w:pPr>
              <w:pStyle w:val="TableContent"/>
            </w:pPr>
            <w:r w:rsidRPr="0028545D">
              <w:t>Identify</w:t>
            </w:r>
            <w:r w:rsidR="00B96EB7" w:rsidRPr="0028545D">
              <w:t xml:space="preserve"> the </w:t>
            </w:r>
            <w:proofErr w:type="gramStart"/>
            <w:r w:rsidR="006E6750" w:rsidRPr="0028545D">
              <w:t xml:space="preserve">time </w:t>
            </w:r>
            <w:r w:rsidR="00B96EB7" w:rsidRPr="0028545D">
              <w:t>period</w:t>
            </w:r>
            <w:proofErr w:type="gramEnd"/>
            <w:r w:rsidR="00B96EB7" w:rsidRPr="0028545D">
              <w:t xml:space="preserve"> for which the AAA will provide the direct service, not to extend past the effective period of this area plan</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057B1A8F" w14:textId="7847CB9E" w:rsidR="00B96EB7" w:rsidRPr="0028545D" w:rsidRDefault="00522A2E" w:rsidP="0007406F">
            <w:pPr>
              <w:pStyle w:val="TableContent"/>
            </w:pPr>
            <w:r>
              <w:t>The proposed waiver will be in effect for the entirety of the planning period (i.e., from October 1, 2023 – September 30, 2026).</w:t>
            </w:r>
          </w:p>
        </w:tc>
      </w:tr>
      <w:tr w:rsidR="00B96EB7" w:rsidRPr="0028545D" w14:paraId="0ACB2BF5"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1C4B5965" w14:textId="77777777" w:rsidR="00B96EB7" w:rsidRPr="0028545D" w:rsidRDefault="00B96EB7" w:rsidP="0007406F">
            <w:pPr>
              <w:pStyle w:val="TableContent"/>
            </w:pPr>
            <w:r w:rsidRPr="0028545D">
              <w:t>Condition A: Provision of the direct service by the AAA is necessary to assure an adequate supply of such service.</w:t>
            </w:r>
          </w:p>
        </w:tc>
        <w:tc>
          <w:tcPr>
            <w:cnfStyle w:val="000100000000" w:firstRow="0" w:lastRow="0" w:firstColumn="0" w:lastColumn="1" w:oddVBand="0" w:evenVBand="0" w:oddHBand="0" w:evenHBand="0" w:firstRowFirstColumn="0" w:firstRowLastColumn="0" w:lastRowFirstColumn="0" w:lastRowLastColumn="0"/>
            <w:tcW w:w="5036" w:type="dxa"/>
          </w:tcPr>
          <w:p w14:paraId="561F534A" w14:textId="16534CE3" w:rsidR="00B96EB7" w:rsidRPr="00522A2E" w:rsidRDefault="00522A2E" w:rsidP="00522A2E">
            <w:pPr>
              <w:pStyle w:val="TableContent"/>
              <w:ind w:left="0"/>
              <w:rPr>
                <w:b/>
                <w:bCs/>
                <w:i/>
                <w:iCs/>
              </w:rPr>
            </w:pPr>
            <w:r w:rsidRPr="00522A2E">
              <w:rPr>
                <w:rStyle w:val="StrongEmphasis"/>
                <w:b w:val="0"/>
                <w:bCs/>
                <w:i w:val="0"/>
                <w:iCs/>
              </w:rPr>
              <w:t>Provision of the direct service by the NCTAAA is necessary to ensure an adequate supply of such service since no contractor has capacity to provide these EBIs in the entirety of the service area.</w:t>
            </w:r>
          </w:p>
        </w:tc>
      </w:tr>
      <w:tr w:rsidR="00B96EB7" w:rsidRPr="0028545D" w14:paraId="4FF1415C"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2F6202F6" w14:textId="2E2F2E36" w:rsidR="00B96EB7" w:rsidRPr="0028545D" w:rsidRDefault="00B96EB7" w:rsidP="0007406F">
            <w:pPr>
              <w:pStyle w:val="TableContent"/>
            </w:pPr>
            <w:r w:rsidRPr="0028545D">
              <w:t>Condition B: The service is directly related to the AAA’s administrative functions.</w:t>
            </w:r>
          </w:p>
        </w:tc>
        <w:tc>
          <w:tcPr>
            <w:cnfStyle w:val="000100000000" w:firstRow="0" w:lastRow="0" w:firstColumn="0" w:lastColumn="1" w:oddVBand="0" w:evenVBand="0" w:oddHBand="0" w:evenHBand="0" w:firstRowFirstColumn="0" w:firstRowLastColumn="0" w:lastRowFirstColumn="0" w:lastRowLastColumn="0"/>
            <w:tcW w:w="5036" w:type="dxa"/>
          </w:tcPr>
          <w:p w14:paraId="6AA4D0F5" w14:textId="373269D9" w:rsidR="00B96EB7" w:rsidRPr="0028545D" w:rsidRDefault="00522A2E" w:rsidP="0007406F">
            <w:pPr>
              <w:pStyle w:val="TableContent"/>
            </w:pPr>
            <w:proofErr w:type="spellStart"/>
            <w:r>
              <w:t>n.a.</w:t>
            </w:r>
            <w:proofErr w:type="spellEnd"/>
          </w:p>
        </w:tc>
      </w:tr>
      <w:tr w:rsidR="00B96EB7" w:rsidRPr="0028545D" w14:paraId="6C17050E"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75655803" w14:textId="630CAB47" w:rsidR="00B96EB7" w:rsidRPr="0028545D" w:rsidRDefault="00B96EB7" w:rsidP="0007406F">
            <w:pPr>
              <w:pStyle w:val="TableContent"/>
            </w:pPr>
            <w:r w:rsidRPr="0028545D">
              <w:t>Condition C: The service can be provided more economically, and with comparable quality, by the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10F397E6" w14:textId="2153E10D" w:rsidR="00B96EB7" w:rsidRPr="0028545D" w:rsidRDefault="00522A2E" w:rsidP="0007406F">
            <w:pPr>
              <w:pStyle w:val="TableContent"/>
            </w:pPr>
            <w:proofErr w:type="spellStart"/>
            <w:r>
              <w:t>n.a.</w:t>
            </w:r>
            <w:proofErr w:type="spellEnd"/>
            <w:r w:rsidR="00B96EB7" w:rsidRPr="0028545D">
              <w:t xml:space="preserve"> </w:t>
            </w:r>
          </w:p>
        </w:tc>
      </w:tr>
      <w:tr w:rsidR="00B96EB7" w:rsidRPr="0028545D" w14:paraId="1D1166FE" w14:textId="77777777" w:rsidTr="00F813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4A29D442" w14:textId="78139E94" w:rsidR="00B96EB7" w:rsidRPr="0028545D" w:rsidRDefault="00B96EB7" w:rsidP="0007406F">
            <w:pPr>
              <w:pStyle w:val="TableContent"/>
            </w:pPr>
            <w:r w:rsidRPr="0028545D">
              <w:t>Specify the area(s) within the PSA for which the AAA will provide the direct service.</w:t>
            </w:r>
          </w:p>
        </w:tc>
        <w:tc>
          <w:tcPr>
            <w:cnfStyle w:val="000100000000" w:firstRow="0" w:lastRow="0" w:firstColumn="0" w:lastColumn="1" w:oddVBand="0" w:evenVBand="0" w:oddHBand="0" w:evenHBand="0" w:firstRowFirstColumn="0" w:firstRowLastColumn="0" w:lastRowFirstColumn="0" w:lastRowLastColumn="0"/>
            <w:tcW w:w="5036" w:type="dxa"/>
          </w:tcPr>
          <w:p w14:paraId="41C0D0A7" w14:textId="5538282B" w:rsidR="00B96EB7" w:rsidRPr="0028545D" w:rsidRDefault="00522A2E" w:rsidP="0007406F">
            <w:pPr>
              <w:pStyle w:val="TableContent"/>
            </w:pPr>
            <w:r>
              <w:t>The NCTAAA will make EBIs available in the entirety of its service area, consisting of Collin, Denton, Ellis, Erath, Hood, Hunt, Johnson, Kaufman, Navarro, Palo Pinto, Parker, Rockwall, Somervell</w:t>
            </w:r>
            <w:r w:rsidR="00710B5B">
              <w:t>, and Wise</w:t>
            </w:r>
            <w:r>
              <w:t xml:space="preserve"> Counties.</w:t>
            </w:r>
          </w:p>
        </w:tc>
      </w:tr>
    </w:tbl>
    <w:p w14:paraId="1B4BF71F" w14:textId="5CCC34C7" w:rsidR="00F34BBB" w:rsidRPr="0028545D" w:rsidRDefault="00F34BBB" w:rsidP="00F34BBB">
      <w:pPr>
        <w:pStyle w:val="Heading2PageBreak"/>
      </w:pPr>
      <w:bookmarkStart w:id="62" w:name="_Toc128743519"/>
      <w:r w:rsidRPr="0028545D">
        <w:lastRenderedPageBreak/>
        <w:t>Direct Service Waiver Form 2</w:t>
      </w:r>
      <w:bookmarkEnd w:id="62"/>
    </w:p>
    <w:p w14:paraId="24E3EEAA" w14:textId="6109BA8C" w:rsidR="00BD61C7" w:rsidRPr="0028545D" w:rsidRDefault="00BD61C7" w:rsidP="00BD61C7">
      <w:pPr>
        <w:pStyle w:val="BodyTextafterheading"/>
      </w:pPr>
      <w:r w:rsidRPr="0028545D">
        <w:t>All area agencies on aging (AAAs) must complete a Direct Service Waiver form to request approval to provide</w:t>
      </w:r>
      <w:r w:rsidR="00A265C0" w:rsidRPr="0028545D">
        <w:t xml:space="preserve"> a</w:t>
      </w:r>
      <w:r w:rsidRPr="0028545D">
        <w:t xml:space="preserve"> supportive, in-home, or nutrition service as a direct service. A direct service is defined as a service activity provided to an eligible person performed directly by </w:t>
      </w:r>
      <w:proofErr w:type="gramStart"/>
      <w:r w:rsidRPr="0028545D">
        <w:t>a AAA</w:t>
      </w:r>
      <w:proofErr w:type="gramEnd"/>
      <w:r w:rsidRPr="0028545D">
        <w:t xml:space="preserve"> employee or volunteer.</w:t>
      </w:r>
    </w:p>
    <w:p w14:paraId="5747B06B" w14:textId="3677CFB3" w:rsidR="00BD61C7" w:rsidRPr="0028545D" w:rsidRDefault="00BD61C7" w:rsidP="00BD61C7">
      <w:pPr>
        <w:pStyle w:val="Caption"/>
      </w:pPr>
      <w:r w:rsidRPr="0028545D">
        <w:t xml:space="preserve">Table </w:t>
      </w:r>
      <w:r w:rsidR="00121BA3" w:rsidRPr="0028545D">
        <w:t>9</w:t>
      </w:r>
      <w:r w:rsidRPr="0028545D">
        <w:t xml:space="preserve">. Direct Service Waiver </w:t>
      </w:r>
      <w:r w:rsidR="00121BA3" w:rsidRPr="0028545D">
        <w:t xml:space="preserve">Form </w:t>
      </w:r>
      <w:r w:rsidR="004F1119" w:rsidRPr="0028545D">
        <w:t>2</w:t>
      </w:r>
    </w:p>
    <w:tbl>
      <w:tblPr>
        <w:tblStyle w:val="HHSTableforTextData"/>
        <w:tblW w:w="0" w:type="auto"/>
        <w:tblLayout w:type="fixed"/>
        <w:tblLook w:val="05E0" w:firstRow="1" w:lastRow="1" w:firstColumn="1" w:lastColumn="1" w:noHBand="0" w:noVBand="1"/>
      </w:tblPr>
      <w:tblGrid>
        <w:gridCol w:w="4314"/>
        <w:gridCol w:w="5036"/>
      </w:tblGrid>
      <w:tr w:rsidR="00BD61C7" w:rsidRPr="0028545D" w14:paraId="21056F89" w14:textId="77777777" w:rsidTr="00F8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7447EFB4" w14:textId="77777777" w:rsidR="00BD61C7" w:rsidRPr="0028545D" w:rsidRDefault="00BD61C7" w:rsidP="0007406F">
            <w:pPr>
              <w:pStyle w:val="TableContent"/>
            </w:pPr>
            <w:r w:rsidRPr="0028545D">
              <w:t>Topic</w:t>
            </w:r>
          </w:p>
        </w:tc>
        <w:tc>
          <w:tcPr>
            <w:cnfStyle w:val="000100000000" w:firstRow="0" w:lastRow="0" w:firstColumn="0" w:lastColumn="1" w:oddVBand="0" w:evenVBand="0" w:oddHBand="0" w:evenHBand="0" w:firstRowFirstColumn="0" w:firstRowLastColumn="0" w:lastRowFirstColumn="0" w:lastRowLastColumn="0"/>
            <w:tcW w:w="5036" w:type="dxa"/>
          </w:tcPr>
          <w:p w14:paraId="06C3CFBE" w14:textId="77777777" w:rsidR="00BD61C7" w:rsidRPr="0028545D" w:rsidRDefault="00BD61C7" w:rsidP="0007406F">
            <w:pPr>
              <w:pStyle w:val="TableContent"/>
            </w:pPr>
            <w:r w:rsidRPr="0028545D">
              <w:t>Response</w:t>
            </w:r>
          </w:p>
        </w:tc>
      </w:tr>
      <w:tr w:rsidR="00BD61C7" w:rsidRPr="0028545D" w14:paraId="262F247E"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6894A77E" w14:textId="4D467815" w:rsidR="00BD61C7" w:rsidRPr="0028545D" w:rsidRDefault="00BD61C7" w:rsidP="0007406F">
            <w:pPr>
              <w:pStyle w:val="TableContent"/>
            </w:pPr>
            <w:r w:rsidRPr="0028545D">
              <w:t>Name of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29EA8CFA" w14:textId="77777777" w:rsidR="00BD61C7" w:rsidRPr="0028545D" w:rsidRDefault="00BD61C7" w:rsidP="0007406F">
            <w:pPr>
              <w:pStyle w:val="TableContent"/>
            </w:pPr>
            <w:r w:rsidRPr="0028545D">
              <w:t>Enter text here</w:t>
            </w:r>
          </w:p>
        </w:tc>
      </w:tr>
      <w:tr w:rsidR="00BD61C7" w:rsidRPr="0028545D" w14:paraId="43C9FCCD"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7997CF29" w14:textId="0A4A4D0E" w:rsidR="00BD61C7" w:rsidRPr="0028545D" w:rsidRDefault="00BD61C7" w:rsidP="0007406F">
            <w:pPr>
              <w:pStyle w:val="TableContent"/>
            </w:pPr>
            <w:r w:rsidRPr="0028545D">
              <w:t>Identify the direct service being requested</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FF34C7B" w14:textId="77777777" w:rsidR="00BD61C7" w:rsidRPr="0028545D" w:rsidRDefault="00BD61C7" w:rsidP="0007406F">
            <w:pPr>
              <w:pStyle w:val="TableContent"/>
            </w:pPr>
            <w:r w:rsidRPr="0028545D">
              <w:t>Enter text here</w:t>
            </w:r>
          </w:p>
        </w:tc>
      </w:tr>
      <w:tr w:rsidR="00BD61C7" w:rsidRPr="0028545D" w14:paraId="32AEE3EA"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36F41073" w14:textId="5F7AC423" w:rsidR="00BD61C7" w:rsidRPr="0028545D" w:rsidRDefault="001452D9" w:rsidP="0007406F">
            <w:pPr>
              <w:pStyle w:val="TableContent"/>
            </w:pPr>
            <w:r w:rsidRPr="0028545D">
              <w:t>Identify</w:t>
            </w:r>
            <w:r w:rsidR="00BD61C7" w:rsidRPr="0028545D">
              <w:t xml:space="preserve"> the </w:t>
            </w:r>
            <w:proofErr w:type="gramStart"/>
            <w:r w:rsidR="006E6750" w:rsidRPr="0028545D">
              <w:t xml:space="preserve">time </w:t>
            </w:r>
            <w:r w:rsidR="00BD61C7" w:rsidRPr="0028545D">
              <w:t>period</w:t>
            </w:r>
            <w:proofErr w:type="gramEnd"/>
            <w:r w:rsidR="00BD61C7" w:rsidRPr="0028545D">
              <w:t xml:space="preserve"> for which the AAA will provide the direct service, not to extend past the effective period of this area plan</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C27ECA9" w14:textId="77777777" w:rsidR="00BD61C7" w:rsidRPr="0028545D" w:rsidRDefault="00BD61C7" w:rsidP="0007406F">
            <w:pPr>
              <w:pStyle w:val="TableContent"/>
            </w:pPr>
            <w:r w:rsidRPr="0028545D">
              <w:t>Enter text here</w:t>
            </w:r>
          </w:p>
        </w:tc>
      </w:tr>
      <w:tr w:rsidR="00BD61C7" w:rsidRPr="0028545D" w14:paraId="6FE1E139"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7A6A5DA6" w14:textId="77777777" w:rsidR="00BD61C7" w:rsidRPr="0028545D" w:rsidRDefault="00BD61C7" w:rsidP="0007406F">
            <w:pPr>
              <w:pStyle w:val="TableContent"/>
            </w:pPr>
            <w:r w:rsidRPr="0028545D">
              <w:t>Condition A: Provision of the direct service by the AAA is necessary to assure an adequate supply of such service.</w:t>
            </w:r>
          </w:p>
        </w:tc>
        <w:tc>
          <w:tcPr>
            <w:cnfStyle w:val="000100000000" w:firstRow="0" w:lastRow="0" w:firstColumn="0" w:lastColumn="1" w:oddVBand="0" w:evenVBand="0" w:oddHBand="0" w:evenHBand="0" w:firstRowFirstColumn="0" w:firstRowLastColumn="0" w:lastRowFirstColumn="0" w:lastRowLastColumn="0"/>
            <w:tcW w:w="5036" w:type="dxa"/>
          </w:tcPr>
          <w:p w14:paraId="5D979ABF" w14:textId="77777777" w:rsidR="00BD61C7" w:rsidRPr="0028545D" w:rsidRDefault="00BD61C7" w:rsidP="0007406F">
            <w:pPr>
              <w:pStyle w:val="TableContent"/>
              <w:rPr>
                <w:rStyle w:val="StrongEmphasis"/>
                <w:b w:val="0"/>
                <w:i w:val="0"/>
              </w:rPr>
            </w:pPr>
            <w:r w:rsidRPr="0028545D">
              <w:rPr>
                <w:rStyle w:val="StrongEmphasis"/>
                <w:b w:val="0"/>
                <w:i w:val="0"/>
              </w:rPr>
              <w:t xml:space="preserve">Respond with yes or </w:t>
            </w:r>
            <w:proofErr w:type="gramStart"/>
            <w:r w:rsidRPr="0028545D">
              <w:rPr>
                <w:rStyle w:val="StrongEmphasis"/>
                <w:b w:val="0"/>
                <w:i w:val="0"/>
              </w:rPr>
              <w:t>no</w:t>
            </w:r>
            <w:proofErr w:type="gramEnd"/>
          </w:p>
          <w:p w14:paraId="1C186B87" w14:textId="77777777" w:rsidR="00BD61C7" w:rsidRPr="0028545D" w:rsidRDefault="00BD61C7" w:rsidP="0007406F">
            <w:pPr>
              <w:pStyle w:val="TableContent"/>
              <w:ind w:left="0"/>
            </w:pPr>
            <w:r w:rsidRPr="0028545D">
              <w:t xml:space="preserve"> If yes, enter an explanation</w:t>
            </w:r>
          </w:p>
        </w:tc>
      </w:tr>
      <w:tr w:rsidR="00BD61C7" w:rsidRPr="0028545D" w14:paraId="7A014737"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478A36FA" w14:textId="03C35972" w:rsidR="00BD61C7" w:rsidRPr="0028545D" w:rsidRDefault="00BD61C7" w:rsidP="0007406F">
            <w:pPr>
              <w:pStyle w:val="TableContent"/>
            </w:pPr>
            <w:r w:rsidRPr="0028545D">
              <w:t>Condition B: The service is directly related to the AAA’s administrative functions.</w:t>
            </w:r>
          </w:p>
        </w:tc>
        <w:tc>
          <w:tcPr>
            <w:cnfStyle w:val="000100000000" w:firstRow="0" w:lastRow="0" w:firstColumn="0" w:lastColumn="1" w:oddVBand="0" w:evenVBand="0" w:oddHBand="0" w:evenHBand="0" w:firstRowFirstColumn="0" w:firstRowLastColumn="0" w:lastRowFirstColumn="0" w:lastRowLastColumn="0"/>
            <w:tcW w:w="5036" w:type="dxa"/>
          </w:tcPr>
          <w:p w14:paraId="1C6BE49F" w14:textId="77777777" w:rsidR="00BD61C7" w:rsidRPr="0028545D" w:rsidRDefault="00BD61C7" w:rsidP="0007406F">
            <w:pPr>
              <w:pStyle w:val="TableContent"/>
            </w:pPr>
            <w:r w:rsidRPr="0028545D">
              <w:t xml:space="preserve">Respond with yes or </w:t>
            </w:r>
            <w:proofErr w:type="gramStart"/>
            <w:r w:rsidRPr="0028545D">
              <w:t>no</w:t>
            </w:r>
            <w:proofErr w:type="gramEnd"/>
          </w:p>
          <w:p w14:paraId="722E6C65" w14:textId="77777777" w:rsidR="00BD61C7" w:rsidRPr="0028545D" w:rsidRDefault="00BD61C7" w:rsidP="0007406F">
            <w:pPr>
              <w:pStyle w:val="TableContent"/>
            </w:pPr>
            <w:r w:rsidRPr="0028545D">
              <w:t>If yes, enter an explanation</w:t>
            </w:r>
          </w:p>
        </w:tc>
      </w:tr>
      <w:tr w:rsidR="00BD61C7" w:rsidRPr="0028545D" w14:paraId="52C9CC25"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1E15F1CF" w14:textId="784B1F03" w:rsidR="00BD61C7" w:rsidRPr="0028545D" w:rsidRDefault="00BD61C7" w:rsidP="0007406F">
            <w:pPr>
              <w:pStyle w:val="TableContent"/>
            </w:pPr>
            <w:r w:rsidRPr="0028545D">
              <w:t>Condition C: The service can be provided more economically, and with comparable quality, by the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AEA4A2C" w14:textId="77777777" w:rsidR="00BD61C7" w:rsidRPr="0028545D" w:rsidRDefault="00BD61C7" w:rsidP="0007406F">
            <w:pPr>
              <w:pStyle w:val="TableContent"/>
            </w:pPr>
            <w:r w:rsidRPr="0028545D">
              <w:t xml:space="preserve">Respond with yes or </w:t>
            </w:r>
            <w:proofErr w:type="gramStart"/>
            <w:r w:rsidRPr="0028545D">
              <w:t>no</w:t>
            </w:r>
            <w:proofErr w:type="gramEnd"/>
          </w:p>
          <w:p w14:paraId="192C47C3" w14:textId="77777777" w:rsidR="00BD61C7" w:rsidRPr="0028545D" w:rsidRDefault="00BD61C7" w:rsidP="0007406F">
            <w:pPr>
              <w:pStyle w:val="TableContent"/>
            </w:pPr>
            <w:r w:rsidRPr="0028545D">
              <w:t xml:space="preserve">If yes, enter an explanation </w:t>
            </w:r>
          </w:p>
        </w:tc>
      </w:tr>
      <w:tr w:rsidR="00BD61C7" w:rsidRPr="0028545D" w14:paraId="03F7308E" w14:textId="77777777" w:rsidTr="00F813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22A98C26" w14:textId="74F1A38F" w:rsidR="00BD61C7" w:rsidRPr="0028545D" w:rsidRDefault="00BD61C7" w:rsidP="0007406F">
            <w:pPr>
              <w:pStyle w:val="TableContent"/>
            </w:pPr>
            <w:r w:rsidRPr="0028545D">
              <w:t>Specify the area(s) within the PSA for which the AAA will provide the direct service.</w:t>
            </w:r>
          </w:p>
        </w:tc>
        <w:tc>
          <w:tcPr>
            <w:cnfStyle w:val="000100000000" w:firstRow="0" w:lastRow="0" w:firstColumn="0" w:lastColumn="1" w:oddVBand="0" w:evenVBand="0" w:oddHBand="0" w:evenHBand="0" w:firstRowFirstColumn="0" w:firstRowLastColumn="0" w:lastRowFirstColumn="0" w:lastRowLastColumn="0"/>
            <w:tcW w:w="5036" w:type="dxa"/>
          </w:tcPr>
          <w:p w14:paraId="5D724613" w14:textId="222F5D0F" w:rsidR="00BD61C7" w:rsidRPr="0028545D" w:rsidRDefault="00BD61C7" w:rsidP="0007406F">
            <w:pPr>
              <w:pStyle w:val="TableContent"/>
            </w:pPr>
            <w:r w:rsidRPr="0028545D">
              <w:t>Enter text here</w:t>
            </w:r>
          </w:p>
        </w:tc>
      </w:tr>
    </w:tbl>
    <w:p w14:paraId="2BD2C2B3" w14:textId="6665CAC3" w:rsidR="008223CE" w:rsidRPr="0028545D" w:rsidRDefault="008223CE" w:rsidP="008223CE">
      <w:pPr>
        <w:pStyle w:val="Heading2PageBreak"/>
      </w:pPr>
      <w:bookmarkStart w:id="63" w:name="_Toc128743520"/>
      <w:r w:rsidRPr="0028545D">
        <w:lastRenderedPageBreak/>
        <w:t>Direct Service Wavier Form 3</w:t>
      </w:r>
      <w:bookmarkEnd w:id="63"/>
    </w:p>
    <w:p w14:paraId="6246FB00" w14:textId="7F3DED3E" w:rsidR="00BD61C7" w:rsidRPr="0028545D" w:rsidRDefault="00BD61C7" w:rsidP="00BD61C7">
      <w:pPr>
        <w:pStyle w:val="BodyTextafterheading"/>
      </w:pPr>
      <w:r w:rsidRPr="0028545D">
        <w:t>All area agencies on aging (AAAs) must complete a Direct Service Waiver form to request approval to provide</w:t>
      </w:r>
      <w:r w:rsidR="00A265C0" w:rsidRPr="0028545D">
        <w:t xml:space="preserve"> a</w:t>
      </w:r>
      <w:r w:rsidRPr="0028545D">
        <w:t xml:space="preserve"> supportive, in-home, or nutrition service as a direct service. A direct service is defined as a service activity provided to an eligible person performed directly by </w:t>
      </w:r>
      <w:proofErr w:type="gramStart"/>
      <w:r w:rsidRPr="0028545D">
        <w:t>a AAA</w:t>
      </w:r>
      <w:proofErr w:type="gramEnd"/>
      <w:r w:rsidRPr="0028545D">
        <w:t xml:space="preserve"> employee or volunteer.</w:t>
      </w:r>
    </w:p>
    <w:p w14:paraId="5818278F" w14:textId="77B8908D" w:rsidR="00BD61C7" w:rsidRPr="0028545D" w:rsidRDefault="00BD61C7" w:rsidP="00BD61C7">
      <w:pPr>
        <w:pStyle w:val="Caption"/>
      </w:pPr>
      <w:r w:rsidRPr="0028545D">
        <w:t xml:space="preserve">Table </w:t>
      </w:r>
      <w:r w:rsidR="00121BA3" w:rsidRPr="0028545D">
        <w:t>10</w:t>
      </w:r>
      <w:r w:rsidRPr="0028545D">
        <w:t xml:space="preserve">. Direct Service Waiver </w:t>
      </w:r>
      <w:r w:rsidR="00121BA3" w:rsidRPr="0028545D">
        <w:t xml:space="preserve">Form </w:t>
      </w:r>
      <w:r w:rsidR="004F1119" w:rsidRPr="0028545D">
        <w:t>3</w:t>
      </w:r>
    </w:p>
    <w:tbl>
      <w:tblPr>
        <w:tblStyle w:val="HHSTableforTextData"/>
        <w:tblW w:w="0" w:type="auto"/>
        <w:tblLayout w:type="fixed"/>
        <w:tblLook w:val="05E0" w:firstRow="1" w:lastRow="1" w:firstColumn="1" w:lastColumn="1" w:noHBand="0" w:noVBand="1"/>
      </w:tblPr>
      <w:tblGrid>
        <w:gridCol w:w="4314"/>
        <w:gridCol w:w="5036"/>
      </w:tblGrid>
      <w:tr w:rsidR="00BD61C7" w:rsidRPr="0028545D" w14:paraId="7AFAD2EE" w14:textId="77777777" w:rsidTr="00F8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31B27CC1" w14:textId="77777777" w:rsidR="00BD61C7" w:rsidRPr="0028545D" w:rsidRDefault="00BD61C7" w:rsidP="0007406F">
            <w:pPr>
              <w:pStyle w:val="TableContent"/>
            </w:pPr>
            <w:r w:rsidRPr="0028545D">
              <w:t>Topic</w:t>
            </w:r>
          </w:p>
        </w:tc>
        <w:tc>
          <w:tcPr>
            <w:cnfStyle w:val="000100000000" w:firstRow="0" w:lastRow="0" w:firstColumn="0" w:lastColumn="1" w:oddVBand="0" w:evenVBand="0" w:oddHBand="0" w:evenHBand="0" w:firstRowFirstColumn="0" w:firstRowLastColumn="0" w:lastRowFirstColumn="0" w:lastRowLastColumn="0"/>
            <w:tcW w:w="5036" w:type="dxa"/>
          </w:tcPr>
          <w:p w14:paraId="2768CFDB" w14:textId="77777777" w:rsidR="00BD61C7" w:rsidRPr="0028545D" w:rsidRDefault="00BD61C7" w:rsidP="0007406F">
            <w:pPr>
              <w:pStyle w:val="TableContent"/>
            </w:pPr>
            <w:r w:rsidRPr="0028545D">
              <w:t>Response</w:t>
            </w:r>
          </w:p>
        </w:tc>
      </w:tr>
      <w:tr w:rsidR="00BD61C7" w:rsidRPr="0028545D" w14:paraId="584C3470"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037AF484" w14:textId="6366840A" w:rsidR="00BD61C7" w:rsidRPr="0028545D" w:rsidRDefault="00BD61C7" w:rsidP="0007406F">
            <w:pPr>
              <w:pStyle w:val="TableContent"/>
            </w:pPr>
            <w:r w:rsidRPr="0028545D">
              <w:t>Name of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1F032FC4" w14:textId="77777777" w:rsidR="00BD61C7" w:rsidRPr="0028545D" w:rsidRDefault="00BD61C7" w:rsidP="0007406F">
            <w:pPr>
              <w:pStyle w:val="TableContent"/>
            </w:pPr>
            <w:r w:rsidRPr="0028545D">
              <w:t>Enter text here</w:t>
            </w:r>
          </w:p>
        </w:tc>
      </w:tr>
      <w:tr w:rsidR="00BD61C7" w:rsidRPr="0028545D" w14:paraId="4D3DA018"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7E849C67" w14:textId="496596A5" w:rsidR="00BD61C7" w:rsidRPr="0028545D" w:rsidRDefault="00BD61C7" w:rsidP="0007406F">
            <w:pPr>
              <w:pStyle w:val="TableContent"/>
            </w:pPr>
            <w:r w:rsidRPr="0028545D">
              <w:t>Identify the direct service being requested</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407114F4" w14:textId="77777777" w:rsidR="00BD61C7" w:rsidRPr="0028545D" w:rsidRDefault="00BD61C7" w:rsidP="0007406F">
            <w:pPr>
              <w:pStyle w:val="TableContent"/>
            </w:pPr>
            <w:r w:rsidRPr="0028545D">
              <w:t>Enter text here</w:t>
            </w:r>
          </w:p>
        </w:tc>
      </w:tr>
      <w:tr w:rsidR="00BD61C7" w:rsidRPr="0028545D" w14:paraId="22D69513"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50338F2F" w14:textId="5951074A" w:rsidR="00BD61C7" w:rsidRPr="0028545D" w:rsidRDefault="006E6750" w:rsidP="0007406F">
            <w:pPr>
              <w:pStyle w:val="TableContent"/>
            </w:pPr>
            <w:r w:rsidRPr="0028545D">
              <w:t>Identify</w:t>
            </w:r>
            <w:r w:rsidR="00144FF3" w:rsidRPr="0028545D">
              <w:t xml:space="preserve"> the</w:t>
            </w:r>
            <w:r w:rsidRPr="0028545D">
              <w:t xml:space="preserve"> </w:t>
            </w:r>
            <w:proofErr w:type="gramStart"/>
            <w:r w:rsidRPr="0028545D">
              <w:t>time</w:t>
            </w:r>
            <w:r w:rsidR="00BD61C7" w:rsidRPr="0028545D">
              <w:t xml:space="preserve"> period</w:t>
            </w:r>
            <w:proofErr w:type="gramEnd"/>
            <w:r w:rsidR="00BD61C7" w:rsidRPr="0028545D">
              <w:t xml:space="preserve"> for which the AAA will provide the direct service, not to extend past the effective period of this area plan</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6508EF70" w14:textId="77777777" w:rsidR="00BD61C7" w:rsidRPr="0028545D" w:rsidRDefault="00BD61C7" w:rsidP="0007406F">
            <w:pPr>
              <w:pStyle w:val="TableContent"/>
            </w:pPr>
            <w:r w:rsidRPr="0028545D">
              <w:t>Enter text here</w:t>
            </w:r>
          </w:p>
        </w:tc>
      </w:tr>
      <w:tr w:rsidR="00BD61C7" w:rsidRPr="0028545D" w14:paraId="5D95C142"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1D21B745" w14:textId="77777777" w:rsidR="00BD61C7" w:rsidRPr="0028545D" w:rsidRDefault="00BD61C7" w:rsidP="0007406F">
            <w:pPr>
              <w:pStyle w:val="TableContent"/>
            </w:pPr>
            <w:r w:rsidRPr="0028545D">
              <w:t>Condition A: Provision of the direct service by the AAA is necessary to assure an adequate supply of such service.</w:t>
            </w:r>
          </w:p>
        </w:tc>
        <w:tc>
          <w:tcPr>
            <w:cnfStyle w:val="000100000000" w:firstRow="0" w:lastRow="0" w:firstColumn="0" w:lastColumn="1" w:oddVBand="0" w:evenVBand="0" w:oddHBand="0" w:evenHBand="0" w:firstRowFirstColumn="0" w:firstRowLastColumn="0" w:lastRowFirstColumn="0" w:lastRowLastColumn="0"/>
            <w:tcW w:w="5036" w:type="dxa"/>
          </w:tcPr>
          <w:p w14:paraId="3180A2D7" w14:textId="77777777" w:rsidR="00BD61C7" w:rsidRPr="0028545D" w:rsidRDefault="00BD61C7" w:rsidP="0007406F">
            <w:pPr>
              <w:pStyle w:val="TableContent"/>
              <w:rPr>
                <w:rStyle w:val="StrongEmphasis"/>
                <w:b w:val="0"/>
                <w:i w:val="0"/>
              </w:rPr>
            </w:pPr>
            <w:r w:rsidRPr="0028545D">
              <w:rPr>
                <w:rStyle w:val="StrongEmphasis"/>
                <w:b w:val="0"/>
                <w:i w:val="0"/>
              </w:rPr>
              <w:t xml:space="preserve">Respond with yes or </w:t>
            </w:r>
            <w:proofErr w:type="gramStart"/>
            <w:r w:rsidRPr="0028545D">
              <w:rPr>
                <w:rStyle w:val="StrongEmphasis"/>
                <w:b w:val="0"/>
                <w:i w:val="0"/>
              </w:rPr>
              <w:t>no</w:t>
            </w:r>
            <w:proofErr w:type="gramEnd"/>
          </w:p>
          <w:p w14:paraId="2EF3E49A" w14:textId="77777777" w:rsidR="00BD61C7" w:rsidRPr="0028545D" w:rsidRDefault="00BD61C7" w:rsidP="0007406F">
            <w:pPr>
              <w:pStyle w:val="TableContent"/>
              <w:ind w:left="0"/>
            </w:pPr>
            <w:r w:rsidRPr="0028545D">
              <w:t xml:space="preserve"> If yes, enter an explanation</w:t>
            </w:r>
          </w:p>
        </w:tc>
      </w:tr>
      <w:tr w:rsidR="00BD61C7" w:rsidRPr="0028545D" w14:paraId="0FC97F37" w14:textId="77777777" w:rsidTr="00F81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hideMark/>
          </w:tcPr>
          <w:p w14:paraId="5523EE98" w14:textId="14918970" w:rsidR="00BD61C7" w:rsidRPr="0028545D" w:rsidRDefault="00BD61C7" w:rsidP="0007406F">
            <w:pPr>
              <w:pStyle w:val="TableContent"/>
            </w:pPr>
            <w:r w:rsidRPr="0028545D">
              <w:t>Condition B: The service is directly related to the AAA’s administrative functions.</w:t>
            </w:r>
          </w:p>
        </w:tc>
        <w:tc>
          <w:tcPr>
            <w:cnfStyle w:val="000100000000" w:firstRow="0" w:lastRow="0" w:firstColumn="0" w:lastColumn="1" w:oddVBand="0" w:evenVBand="0" w:oddHBand="0" w:evenHBand="0" w:firstRowFirstColumn="0" w:firstRowLastColumn="0" w:lastRowFirstColumn="0" w:lastRowLastColumn="0"/>
            <w:tcW w:w="5036" w:type="dxa"/>
          </w:tcPr>
          <w:p w14:paraId="5E853374" w14:textId="77777777" w:rsidR="00BD61C7" w:rsidRPr="0028545D" w:rsidRDefault="00BD61C7" w:rsidP="0007406F">
            <w:pPr>
              <w:pStyle w:val="TableContent"/>
            </w:pPr>
            <w:r w:rsidRPr="0028545D">
              <w:t xml:space="preserve">Respond with yes or </w:t>
            </w:r>
            <w:proofErr w:type="gramStart"/>
            <w:r w:rsidRPr="0028545D">
              <w:t>no</w:t>
            </w:r>
            <w:proofErr w:type="gramEnd"/>
          </w:p>
          <w:p w14:paraId="3713DB1C" w14:textId="77777777" w:rsidR="00BD61C7" w:rsidRPr="0028545D" w:rsidRDefault="00BD61C7" w:rsidP="0007406F">
            <w:pPr>
              <w:pStyle w:val="TableContent"/>
            </w:pPr>
            <w:r w:rsidRPr="0028545D">
              <w:t>If yes, enter an explanation</w:t>
            </w:r>
          </w:p>
        </w:tc>
      </w:tr>
      <w:tr w:rsidR="00BD61C7" w:rsidRPr="0028545D" w14:paraId="3011F353" w14:textId="77777777" w:rsidTr="00F81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402223BE" w14:textId="2E524237" w:rsidR="00BD61C7" w:rsidRPr="0028545D" w:rsidRDefault="00BD61C7" w:rsidP="0007406F">
            <w:pPr>
              <w:pStyle w:val="TableContent"/>
            </w:pPr>
            <w:r w:rsidRPr="0028545D">
              <w:t>Condition C: The service can be provided more economically, and with comparable quality, by the AAA</w:t>
            </w:r>
            <w:r w:rsidR="00BF0845" w:rsidRPr="0028545D">
              <w:t>,</w:t>
            </w:r>
          </w:p>
        </w:tc>
        <w:tc>
          <w:tcPr>
            <w:cnfStyle w:val="000100000000" w:firstRow="0" w:lastRow="0" w:firstColumn="0" w:lastColumn="1" w:oddVBand="0" w:evenVBand="0" w:oddHBand="0" w:evenHBand="0" w:firstRowFirstColumn="0" w:firstRowLastColumn="0" w:lastRowFirstColumn="0" w:lastRowLastColumn="0"/>
            <w:tcW w:w="5036" w:type="dxa"/>
          </w:tcPr>
          <w:p w14:paraId="78C203CA" w14:textId="77777777" w:rsidR="00BD61C7" w:rsidRPr="0028545D" w:rsidRDefault="00BD61C7" w:rsidP="0007406F">
            <w:pPr>
              <w:pStyle w:val="TableContent"/>
            </w:pPr>
            <w:r w:rsidRPr="0028545D">
              <w:t xml:space="preserve">Respond with yes or </w:t>
            </w:r>
            <w:proofErr w:type="gramStart"/>
            <w:r w:rsidRPr="0028545D">
              <w:t>no</w:t>
            </w:r>
            <w:proofErr w:type="gramEnd"/>
          </w:p>
          <w:p w14:paraId="46185F6F" w14:textId="77777777" w:rsidR="00BD61C7" w:rsidRPr="0028545D" w:rsidRDefault="00BD61C7" w:rsidP="0007406F">
            <w:pPr>
              <w:pStyle w:val="TableContent"/>
            </w:pPr>
            <w:r w:rsidRPr="0028545D">
              <w:t xml:space="preserve">If yes, enter an explanation </w:t>
            </w:r>
          </w:p>
        </w:tc>
      </w:tr>
      <w:tr w:rsidR="00BD61C7" w:rsidRPr="0028545D" w14:paraId="14648763" w14:textId="77777777" w:rsidTr="00F813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3BB0945D" w14:textId="24C2F81F" w:rsidR="00BD61C7" w:rsidRPr="0028545D" w:rsidRDefault="00BD61C7" w:rsidP="0007406F">
            <w:pPr>
              <w:pStyle w:val="TableContent"/>
            </w:pPr>
            <w:r w:rsidRPr="0028545D">
              <w:t>Specify the area(s) within the PSA for which the AAA will provide the direct service.</w:t>
            </w:r>
          </w:p>
        </w:tc>
        <w:tc>
          <w:tcPr>
            <w:cnfStyle w:val="000100000000" w:firstRow="0" w:lastRow="0" w:firstColumn="0" w:lastColumn="1" w:oddVBand="0" w:evenVBand="0" w:oddHBand="0" w:evenHBand="0" w:firstRowFirstColumn="0" w:firstRowLastColumn="0" w:lastRowFirstColumn="0" w:lastRowLastColumn="0"/>
            <w:tcW w:w="5036" w:type="dxa"/>
          </w:tcPr>
          <w:p w14:paraId="00388C21" w14:textId="77777777" w:rsidR="00BD61C7" w:rsidRPr="0028545D" w:rsidRDefault="00BD61C7" w:rsidP="0007406F">
            <w:pPr>
              <w:pStyle w:val="TableContent"/>
            </w:pPr>
            <w:r w:rsidRPr="0028545D">
              <w:t>Enter text here</w:t>
            </w:r>
          </w:p>
        </w:tc>
      </w:tr>
    </w:tbl>
    <w:p w14:paraId="3D0E6F68" w14:textId="238D9A3A" w:rsidR="00BD61C7" w:rsidRPr="0028545D" w:rsidRDefault="00BD61C7" w:rsidP="00BD61C7">
      <w:pPr>
        <w:pStyle w:val="BodyText"/>
        <w:rPr>
          <w:rFonts w:asciiTheme="majorHAnsi" w:eastAsiaTheme="majorEastAsia" w:hAnsiTheme="majorHAnsi" w:cs="Arial"/>
          <w:color w:val="FFFFFF" w:themeColor="background1"/>
          <w:sz w:val="40"/>
          <w:szCs w:val="36"/>
        </w:rPr>
      </w:pPr>
    </w:p>
    <w:p w14:paraId="31BAAE53" w14:textId="4A25A8A8" w:rsidR="00E47271" w:rsidRPr="0028545D" w:rsidRDefault="00070746" w:rsidP="00E47271">
      <w:pPr>
        <w:pStyle w:val="Heading1"/>
      </w:pPr>
      <w:bookmarkStart w:id="64" w:name="_Toc128743521"/>
      <w:r w:rsidRPr="0028545D">
        <w:lastRenderedPageBreak/>
        <w:t>Section 1</w:t>
      </w:r>
      <w:r w:rsidR="00DB666E" w:rsidRPr="0028545D">
        <w:t>2</w:t>
      </w:r>
      <w:r w:rsidRPr="0028545D">
        <w:t xml:space="preserve">. </w:t>
      </w:r>
      <w:r w:rsidR="00E47271" w:rsidRPr="0028545D">
        <w:t>Data Use Agreement</w:t>
      </w:r>
      <w:bookmarkEnd w:id="64"/>
    </w:p>
    <w:p w14:paraId="76919F34" w14:textId="77777777" w:rsidR="00582F4D" w:rsidRDefault="00582F4D" w:rsidP="00582F4D">
      <w:r>
        <w:tab/>
      </w:r>
    </w:p>
    <w:sdt>
      <w:sdtPr>
        <w:id w:val="1186561578"/>
        <w:placeholder>
          <w:docPart w:val="3E27DF67B4B944DC919693023C4FE050"/>
        </w:placeholder>
      </w:sdtPr>
      <w:sdtEndPr/>
      <w:sdtContent>
        <w:p w14:paraId="3621BEA0" w14:textId="2CEF620F" w:rsidR="00582F4D" w:rsidRDefault="00582F4D" w:rsidP="00E210AD">
          <w:pPr>
            <w:spacing w:line="288" w:lineRule="auto"/>
            <w:ind w:firstLine="720"/>
          </w:pPr>
          <w:r>
            <w:t>The NCTAAA has developed extensive policies and procedures by which it satisfies the terms of its data use agreement with HHSC.  These policies and procedures, available upon request, designate an Information Security Officer and Privacy Official who share responsibilities for successful implementation.  The policies and procedures describe ways in which the NCTAAA obtains informed consent from clients, limits disclosure to those with need to know, secures physical records, secures electronic records, trains all users, maintains a breach protocol, allows clients to review and correct their confidential information, posts its privacy notice, and maintains sanctions and penalties on individuals who violate its policies.</w:t>
          </w:r>
        </w:p>
        <w:p w14:paraId="479AD671" w14:textId="4B959237" w:rsidR="00582F4D" w:rsidRDefault="00582F4D" w:rsidP="00E210AD">
          <w:pPr>
            <w:spacing w:line="288" w:lineRule="auto"/>
          </w:pPr>
          <w:r>
            <w:t>The NCTAAA was one of the state’s first Area Agencies on Aging to undergo HHSC monitoring of its data use agreement, which resulted in an absence of findings or observations.</w:t>
          </w:r>
        </w:p>
        <w:p w14:paraId="4417196D" w14:textId="77777777" w:rsidR="00582F4D" w:rsidRDefault="00582F4D" w:rsidP="00E210AD">
          <w:pPr>
            <w:spacing w:line="288" w:lineRule="auto"/>
          </w:pPr>
        </w:p>
        <w:p w14:paraId="1A21907C" w14:textId="45375572" w:rsidR="00582F4D" w:rsidRDefault="00582F4D" w:rsidP="00E210AD">
          <w:pPr>
            <w:spacing w:line="288" w:lineRule="auto"/>
            <w:ind w:firstLine="720"/>
          </w:pPr>
          <w:r>
            <w:t xml:space="preserve">NCTCOG, as its host organization, invests heavily in internet security and employee training.   It delivers cybersecurity awareness training through Proofpoint, and employees are required to complete four online training modules per year that cover topics such as malicious e-mail attachments, malicious URLs, and proper handling of PII and PHI.  In addition, NCTCOG delivers monthly simulated phishing attacks through Proofpoint to gauge employees’ ability to identify and avoid real attacks.  </w:t>
          </w:r>
        </w:p>
        <w:p w14:paraId="76D5D100" w14:textId="77777777" w:rsidR="00582F4D" w:rsidRDefault="00582F4D" w:rsidP="00E210AD">
          <w:pPr>
            <w:spacing w:line="288" w:lineRule="auto"/>
            <w:ind w:firstLine="720"/>
          </w:pPr>
        </w:p>
        <w:p w14:paraId="14B099F3" w14:textId="77777777" w:rsidR="00582F4D" w:rsidRDefault="00582F4D" w:rsidP="00E210AD">
          <w:pPr>
            <w:spacing w:line="288" w:lineRule="auto"/>
            <w:ind w:firstLine="720"/>
          </w:pPr>
          <w:r>
            <w:t>In addition, all NCTCOG new hires participate in an orientation that covers the Agency’s cybersecurity policy, password security, data encryption, and other cybersecurity topics.</w:t>
          </w:r>
        </w:p>
        <w:p w14:paraId="560EBBE5" w14:textId="22257DB1" w:rsidR="00582F4D" w:rsidRDefault="00582F4D" w:rsidP="00E210AD">
          <w:pPr>
            <w:pStyle w:val="BodyText"/>
            <w:ind w:firstLine="720"/>
          </w:pPr>
          <w:r>
            <w:t xml:space="preserve">The NCTAAA requires </w:t>
          </w:r>
          <w:proofErr w:type="gramStart"/>
          <w:r>
            <w:t>all of</w:t>
          </w:r>
          <w:proofErr w:type="gramEnd"/>
          <w:r>
            <w:t xml:space="preserve"> its subrecipients who collect and/or store Personally Identifiable Information of Protected Health Information to execute a Data Use Agreement.  Under the terms of that Data Use Agreement, subrecipients are required to develop and implement their own policies for safeguarding client data. In the event of a data incident or breach, they</w:t>
          </w:r>
          <w:r w:rsidR="0060460B">
            <w:t xml:space="preserve"> are</w:t>
          </w:r>
          <w:r>
            <w:t xml:space="preserve"> required to timely notify the NCTAAA.</w:t>
          </w:r>
        </w:p>
      </w:sdtContent>
    </w:sdt>
    <w:p w14:paraId="0E4B1803" w14:textId="77777777" w:rsidR="00582F4D" w:rsidRPr="00737BEB" w:rsidRDefault="00582F4D" w:rsidP="00582F4D">
      <w:pPr>
        <w:pStyle w:val="BodyText"/>
      </w:pPr>
    </w:p>
    <w:p w14:paraId="60482A8C" w14:textId="71E4DA11" w:rsidR="0034649C" w:rsidRPr="0028545D" w:rsidRDefault="0034649C" w:rsidP="0034649C">
      <w:pPr>
        <w:pStyle w:val="BodyTextafterheading"/>
      </w:pPr>
    </w:p>
    <w:p w14:paraId="369F48A2" w14:textId="1C223BEA" w:rsidR="0034649C" w:rsidRPr="0028545D" w:rsidRDefault="0034649C" w:rsidP="0034649C">
      <w:pPr>
        <w:pStyle w:val="Heading1"/>
      </w:pPr>
      <w:bookmarkStart w:id="65" w:name="_Toc128743522"/>
      <w:r w:rsidRPr="0028545D">
        <w:lastRenderedPageBreak/>
        <w:t>Section 13. Disaster Plan</w:t>
      </w:r>
      <w:bookmarkEnd w:id="65"/>
    </w:p>
    <w:p w14:paraId="590AB078" w14:textId="6659C2AC" w:rsidR="00544700" w:rsidRPr="0028545D" w:rsidRDefault="00544700" w:rsidP="00544700">
      <w:pPr>
        <w:pStyle w:val="BlockText"/>
      </w:pPr>
      <w:r w:rsidRPr="0028545D">
        <w:t>Legal Reference</w:t>
      </w:r>
      <w:r w:rsidR="00D21B5A" w:rsidRPr="0028545D">
        <w:t>s</w:t>
      </w:r>
      <w:r w:rsidRPr="0028545D">
        <w:t>: OAA 2020</w:t>
      </w:r>
      <w:r w:rsidR="00A64923" w:rsidRPr="0028545D">
        <w:t xml:space="preserve"> </w:t>
      </w:r>
      <w:r w:rsidRPr="0028545D">
        <w:t>306(a)(17)</w:t>
      </w:r>
      <w:r w:rsidR="00A737D8" w:rsidRPr="0028545D">
        <w:t xml:space="preserve"> and 307(a)(17);</w:t>
      </w:r>
      <w:r w:rsidR="00504CE2" w:rsidRPr="0028545D">
        <w:t xml:space="preserve"> </w:t>
      </w:r>
      <w:r w:rsidR="00D21B5A" w:rsidRPr="0028545D">
        <w:t>26</w:t>
      </w:r>
      <w:r w:rsidR="00504CE2" w:rsidRPr="0028545D">
        <w:t xml:space="preserve"> </w:t>
      </w:r>
      <w:r w:rsidR="00A737D8" w:rsidRPr="0028545D">
        <w:t>TAC</w:t>
      </w:r>
      <w:r w:rsidR="00D21B5A" w:rsidRPr="0028545D">
        <w:t xml:space="preserve"> 213.11</w:t>
      </w:r>
      <w:r w:rsidR="00A737D8" w:rsidRPr="0028545D">
        <w:t xml:space="preserve"> </w:t>
      </w:r>
      <w:r w:rsidR="0014033A" w:rsidRPr="0028545D">
        <w:t>and 213.151</w:t>
      </w:r>
    </w:p>
    <w:p w14:paraId="36A19C86" w14:textId="7C1BAC26" w:rsidR="00E47271" w:rsidRPr="0028545D" w:rsidRDefault="00ED1298" w:rsidP="004C75BE">
      <w:pPr>
        <w:pStyle w:val="Heading2"/>
      </w:pPr>
      <w:bookmarkStart w:id="66" w:name="_Toc128743523"/>
      <w:r w:rsidRPr="0028545D">
        <w:t>Aging Services</w:t>
      </w:r>
      <w:r w:rsidR="00E47271" w:rsidRPr="0028545D">
        <w:t xml:space="preserve"> </w:t>
      </w:r>
      <w:r w:rsidR="00A143C7" w:rsidRPr="0028545D">
        <w:t>D</w:t>
      </w:r>
      <w:r w:rsidR="00E47271" w:rsidRPr="0028545D">
        <w:t xml:space="preserve">isaster </w:t>
      </w:r>
      <w:r w:rsidR="00A143C7" w:rsidRPr="0028545D">
        <w:t>P</w:t>
      </w:r>
      <w:r w:rsidR="00E47271" w:rsidRPr="0028545D">
        <w:t>lan</w:t>
      </w:r>
      <w:bookmarkEnd w:id="66"/>
    </w:p>
    <w:p w14:paraId="72929E00" w14:textId="0B042F2E" w:rsidR="006F290A" w:rsidRDefault="006F290A" w:rsidP="006F290A">
      <w:pPr>
        <w:pStyle w:val="BodyText"/>
        <w:ind w:firstLine="720"/>
        <w:rPr>
          <w:szCs w:val="22"/>
        </w:rPr>
      </w:pPr>
      <w:r>
        <w:t>The Director of Aging Programs</w:t>
      </w:r>
      <w:r>
        <w:rPr>
          <w:szCs w:val="22"/>
        </w:rPr>
        <w:t xml:space="preserve"> has responsibilities for updating the agency’s disaster plan at least annually and coordinating its implementation.  </w:t>
      </w:r>
    </w:p>
    <w:p w14:paraId="7DC45DA8" w14:textId="77777777" w:rsidR="006F290A" w:rsidRDefault="006F290A" w:rsidP="006F290A">
      <w:pPr>
        <w:pStyle w:val="BodyText"/>
        <w:ind w:firstLine="720"/>
        <w:rPr>
          <w:szCs w:val="22"/>
        </w:rPr>
      </w:pPr>
      <w:r>
        <w:rPr>
          <w:szCs w:val="22"/>
        </w:rPr>
        <w:t xml:space="preserve">The NCTAAA disaster plan focuses on the specific needs of older adults and persons with disabilities who may be affected by disasters.  Its sections include:  Situation and Staffing (with subsections on agency description, critical functions, concept of operations, staff emergency contact information, subrecipients’ emergency contact information, staff report-in procedures, and reimbursement of expenditures in emergency situations), Incident Command Structure (with subsections on aging services emergency responsibilities by position, and job descriptions for the positions of incident commander, logistics personnel, operations personnel, administration—finance, and public information officer), Activation of the Emergency Plan (with subsections on checklist, call-down list, building safety and evacuation, alternative site relocation, alternative communications plan, and data/record maintenance), Hazard Analysis (with subsections on tornado, hail, high wind, winter storm, summer heat, flooding, wildland fires, and nuclear power plant  misfunction), Plan Development and Maintenance, and Authentication.   </w:t>
      </w:r>
    </w:p>
    <w:p w14:paraId="3DF0E81D" w14:textId="3A92AA97" w:rsidR="006F290A" w:rsidRDefault="006F290A" w:rsidP="006F290A">
      <w:pPr>
        <w:pStyle w:val="BodyText"/>
        <w:ind w:firstLine="720"/>
        <w:rPr>
          <w:szCs w:val="22"/>
        </w:rPr>
      </w:pPr>
      <w:r>
        <w:rPr>
          <w:szCs w:val="22"/>
        </w:rPr>
        <w:t xml:space="preserve">The NCTAAA contractually binds its subrecipients for nutrition and transportation services to develop disaster plans, describing restorative actions they will take in the event of a disaster.  </w:t>
      </w:r>
    </w:p>
    <w:p w14:paraId="645EFE7B" w14:textId="11405D0D" w:rsidR="004C75BE" w:rsidRPr="004C75BE" w:rsidRDefault="006F290A" w:rsidP="006F290A">
      <w:pPr>
        <w:pStyle w:val="BodyTextafterheading"/>
        <w:ind w:firstLine="720"/>
      </w:pPr>
      <w:r>
        <w:rPr>
          <w:szCs w:val="22"/>
        </w:rPr>
        <w:t>A copy of the NCTAAA Emergency Operations Plan is available upon request.</w:t>
      </w:r>
    </w:p>
    <w:sectPr w:rsidR="004C75BE" w:rsidRPr="004C75BE" w:rsidSect="00DC094F">
      <w:footerReference w:type="first" r:id="rId35"/>
      <w:footnotePr>
        <w:numFmt w:val="lowerLetter"/>
      </w:footnotePr>
      <w:endnotePr>
        <w:numFmt w:val="lowerLetter"/>
        <w:numRestart w:val="eachSect"/>
      </w:endnotePr>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00F15" w14:textId="77777777" w:rsidR="00F0213D" w:rsidRDefault="00F0213D" w:rsidP="000E59DE">
      <w:r>
        <w:separator/>
      </w:r>
    </w:p>
    <w:p w14:paraId="66CF9023" w14:textId="77777777" w:rsidR="00F0213D" w:rsidRDefault="00F0213D" w:rsidP="000E59DE"/>
  </w:endnote>
  <w:endnote w:type="continuationSeparator" w:id="0">
    <w:p w14:paraId="0AABD1CC" w14:textId="77777777" w:rsidR="00F0213D" w:rsidRDefault="00F0213D" w:rsidP="000E59DE">
      <w:r>
        <w:continuationSeparator/>
      </w:r>
    </w:p>
    <w:p w14:paraId="7C9C483C" w14:textId="77777777" w:rsidR="00F0213D" w:rsidRDefault="00F0213D" w:rsidP="000E59DE"/>
  </w:endnote>
  <w:endnote w:type="continuationNotice" w:id="1">
    <w:p w14:paraId="27388D20" w14:textId="77777777" w:rsidR="00F0213D" w:rsidRPr="00BE23B2" w:rsidRDefault="00F0213D" w:rsidP="000E59DE"/>
    <w:p w14:paraId="3F8AD300" w14:textId="77777777" w:rsidR="00F0213D" w:rsidRDefault="00F0213D" w:rsidP="000E5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045274"/>
      <w:docPartObj>
        <w:docPartGallery w:val="Page Numbers (Bottom of Page)"/>
        <w:docPartUnique/>
      </w:docPartObj>
    </w:sdtPr>
    <w:sdtEndPr>
      <w:rPr>
        <w:noProof/>
      </w:rPr>
    </w:sdtEndPr>
    <w:sdtContent>
      <w:p w14:paraId="1D3B3500" w14:textId="77777777" w:rsidR="002145C1" w:rsidRDefault="002145C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00284"/>
      <w:docPartObj>
        <w:docPartGallery w:val="Page Numbers (Bottom of Page)"/>
        <w:docPartUnique/>
      </w:docPartObj>
    </w:sdtPr>
    <w:sdtEndPr>
      <w:rPr>
        <w:noProof/>
      </w:rPr>
    </w:sdtEndPr>
    <w:sdtContent>
      <w:p w14:paraId="1DB16435" w14:textId="77777777" w:rsidR="008E3171" w:rsidRDefault="008E3171" w:rsidP="00184BFC">
        <w:pPr>
          <w:pStyle w:val="Footer"/>
        </w:pPr>
        <w:r>
          <w:fldChar w:fldCharType="begin"/>
        </w:r>
        <w:r>
          <w:instrText xml:space="preserve"> PAGE   \* MERGEFORMAT </w:instrText>
        </w:r>
        <w:r>
          <w:fldChar w:fldCharType="separate"/>
        </w:r>
        <w:r>
          <w:rPr>
            <w:noProof/>
          </w:rPr>
          <w:t>vi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99302"/>
      <w:docPartObj>
        <w:docPartGallery w:val="Page Numbers (Bottom of Page)"/>
        <w:docPartUnique/>
      </w:docPartObj>
    </w:sdtPr>
    <w:sdtEndPr>
      <w:rPr>
        <w:noProof/>
      </w:rPr>
    </w:sdtEndPr>
    <w:sdtContent>
      <w:p w14:paraId="5BA3C78A" w14:textId="5794A1F7" w:rsidR="00F865E4" w:rsidRDefault="00F865E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1F10D43" w14:textId="0D5F428C" w:rsidR="003D0740" w:rsidRPr="000577F3" w:rsidRDefault="003D0740" w:rsidP="00DE7B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EECE" w14:textId="77777777" w:rsidR="003D0740" w:rsidRDefault="003D0740"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79AE28E7" w14:textId="6B2182CF" w:rsidR="003D0740" w:rsidRPr="001666AD" w:rsidRDefault="003D0740" w:rsidP="001666AD">
    <w:pPr>
      <w:pStyle w:val="Footer"/>
    </w:pPr>
    <w:r>
      <w:rPr>
        <w:noProof/>
      </w:rPr>
      <w:t>Enter Name of AAA here - Revised: XX/XX/2023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5A87" w14:textId="6862E8B9" w:rsidR="00A51277" w:rsidRDefault="00A51277"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5A06EB85" w14:textId="42DAD7AE" w:rsidR="00A51277" w:rsidRPr="001666AD" w:rsidRDefault="0082754F" w:rsidP="001666AD">
    <w:pPr>
      <w:pStyle w:val="Footer"/>
    </w:pPr>
    <w:r>
      <w:rPr>
        <w:noProof/>
      </w:rPr>
      <w:t xml:space="preserve">Enter Name of AAA here - </w:t>
    </w:r>
    <w:r w:rsidR="00A51277">
      <w:rPr>
        <w:noProof/>
      </w:rPr>
      <w:t>Revised: XX/</w:t>
    </w:r>
    <w:r>
      <w:rPr>
        <w:noProof/>
      </w:rPr>
      <w:t>XX/</w:t>
    </w:r>
    <w:r w:rsidR="00A51277">
      <w:rPr>
        <w:noProof/>
      </w:rPr>
      <w:t>XXXX</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BD8A" w14:textId="77777777" w:rsidR="00035E6D" w:rsidRDefault="00035E6D"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71941CE3" w14:textId="77777777" w:rsidR="00035E6D" w:rsidRPr="001666AD" w:rsidRDefault="00035E6D" w:rsidP="001666AD">
    <w:pPr>
      <w:pStyle w:val="Footer"/>
    </w:pPr>
    <w:r>
      <w:rPr>
        <w:noProof/>
      </w:rPr>
      <w:t>Enter Name of AAA here – Revised XX/XX/2023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BBD8" w14:textId="77777777" w:rsidR="0071228C" w:rsidRDefault="0071228C"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61681061" w14:textId="77777777" w:rsidR="0071228C" w:rsidRPr="001666AD" w:rsidRDefault="0071228C" w:rsidP="001666AD">
    <w:pPr>
      <w:pStyle w:val="Footer"/>
    </w:pPr>
    <w:r>
      <w:rPr>
        <w:noProof/>
      </w:rPr>
      <w:t>Revised: XX/XXXX</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6E79" w14:textId="77777777" w:rsidR="00AA1615" w:rsidRDefault="00AA1615"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3161032E" w14:textId="77777777" w:rsidR="00AA1615" w:rsidRPr="001666AD" w:rsidRDefault="00AA1615" w:rsidP="001666AD">
    <w:pPr>
      <w:pStyle w:val="Footer"/>
    </w:pPr>
    <w:r>
      <w:rPr>
        <w:noProof/>
      </w:rPr>
      <w:t>Enter Name of AAA here - Revised: XX/XX/2023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F094" w14:textId="77777777" w:rsidR="00DC094F" w:rsidRDefault="00DC094F" w:rsidP="00695EB8">
    <w:pPr>
      <w:pStyle w:val="Footer"/>
      <w:rPr>
        <w:noProof/>
      </w:rPr>
    </w:pPr>
    <w:r>
      <w:fldChar w:fldCharType="begin"/>
    </w:r>
    <w:r>
      <w:instrText xml:space="preserve"> PAGE   \* MERGEFORMAT </w:instrText>
    </w:r>
    <w:r>
      <w:fldChar w:fldCharType="separate"/>
    </w:r>
    <w:r>
      <w:rPr>
        <w:noProof/>
      </w:rPr>
      <w:t>2</w:t>
    </w:r>
    <w:r>
      <w:rPr>
        <w:noProof/>
      </w:rPr>
      <w:fldChar w:fldCharType="end"/>
    </w:r>
  </w:p>
  <w:p w14:paraId="120B4180" w14:textId="77777777" w:rsidR="00DC094F" w:rsidRPr="001666AD" w:rsidRDefault="00DC094F" w:rsidP="001666AD">
    <w:pPr>
      <w:pStyle w:val="Footer"/>
    </w:pPr>
    <w:r>
      <w:rPr>
        <w:noProof/>
      </w:rPr>
      <w:t>Revised: 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DA3D7" w14:textId="77777777" w:rsidR="00F0213D" w:rsidRDefault="00F0213D" w:rsidP="000E59DE">
      <w:r>
        <w:separator/>
      </w:r>
    </w:p>
  </w:footnote>
  <w:footnote w:type="continuationSeparator" w:id="0">
    <w:p w14:paraId="5D8A96BB" w14:textId="77777777" w:rsidR="00F0213D" w:rsidRDefault="00F0213D" w:rsidP="000E59DE">
      <w:r>
        <w:continuationSeparator/>
      </w:r>
    </w:p>
  </w:footnote>
  <w:footnote w:type="continuationNotice" w:id="1">
    <w:p w14:paraId="385D5313" w14:textId="77777777" w:rsidR="00F0213D" w:rsidRDefault="00F0213D" w:rsidP="000E59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77C"/>
    <w:multiLevelType w:val="multilevel"/>
    <w:tmpl w:val="2618F04C"/>
    <w:numStyleLink w:val="HHSBullets"/>
  </w:abstractNum>
  <w:abstractNum w:abstractNumId="1" w15:restartNumberingAfterBreak="0">
    <w:nsid w:val="052D502D"/>
    <w:multiLevelType w:val="hybridMultilevel"/>
    <w:tmpl w:val="C738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F0E51"/>
    <w:multiLevelType w:val="hybridMultilevel"/>
    <w:tmpl w:val="C25A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91460"/>
    <w:multiLevelType w:val="hybridMultilevel"/>
    <w:tmpl w:val="A940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47D3E"/>
    <w:multiLevelType w:val="hybridMultilevel"/>
    <w:tmpl w:val="25347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80D83"/>
    <w:multiLevelType w:val="hybridMultilevel"/>
    <w:tmpl w:val="FC060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C449E"/>
    <w:multiLevelType w:val="hybridMultilevel"/>
    <w:tmpl w:val="606A2780"/>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F322C9F"/>
    <w:multiLevelType w:val="hybridMultilevel"/>
    <w:tmpl w:val="39389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533CD"/>
    <w:multiLevelType w:val="hybridMultilevel"/>
    <w:tmpl w:val="136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200E0"/>
    <w:multiLevelType w:val="multilevel"/>
    <w:tmpl w:val="243C9078"/>
    <w:styleLink w:val="HHSNumbering"/>
    <w:lvl w:ilvl="0">
      <w:start w:val="1"/>
      <w:numFmt w:val="decimal"/>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0" w15:restartNumberingAfterBreak="0">
    <w:nsid w:val="20DB35D2"/>
    <w:multiLevelType w:val="hybridMultilevel"/>
    <w:tmpl w:val="CC7411D0"/>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132337D"/>
    <w:multiLevelType w:val="hybridMultilevel"/>
    <w:tmpl w:val="1BC4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91DC5"/>
    <w:multiLevelType w:val="hybridMultilevel"/>
    <w:tmpl w:val="0C8A6E8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3" w15:restartNumberingAfterBreak="0">
    <w:nsid w:val="261247E5"/>
    <w:multiLevelType w:val="hybridMultilevel"/>
    <w:tmpl w:val="B1A8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85EC4"/>
    <w:multiLevelType w:val="hybridMultilevel"/>
    <w:tmpl w:val="8B08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E44F0"/>
    <w:multiLevelType w:val="hybridMultilevel"/>
    <w:tmpl w:val="EE68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93BDC"/>
    <w:multiLevelType w:val="hybridMultilevel"/>
    <w:tmpl w:val="2986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809A0"/>
    <w:multiLevelType w:val="hybridMultilevel"/>
    <w:tmpl w:val="3738C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8E64411"/>
    <w:multiLevelType w:val="hybridMultilevel"/>
    <w:tmpl w:val="F53C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002E0"/>
    <w:multiLevelType w:val="hybridMultilevel"/>
    <w:tmpl w:val="F864CE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82E10"/>
    <w:multiLevelType w:val="multilevel"/>
    <w:tmpl w:val="17103B86"/>
    <w:styleLink w:val="HHSHeadingNumbering"/>
    <w:lvl w:ilvl="0">
      <w:start w:val="1"/>
      <w:numFmt w:val="decimal"/>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21" w15:restartNumberingAfterBreak="0">
    <w:nsid w:val="2D92681D"/>
    <w:multiLevelType w:val="hybridMultilevel"/>
    <w:tmpl w:val="D2DA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C4770"/>
    <w:multiLevelType w:val="hybridMultilevel"/>
    <w:tmpl w:val="CBF4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F376AF"/>
    <w:multiLevelType w:val="hybridMultilevel"/>
    <w:tmpl w:val="EB12B42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C22E53"/>
    <w:multiLevelType w:val="hybridMultilevel"/>
    <w:tmpl w:val="C31EF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DC6B97"/>
    <w:multiLevelType w:val="hybridMultilevel"/>
    <w:tmpl w:val="87CC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8D60EA"/>
    <w:multiLevelType w:val="hybridMultilevel"/>
    <w:tmpl w:val="57F6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2950FB"/>
    <w:multiLevelType w:val="hybridMultilevel"/>
    <w:tmpl w:val="E49C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4543F7"/>
    <w:multiLevelType w:val="hybridMultilevel"/>
    <w:tmpl w:val="306C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0228D3"/>
    <w:multiLevelType w:val="hybridMultilevel"/>
    <w:tmpl w:val="E6A8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0C4F4C"/>
    <w:multiLevelType w:val="hybridMultilevel"/>
    <w:tmpl w:val="73B2F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0E1C20"/>
    <w:multiLevelType w:val="hybridMultilevel"/>
    <w:tmpl w:val="40E62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CE5976"/>
    <w:multiLevelType w:val="multilevel"/>
    <w:tmpl w:val="A026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326F35"/>
    <w:multiLevelType w:val="multilevel"/>
    <w:tmpl w:val="D4C65E62"/>
    <w:styleLink w:val="Appendixes"/>
    <w:lvl w:ilvl="0">
      <w:start w:val="1"/>
      <w:numFmt w:val="upperLetter"/>
      <w:pStyle w:val="AppendixHeading"/>
      <w:suff w:val="space"/>
      <w:lvlText w:val="Appendix %1."/>
      <w:lvlJc w:val="left"/>
      <w:pPr>
        <w:ind w:left="0" w:firstLine="0"/>
      </w:pPr>
      <w:rPr>
        <w:rFonts w:asciiTheme="majorHAnsi" w:hAnsiTheme="majorHAnsi" w:hint="default"/>
        <w:b/>
        <w:sz w:val="40"/>
      </w:rPr>
    </w:lvl>
    <w:lvl w:ilvl="1">
      <w:start w:val="1"/>
      <w:numFmt w:val="none"/>
      <w:suff w:val="nothing"/>
      <w:lvlText w:val="%2"/>
      <w:lvlJc w:val="left"/>
      <w:pPr>
        <w:ind w:left="0" w:firstLine="0"/>
      </w:pPr>
      <w:rPr>
        <w:rFonts w:hint="default"/>
      </w:rPr>
    </w:lvl>
    <w:lvl w:ilvl="2">
      <w:start w:val="1"/>
      <w:numFmt w:val="none"/>
      <w:suff w:val="nothing"/>
      <w:lvlText w:val="%3"/>
      <w:lvlJc w:val="righ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righ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right"/>
      <w:pPr>
        <w:ind w:left="0" w:firstLine="0"/>
      </w:pPr>
      <w:rPr>
        <w:rFonts w:hint="default"/>
      </w:rPr>
    </w:lvl>
  </w:abstractNum>
  <w:abstractNum w:abstractNumId="34" w15:restartNumberingAfterBreak="0">
    <w:nsid w:val="41884C09"/>
    <w:multiLevelType w:val="hybridMultilevel"/>
    <w:tmpl w:val="9816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A00553"/>
    <w:multiLevelType w:val="hybridMultilevel"/>
    <w:tmpl w:val="CF5EC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7A13B32"/>
    <w:multiLevelType w:val="hybridMultilevel"/>
    <w:tmpl w:val="7C88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4D00B9"/>
    <w:multiLevelType w:val="hybridMultilevel"/>
    <w:tmpl w:val="B9B6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5E7578"/>
    <w:multiLevelType w:val="hybridMultilevel"/>
    <w:tmpl w:val="7B0C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5A2D0A"/>
    <w:multiLevelType w:val="hybridMultilevel"/>
    <w:tmpl w:val="0270C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FE1FB8"/>
    <w:multiLevelType w:val="hybridMultilevel"/>
    <w:tmpl w:val="00F29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FA0617B"/>
    <w:multiLevelType w:val="multilevel"/>
    <w:tmpl w:val="D4C65E62"/>
    <w:numStyleLink w:val="Appendixes"/>
  </w:abstractNum>
  <w:abstractNum w:abstractNumId="42" w15:restartNumberingAfterBreak="0">
    <w:nsid w:val="528D3DD8"/>
    <w:multiLevelType w:val="hybridMultilevel"/>
    <w:tmpl w:val="A42A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7976C7"/>
    <w:multiLevelType w:val="hybridMultilevel"/>
    <w:tmpl w:val="089A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3B13FD"/>
    <w:multiLevelType w:val="multilevel"/>
    <w:tmpl w:val="E5E0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C934FD"/>
    <w:multiLevelType w:val="multilevel"/>
    <w:tmpl w:val="43E4F1DE"/>
    <w:lvl w:ilvl="0">
      <w:start w:val="1"/>
      <w:numFmt w:val="decimal"/>
      <w:pStyle w:val="Heading1Numbered"/>
      <w:lvlText w:val="%1."/>
      <w:lvlJc w:val="left"/>
      <w:pPr>
        <w:ind w:left="360" w:hanging="360"/>
      </w:pPr>
      <w:rPr>
        <w:rFonts w:asciiTheme="majorHAnsi" w:hAnsiTheme="majorHAnsi" w:hint="default"/>
      </w:rPr>
    </w:lvl>
    <w:lvl w:ilvl="1">
      <w:start w:val="1"/>
      <w:numFmt w:val="decimal"/>
      <w:pStyle w:val="Heading2Numbered"/>
      <w:suff w:val="space"/>
      <w:lvlText w:val="%1.%2"/>
      <w:lvlJc w:val="left"/>
      <w:pPr>
        <w:ind w:left="360" w:hanging="360"/>
      </w:pPr>
      <w:rPr>
        <w:rFonts w:ascii="Verdana" w:hAnsi="Verdana" w:hint="default"/>
      </w:rPr>
    </w:lvl>
    <w:lvl w:ilvl="2">
      <w:start w:val="1"/>
      <w:numFmt w:val="decimal"/>
      <w:pStyle w:val="Heading3Numbered"/>
      <w:suff w:val="space"/>
      <w:lvlText w:val="%1.%2.%3"/>
      <w:lvlJc w:val="left"/>
      <w:pPr>
        <w:ind w:left="360" w:hanging="360"/>
      </w:pPr>
      <w:rPr>
        <w:rFonts w:ascii="Verdana" w:hAnsi="Verdana"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46" w15:restartNumberingAfterBreak="0">
    <w:nsid w:val="5C1A24BC"/>
    <w:multiLevelType w:val="hybridMultilevel"/>
    <w:tmpl w:val="19B0F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CC2412"/>
    <w:multiLevelType w:val="hybridMultilevel"/>
    <w:tmpl w:val="F9888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201143"/>
    <w:multiLevelType w:val="hybridMultilevel"/>
    <w:tmpl w:val="B218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A03CFF"/>
    <w:multiLevelType w:val="hybridMultilevel"/>
    <w:tmpl w:val="9F3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0A0D78"/>
    <w:multiLevelType w:val="multilevel"/>
    <w:tmpl w:val="2618F04C"/>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51" w15:restartNumberingAfterBreak="0">
    <w:nsid w:val="66E11697"/>
    <w:multiLevelType w:val="hybridMultilevel"/>
    <w:tmpl w:val="94B4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1D1BCB"/>
    <w:multiLevelType w:val="hybridMultilevel"/>
    <w:tmpl w:val="DF28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CA712B"/>
    <w:multiLevelType w:val="hybridMultilevel"/>
    <w:tmpl w:val="A684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9E3DAF"/>
    <w:multiLevelType w:val="hybridMultilevel"/>
    <w:tmpl w:val="8266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436F23"/>
    <w:multiLevelType w:val="hybridMultilevel"/>
    <w:tmpl w:val="CA80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137996"/>
    <w:multiLevelType w:val="multilevel"/>
    <w:tmpl w:val="012A118C"/>
    <w:lvl w:ilvl="0">
      <w:start w:val="1"/>
      <w:numFmt w:val="decimal"/>
      <w:pStyle w:val="ListNumber"/>
      <w:lvlText w:val="%1."/>
      <w:lvlJc w:val="left"/>
      <w:pPr>
        <w:ind w:left="720" w:hanging="360"/>
      </w:pPr>
      <w:rPr>
        <w:rFonts w:asciiTheme="minorHAnsi" w:hAnsiTheme="minorHAnsi" w:hint="default"/>
      </w:rPr>
    </w:lvl>
    <w:lvl w:ilvl="1">
      <w:start w:val="1"/>
      <w:numFmt w:val="upperLetter"/>
      <w:lvlText w:val="%2."/>
      <w:lvlJc w:val="left"/>
      <w:pPr>
        <w:ind w:left="1080" w:hanging="360"/>
      </w:pPr>
      <w:rPr>
        <w:rFonts w:asciiTheme="minorHAnsi" w:hAnsiTheme="minorHAnsi" w:hint="default"/>
      </w:rPr>
    </w:lvl>
    <w:lvl w:ilvl="2">
      <w:start w:val="1"/>
      <w:numFmt w:val="lowerLetter"/>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upperLetter"/>
      <w:suff w:val="space"/>
      <w:lvlText w:val="(%5)"/>
      <w:lvlJc w:val="left"/>
      <w:pPr>
        <w:ind w:left="2160" w:hanging="360"/>
      </w:pPr>
      <w:rPr>
        <w:rFonts w:asciiTheme="minorHAnsi" w:hAnsiTheme="minorHAnsi" w:hint="default"/>
      </w:rPr>
    </w:lvl>
    <w:lvl w:ilvl="5">
      <w:start w:val="1"/>
      <w:numFmt w:val="lowerLetter"/>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57" w15:restartNumberingAfterBreak="0">
    <w:nsid w:val="72686344"/>
    <w:multiLevelType w:val="hybridMultilevel"/>
    <w:tmpl w:val="449A3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6363AB"/>
    <w:multiLevelType w:val="hybridMultilevel"/>
    <w:tmpl w:val="EBCA3FA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59" w15:restartNumberingAfterBreak="0">
    <w:nsid w:val="75A87DB4"/>
    <w:multiLevelType w:val="hybridMultilevel"/>
    <w:tmpl w:val="4E90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B03A61"/>
    <w:multiLevelType w:val="hybridMultilevel"/>
    <w:tmpl w:val="9EC8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857246"/>
    <w:multiLevelType w:val="hybridMultilevel"/>
    <w:tmpl w:val="8EAAB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69073866">
    <w:abstractNumId w:val="20"/>
  </w:num>
  <w:num w:numId="2" w16cid:durableId="762141861">
    <w:abstractNumId w:val="50"/>
  </w:num>
  <w:num w:numId="3" w16cid:durableId="29960233">
    <w:abstractNumId w:val="33"/>
  </w:num>
  <w:num w:numId="4" w16cid:durableId="1095173296">
    <w:abstractNumId w:val="45"/>
  </w:num>
  <w:num w:numId="5" w16cid:durableId="1557350989">
    <w:abstractNumId w:val="0"/>
  </w:num>
  <w:num w:numId="6" w16cid:durableId="573781948">
    <w:abstractNumId w:val="9"/>
  </w:num>
  <w:num w:numId="7" w16cid:durableId="1646814010">
    <w:abstractNumId w:val="56"/>
  </w:num>
  <w:num w:numId="8" w16cid:durableId="1444231868">
    <w:abstractNumId w:val="60"/>
  </w:num>
  <w:num w:numId="9" w16cid:durableId="99956445">
    <w:abstractNumId w:val="43"/>
  </w:num>
  <w:num w:numId="10" w16cid:durableId="19287286">
    <w:abstractNumId w:val="53"/>
  </w:num>
  <w:num w:numId="11" w16cid:durableId="1957253052">
    <w:abstractNumId w:val="48"/>
  </w:num>
  <w:num w:numId="12" w16cid:durableId="458039081">
    <w:abstractNumId w:val="28"/>
  </w:num>
  <w:num w:numId="13" w16cid:durableId="64885893">
    <w:abstractNumId w:val="27"/>
  </w:num>
  <w:num w:numId="14" w16cid:durableId="677538217">
    <w:abstractNumId w:val="8"/>
  </w:num>
  <w:num w:numId="15" w16cid:durableId="1326208123">
    <w:abstractNumId w:val="13"/>
  </w:num>
  <w:num w:numId="16" w16cid:durableId="1771197509">
    <w:abstractNumId w:val="31"/>
  </w:num>
  <w:num w:numId="17" w16cid:durableId="1525632337">
    <w:abstractNumId w:val="41"/>
  </w:num>
  <w:num w:numId="18" w16cid:durableId="783157162">
    <w:abstractNumId w:val="0"/>
  </w:num>
  <w:num w:numId="19" w16cid:durableId="671568194">
    <w:abstractNumId w:val="22"/>
  </w:num>
  <w:num w:numId="20" w16cid:durableId="840580978">
    <w:abstractNumId w:val="37"/>
  </w:num>
  <w:num w:numId="21" w16cid:durableId="1913271516">
    <w:abstractNumId w:val="11"/>
  </w:num>
  <w:num w:numId="22" w16cid:durableId="570115562">
    <w:abstractNumId w:val="46"/>
  </w:num>
  <w:num w:numId="23" w16cid:durableId="249462127">
    <w:abstractNumId w:val="4"/>
  </w:num>
  <w:num w:numId="24" w16cid:durableId="470365937">
    <w:abstractNumId w:val="52"/>
  </w:num>
  <w:num w:numId="25" w16cid:durableId="228925813">
    <w:abstractNumId w:val="54"/>
  </w:num>
  <w:num w:numId="26" w16cid:durableId="991639571">
    <w:abstractNumId w:val="51"/>
  </w:num>
  <w:num w:numId="27" w16cid:durableId="577862167">
    <w:abstractNumId w:val="17"/>
  </w:num>
  <w:num w:numId="28" w16cid:durableId="1757902477">
    <w:abstractNumId w:val="49"/>
  </w:num>
  <w:num w:numId="29" w16cid:durableId="1279214469">
    <w:abstractNumId w:val="3"/>
  </w:num>
  <w:num w:numId="30" w16cid:durableId="804007243">
    <w:abstractNumId w:val="38"/>
  </w:num>
  <w:num w:numId="31" w16cid:durableId="199128857">
    <w:abstractNumId w:val="38"/>
  </w:num>
  <w:num w:numId="32" w16cid:durableId="927813944">
    <w:abstractNumId w:val="5"/>
  </w:num>
  <w:num w:numId="33" w16cid:durableId="1314748585">
    <w:abstractNumId w:val="39"/>
  </w:num>
  <w:num w:numId="34" w16cid:durableId="1347712075">
    <w:abstractNumId w:val="18"/>
  </w:num>
  <w:num w:numId="35" w16cid:durableId="2123302060">
    <w:abstractNumId w:val="57"/>
  </w:num>
  <w:num w:numId="36" w16cid:durableId="522134404">
    <w:abstractNumId w:val="32"/>
  </w:num>
  <w:num w:numId="37" w16cid:durableId="1464233428">
    <w:abstractNumId w:val="15"/>
  </w:num>
  <w:num w:numId="38" w16cid:durableId="1321807298">
    <w:abstractNumId w:val="26"/>
  </w:num>
  <w:num w:numId="39" w16cid:durableId="1687291485">
    <w:abstractNumId w:val="35"/>
  </w:num>
  <w:num w:numId="40" w16cid:durableId="677273226">
    <w:abstractNumId w:val="16"/>
  </w:num>
  <w:num w:numId="41" w16cid:durableId="1119832796">
    <w:abstractNumId w:val="7"/>
  </w:num>
  <w:num w:numId="42" w16cid:durableId="1048188029">
    <w:abstractNumId w:val="34"/>
  </w:num>
  <w:num w:numId="43" w16cid:durableId="1698190042">
    <w:abstractNumId w:val="24"/>
  </w:num>
  <w:num w:numId="44" w16cid:durableId="1382944439">
    <w:abstractNumId w:val="21"/>
  </w:num>
  <w:num w:numId="45" w16cid:durableId="737286825">
    <w:abstractNumId w:val="59"/>
  </w:num>
  <w:num w:numId="46" w16cid:durableId="1296133528">
    <w:abstractNumId w:val="12"/>
  </w:num>
  <w:num w:numId="47" w16cid:durableId="307830067">
    <w:abstractNumId w:val="55"/>
  </w:num>
  <w:num w:numId="48" w16cid:durableId="1742288175">
    <w:abstractNumId w:val="61"/>
  </w:num>
  <w:num w:numId="49" w16cid:durableId="2136292075">
    <w:abstractNumId w:val="1"/>
  </w:num>
  <w:num w:numId="50" w16cid:durableId="1928230587">
    <w:abstractNumId w:val="36"/>
  </w:num>
  <w:num w:numId="51" w16cid:durableId="1830556771">
    <w:abstractNumId w:val="40"/>
  </w:num>
  <w:num w:numId="52" w16cid:durableId="1474983889">
    <w:abstractNumId w:val="42"/>
  </w:num>
  <w:num w:numId="53" w16cid:durableId="744493339">
    <w:abstractNumId w:val="58"/>
  </w:num>
  <w:num w:numId="54" w16cid:durableId="1303585578">
    <w:abstractNumId w:val="30"/>
  </w:num>
  <w:num w:numId="55" w16cid:durableId="389765767">
    <w:abstractNumId w:val="25"/>
  </w:num>
  <w:num w:numId="56" w16cid:durableId="1276407498">
    <w:abstractNumId w:val="44"/>
  </w:num>
  <w:num w:numId="57" w16cid:durableId="414211277">
    <w:abstractNumId w:val="47"/>
  </w:num>
  <w:num w:numId="58" w16cid:durableId="363560836">
    <w:abstractNumId w:val="23"/>
  </w:num>
  <w:num w:numId="59" w16cid:durableId="2037853204">
    <w:abstractNumId w:val="19"/>
  </w:num>
  <w:num w:numId="60" w16cid:durableId="803893119">
    <w:abstractNumId w:val="29"/>
  </w:num>
  <w:num w:numId="61" w16cid:durableId="667052766">
    <w:abstractNumId w:val="2"/>
  </w:num>
  <w:num w:numId="62" w16cid:durableId="700975598">
    <w:abstractNumId w:val="14"/>
  </w:num>
  <w:num w:numId="63" w16cid:durableId="685332907">
    <w:abstractNumId w:val="6"/>
  </w:num>
  <w:num w:numId="64" w16cid:durableId="90131283">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1"/>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00B"/>
    <w:rsid w:val="000011F1"/>
    <w:rsid w:val="000015A2"/>
    <w:rsid w:val="00001698"/>
    <w:rsid w:val="00001FA4"/>
    <w:rsid w:val="000025D6"/>
    <w:rsid w:val="0000465A"/>
    <w:rsid w:val="0000543F"/>
    <w:rsid w:val="00005935"/>
    <w:rsid w:val="00005C0B"/>
    <w:rsid w:val="0000642D"/>
    <w:rsid w:val="000064B6"/>
    <w:rsid w:val="00006A59"/>
    <w:rsid w:val="00007FB3"/>
    <w:rsid w:val="000104B1"/>
    <w:rsid w:val="000121BD"/>
    <w:rsid w:val="00014315"/>
    <w:rsid w:val="00014764"/>
    <w:rsid w:val="00014FAC"/>
    <w:rsid w:val="00015DBF"/>
    <w:rsid w:val="00015EC3"/>
    <w:rsid w:val="000168E8"/>
    <w:rsid w:val="0001771C"/>
    <w:rsid w:val="00017DDA"/>
    <w:rsid w:val="0002057F"/>
    <w:rsid w:val="0002095D"/>
    <w:rsid w:val="00020B8B"/>
    <w:rsid w:val="00020D68"/>
    <w:rsid w:val="00021D62"/>
    <w:rsid w:val="0002269C"/>
    <w:rsid w:val="00022D21"/>
    <w:rsid w:val="00022DB4"/>
    <w:rsid w:val="00024D5D"/>
    <w:rsid w:val="0002505A"/>
    <w:rsid w:val="0002532A"/>
    <w:rsid w:val="00026B05"/>
    <w:rsid w:val="0002756F"/>
    <w:rsid w:val="00027729"/>
    <w:rsid w:val="00027BB1"/>
    <w:rsid w:val="0003049D"/>
    <w:rsid w:val="0003076A"/>
    <w:rsid w:val="00030C49"/>
    <w:rsid w:val="0003202D"/>
    <w:rsid w:val="00032688"/>
    <w:rsid w:val="0003310A"/>
    <w:rsid w:val="000334C4"/>
    <w:rsid w:val="00033E08"/>
    <w:rsid w:val="00034ABC"/>
    <w:rsid w:val="00035182"/>
    <w:rsid w:val="000352CE"/>
    <w:rsid w:val="00035407"/>
    <w:rsid w:val="000357FC"/>
    <w:rsid w:val="00035E6D"/>
    <w:rsid w:val="00035F74"/>
    <w:rsid w:val="00036246"/>
    <w:rsid w:val="000362D9"/>
    <w:rsid w:val="00036908"/>
    <w:rsid w:val="00036FB8"/>
    <w:rsid w:val="0003701C"/>
    <w:rsid w:val="00037987"/>
    <w:rsid w:val="00037E6C"/>
    <w:rsid w:val="0004033C"/>
    <w:rsid w:val="00040AA9"/>
    <w:rsid w:val="000413BE"/>
    <w:rsid w:val="00041717"/>
    <w:rsid w:val="00041ACF"/>
    <w:rsid w:val="00041B3B"/>
    <w:rsid w:val="00042C87"/>
    <w:rsid w:val="00043761"/>
    <w:rsid w:val="00044B94"/>
    <w:rsid w:val="000467AD"/>
    <w:rsid w:val="0005037D"/>
    <w:rsid w:val="00051A0F"/>
    <w:rsid w:val="00052108"/>
    <w:rsid w:val="00053D8F"/>
    <w:rsid w:val="0005402C"/>
    <w:rsid w:val="0005444F"/>
    <w:rsid w:val="0005476F"/>
    <w:rsid w:val="000548F5"/>
    <w:rsid w:val="0005574B"/>
    <w:rsid w:val="00055F39"/>
    <w:rsid w:val="00056173"/>
    <w:rsid w:val="000562DB"/>
    <w:rsid w:val="00057061"/>
    <w:rsid w:val="0005731F"/>
    <w:rsid w:val="00057483"/>
    <w:rsid w:val="00057777"/>
    <w:rsid w:val="000577F3"/>
    <w:rsid w:val="00060C0F"/>
    <w:rsid w:val="00060C4F"/>
    <w:rsid w:val="00061B0E"/>
    <w:rsid w:val="00063D03"/>
    <w:rsid w:val="00064A7C"/>
    <w:rsid w:val="00065BA3"/>
    <w:rsid w:val="000674CE"/>
    <w:rsid w:val="00070746"/>
    <w:rsid w:val="00070F7E"/>
    <w:rsid w:val="0007140B"/>
    <w:rsid w:val="000717B6"/>
    <w:rsid w:val="0007239B"/>
    <w:rsid w:val="000723AA"/>
    <w:rsid w:val="0007314A"/>
    <w:rsid w:val="000744D5"/>
    <w:rsid w:val="00075216"/>
    <w:rsid w:val="0007576F"/>
    <w:rsid w:val="00075EB4"/>
    <w:rsid w:val="00075FD2"/>
    <w:rsid w:val="00077682"/>
    <w:rsid w:val="000776D6"/>
    <w:rsid w:val="00077A66"/>
    <w:rsid w:val="000809F0"/>
    <w:rsid w:val="000813B4"/>
    <w:rsid w:val="00081849"/>
    <w:rsid w:val="00083A58"/>
    <w:rsid w:val="0008493A"/>
    <w:rsid w:val="00084EB7"/>
    <w:rsid w:val="00085D66"/>
    <w:rsid w:val="00086294"/>
    <w:rsid w:val="00086DB1"/>
    <w:rsid w:val="0008702B"/>
    <w:rsid w:val="000873C7"/>
    <w:rsid w:val="000901F8"/>
    <w:rsid w:val="00090835"/>
    <w:rsid w:val="00090848"/>
    <w:rsid w:val="00091E07"/>
    <w:rsid w:val="00091FA5"/>
    <w:rsid w:val="00092CEF"/>
    <w:rsid w:val="00092F61"/>
    <w:rsid w:val="00093A7A"/>
    <w:rsid w:val="00095AF6"/>
    <w:rsid w:val="00096417"/>
    <w:rsid w:val="000966B4"/>
    <w:rsid w:val="00096B73"/>
    <w:rsid w:val="00096F30"/>
    <w:rsid w:val="0009707E"/>
    <w:rsid w:val="000973F4"/>
    <w:rsid w:val="00097486"/>
    <w:rsid w:val="0009786B"/>
    <w:rsid w:val="00097B1F"/>
    <w:rsid w:val="000A008A"/>
    <w:rsid w:val="000A0729"/>
    <w:rsid w:val="000A1272"/>
    <w:rsid w:val="000A351D"/>
    <w:rsid w:val="000A476E"/>
    <w:rsid w:val="000A47BA"/>
    <w:rsid w:val="000A4F98"/>
    <w:rsid w:val="000A5224"/>
    <w:rsid w:val="000A586C"/>
    <w:rsid w:val="000A5969"/>
    <w:rsid w:val="000A6278"/>
    <w:rsid w:val="000A64C0"/>
    <w:rsid w:val="000A6B8B"/>
    <w:rsid w:val="000A6FBF"/>
    <w:rsid w:val="000A7B4B"/>
    <w:rsid w:val="000B0283"/>
    <w:rsid w:val="000B0FA8"/>
    <w:rsid w:val="000B1B67"/>
    <w:rsid w:val="000B1E32"/>
    <w:rsid w:val="000B1EB6"/>
    <w:rsid w:val="000B34EE"/>
    <w:rsid w:val="000B37F4"/>
    <w:rsid w:val="000B4F8C"/>
    <w:rsid w:val="000B705E"/>
    <w:rsid w:val="000B7CC5"/>
    <w:rsid w:val="000C08CE"/>
    <w:rsid w:val="000C0ACF"/>
    <w:rsid w:val="000C0AF7"/>
    <w:rsid w:val="000C13EA"/>
    <w:rsid w:val="000C24FF"/>
    <w:rsid w:val="000C3442"/>
    <w:rsid w:val="000C36D2"/>
    <w:rsid w:val="000C3954"/>
    <w:rsid w:val="000C4216"/>
    <w:rsid w:val="000C47D6"/>
    <w:rsid w:val="000C5229"/>
    <w:rsid w:val="000C5FDF"/>
    <w:rsid w:val="000C63F4"/>
    <w:rsid w:val="000C6926"/>
    <w:rsid w:val="000C6F5F"/>
    <w:rsid w:val="000C7246"/>
    <w:rsid w:val="000C7B78"/>
    <w:rsid w:val="000D03FC"/>
    <w:rsid w:val="000D1C02"/>
    <w:rsid w:val="000D1F97"/>
    <w:rsid w:val="000D2788"/>
    <w:rsid w:val="000D3F8B"/>
    <w:rsid w:val="000D45FE"/>
    <w:rsid w:val="000D46AF"/>
    <w:rsid w:val="000D544B"/>
    <w:rsid w:val="000D58EE"/>
    <w:rsid w:val="000D6033"/>
    <w:rsid w:val="000D66CC"/>
    <w:rsid w:val="000D6905"/>
    <w:rsid w:val="000D6A25"/>
    <w:rsid w:val="000D7860"/>
    <w:rsid w:val="000D7866"/>
    <w:rsid w:val="000E03A4"/>
    <w:rsid w:val="000E1159"/>
    <w:rsid w:val="000E2017"/>
    <w:rsid w:val="000E2305"/>
    <w:rsid w:val="000E2A66"/>
    <w:rsid w:val="000E2D50"/>
    <w:rsid w:val="000E3BEC"/>
    <w:rsid w:val="000E3C61"/>
    <w:rsid w:val="000E4A96"/>
    <w:rsid w:val="000E4BE9"/>
    <w:rsid w:val="000E59DE"/>
    <w:rsid w:val="000E5E3F"/>
    <w:rsid w:val="000E6757"/>
    <w:rsid w:val="000E6A90"/>
    <w:rsid w:val="000E74EE"/>
    <w:rsid w:val="000E75A6"/>
    <w:rsid w:val="000E7653"/>
    <w:rsid w:val="000E7898"/>
    <w:rsid w:val="000F0015"/>
    <w:rsid w:val="000F0139"/>
    <w:rsid w:val="000F0968"/>
    <w:rsid w:val="000F0E62"/>
    <w:rsid w:val="000F1670"/>
    <w:rsid w:val="000F18C1"/>
    <w:rsid w:val="000F209B"/>
    <w:rsid w:val="000F2DDA"/>
    <w:rsid w:val="000F31B2"/>
    <w:rsid w:val="000F3A88"/>
    <w:rsid w:val="000F4023"/>
    <w:rsid w:val="000F4305"/>
    <w:rsid w:val="000F4341"/>
    <w:rsid w:val="000F4516"/>
    <w:rsid w:val="000F5B83"/>
    <w:rsid w:val="000F63B6"/>
    <w:rsid w:val="00100DA7"/>
    <w:rsid w:val="0010137B"/>
    <w:rsid w:val="00101D01"/>
    <w:rsid w:val="00102145"/>
    <w:rsid w:val="001023CB"/>
    <w:rsid w:val="00103760"/>
    <w:rsid w:val="00104313"/>
    <w:rsid w:val="001044BC"/>
    <w:rsid w:val="001055ED"/>
    <w:rsid w:val="00105D0E"/>
    <w:rsid w:val="001061F6"/>
    <w:rsid w:val="00107066"/>
    <w:rsid w:val="00107F3A"/>
    <w:rsid w:val="00107F73"/>
    <w:rsid w:val="0011046E"/>
    <w:rsid w:val="001107E0"/>
    <w:rsid w:val="001107F4"/>
    <w:rsid w:val="00111591"/>
    <w:rsid w:val="00111E63"/>
    <w:rsid w:val="00113524"/>
    <w:rsid w:val="00115645"/>
    <w:rsid w:val="001158BE"/>
    <w:rsid w:val="001159BA"/>
    <w:rsid w:val="00115B63"/>
    <w:rsid w:val="00116066"/>
    <w:rsid w:val="001163BC"/>
    <w:rsid w:val="0011730B"/>
    <w:rsid w:val="0011767B"/>
    <w:rsid w:val="00117701"/>
    <w:rsid w:val="00121BA3"/>
    <w:rsid w:val="00122070"/>
    <w:rsid w:val="00122B61"/>
    <w:rsid w:val="0012577D"/>
    <w:rsid w:val="00125EB8"/>
    <w:rsid w:val="00126821"/>
    <w:rsid w:val="00126D39"/>
    <w:rsid w:val="001270BF"/>
    <w:rsid w:val="001270D5"/>
    <w:rsid w:val="00127807"/>
    <w:rsid w:val="00127CE2"/>
    <w:rsid w:val="00127F65"/>
    <w:rsid w:val="00132E8F"/>
    <w:rsid w:val="001333CE"/>
    <w:rsid w:val="001345F7"/>
    <w:rsid w:val="001351B7"/>
    <w:rsid w:val="0013529A"/>
    <w:rsid w:val="001361C1"/>
    <w:rsid w:val="00136207"/>
    <w:rsid w:val="00137306"/>
    <w:rsid w:val="0014033A"/>
    <w:rsid w:val="001403E6"/>
    <w:rsid w:val="0014185E"/>
    <w:rsid w:val="00141F81"/>
    <w:rsid w:val="001429C2"/>
    <w:rsid w:val="00143699"/>
    <w:rsid w:val="0014427E"/>
    <w:rsid w:val="00144CE5"/>
    <w:rsid w:val="00144FF3"/>
    <w:rsid w:val="001452D9"/>
    <w:rsid w:val="0014577F"/>
    <w:rsid w:val="001465F8"/>
    <w:rsid w:val="00146A93"/>
    <w:rsid w:val="00147262"/>
    <w:rsid w:val="0014741B"/>
    <w:rsid w:val="00147BCA"/>
    <w:rsid w:val="00147FF6"/>
    <w:rsid w:val="001501E7"/>
    <w:rsid w:val="00150A37"/>
    <w:rsid w:val="00150BCB"/>
    <w:rsid w:val="00150ED0"/>
    <w:rsid w:val="00151165"/>
    <w:rsid w:val="0015162B"/>
    <w:rsid w:val="001520F8"/>
    <w:rsid w:val="001527DF"/>
    <w:rsid w:val="00152BB2"/>
    <w:rsid w:val="00153458"/>
    <w:rsid w:val="001536A6"/>
    <w:rsid w:val="00155ADB"/>
    <w:rsid w:val="00156682"/>
    <w:rsid w:val="00157F46"/>
    <w:rsid w:val="0016043D"/>
    <w:rsid w:val="001607C2"/>
    <w:rsid w:val="00162419"/>
    <w:rsid w:val="00162499"/>
    <w:rsid w:val="00162F51"/>
    <w:rsid w:val="00163C54"/>
    <w:rsid w:val="00163E2C"/>
    <w:rsid w:val="00164AF2"/>
    <w:rsid w:val="00165F2F"/>
    <w:rsid w:val="001666AD"/>
    <w:rsid w:val="001706ED"/>
    <w:rsid w:val="00171C50"/>
    <w:rsid w:val="00172328"/>
    <w:rsid w:val="001727BB"/>
    <w:rsid w:val="0017382D"/>
    <w:rsid w:val="00173ECB"/>
    <w:rsid w:val="00173F6D"/>
    <w:rsid w:val="0017400B"/>
    <w:rsid w:val="001752B4"/>
    <w:rsid w:val="00175EEE"/>
    <w:rsid w:val="0017636A"/>
    <w:rsid w:val="00177A77"/>
    <w:rsid w:val="00180698"/>
    <w:rsid w:val="00181298"/>
    <w:rsid w:val="00181ADC"/>
    <w:rsid w:val="001823FF"/>
    <w:rsid w:val="001830F9"/>
    <w:rsid w:val="0018314A"/>
    <w:rsid w:val="00183FB9"/>
    <w:rsid w:val="00184A85"/>
    <w:rsid w:val="00185025"/>
    <w:rsid w:val="0018510D"/>
    <w:rsid w:val="0018538F"/>
    <w:rsid w:val="00186196"/>
    <w:rsid w:val="0018647B"/>
    <w:rsid w:val="00186CC0"/>
    <w:rsid w:val="00187CDA"/>
    <w:rsid w:val="00190699"/>
    <w:rsid w:val="00190FE2"/>
    <w:rsid w:val="00191DC4"/>
    <w:rsid w:val="00192775"/>
    <w:rsid w:val="00193547"/>
    <w:rsid w:val="00193C87"/>
    <w:rsid w:val="00194561"/>
    <w:rsid w:val="00194705"/>
    <w:rsid w:val="00196043"/>
    <w:rsid w:val="001967DD"/>
    <w:rsid w:val="001A0334"/>
    <w:rsid w:val="001A098B"/>
    <w:rsid w:val="001A0E71"/>
    <w:rsid w:val="001A13A4"/>
    <w:rsid w:val="001A15C9"/>
    <w:rsid w:val="001A1E31"/>
    <w:rsid w:val="001A3340"/>
    <w:rsid w:val="001A43F8"/>
    <w:rsid w:val="001A4CFF"/>
    <w:rsid w:val="001A521E"/>
    <w:rsid w:val="001A582C"/>
    <w:rsid w:val="001A5CE4"/>
    <w:rsid w:val="001A5FB9"/>
    <w:rsid w:val="001A6214"/>
    <w:rsid w:val="001A6336"/>
    <w:rsid w:val="001A65F0"/>
    <w:rsid w:val="001A6675"/>
    <w:rsid w:val="001A75D9"/>
    <w:rsid w:val="001A7B08"/>
    <w:rsid w:val="001B0B7E"/>
    <w:rsid w:val="001B126A"/>
    <w:rsid w:val="001B1807"/>
    <w:rsid w:val="001B2439"/>
    <w:rsid w:val="001B2F03"/>
    <w:rsid w:val="001B3BD2"/>
    <w:rsid w:val="001B4069"/>
    <w:rsid w:val="001B4DEB"/>
    <w:rsid w:val="001B50DE"/>
    <w:rsid w:val="001B57D8"/>
    <w:rsid w:val="001B5A7F"/>
    <w:rsid w:val="001B6E4A"/>
    <w:rsid w:val="001B6E8F"/>
    <w:rsid w:val="001C0779"/>
    <w:rsid w:val="001C07F1"/>
    <w:rsid w:val="001C0AB0"/>
    <w:rsid w:val="001C0C75"/>
    <w:rsid w:val="001C114A"/>
    <w:rsid w:val="001C2741"/>
    <w:rsid w:val="001C2782"/>
    <w:rsid w:val="001C4F8E"/>
    <w:rsid w:val="001C6DB3"/>
    <w:rsid w:val="001C7504"/>
    <w:rsid w:val="001D13B6"/>
    <w:rsid w:val="001D1672"/>
    <w:rsid w:val="001D1FFF"/>
    <w:rsid w:val="001D269A"/>
    <w:rsid w:val="001D2E60"/>
    <w:rsid w:val="001D3560"/>
    <w:rsid w:val="001D4578"/>
    <w:rsid w:val="001D4D89"/>
    <w:rsid w:val="001D5281"/>
    <w:rsid w:val="001D5CBE"/>
    <w:rsid w:val="001D5F28"/>
    <w:rsid w:val="001D7909"/>
    <w:rsid w:val="001E000A"/>
    <w:rsid w:val="001E0054"/>
    <w:rsid w:val="001E05B3"/>
    <w:rsid w:val="001E1020"/>
    <w:rsid w:val="001E1266"/>
    <w:rsid w:val="001E162F"/>
    <w:rsid w:val="001E23FE"/>
    <w:rsid w:val="001E265C"/>
    <w:rsid w:val="001E3A95"/>
    <w:rsid w:val="001E4767"/>
    <w:rsid w:val="001E496F"/>
    <w:rsid w:val="001E547B"/>
    <w:rsid w:val="001E5E6B"/>
    <w:rsid w:val="001E6A28"/>
    <w:rsid w:val="001E70B5"/>
    <w:rsid w:val="001E7522"/>
    <w:rsid w:val="001F0D88"/>
    <w:rsid w:val="001F0D98"/>
    <w:rsid w:val="001F0DC7"/>
    <w:rsid w:val="001F0FBA"/>
    <w:rsid w:val="001F10BE"/>
    <w:rsid w:val="001F25FA"/>
    <w:rsid w:val="001F34A4"/>
    <w:rsid w:val="001F41E1"/>
    <w:rsid w:val="001F466C"/>
    <w:rsid w:val="001F4D93"/>
    <w:rsid w:val="001F4F1A"/>
    <w:rsid w:val="001F4F40"/>
    <w:rsid w:val="001F75FE"/>
    <w:rsid w:val="002003D5"/>
    <w:rsid w:val="00200576"/>
    <w:rsid w:val="00202116"/>
    <w:rsid w:val="00202180"/>
    <w:rsid w:val="00204239"/>
    <w:rsid w:val="002053E8"/>
    <w:rsid w:val="00206042"/>
    <w:rsid w:val="00210DA2"/>
    <w:rsid w:val="00211CDA"/>
    <w:rsid w:val="00212E7C"/>
    <w:rsid w:val="002132BA"/>
    <w:rsid w:val="0021333A"/>
    <w:rsid w:val="00214229"/>
    <w:rsid w:val="002145C1"/>
    <w:rsid w:val="00214D46"/>
    <w:rsid w:val="00215968"/>
    <w:rsid w:val="00215F8D"/>
    <w:rsid w:val="002168BB"/>
    <w:rsid w:val="00217621"/>
    <w:rsid w:val="00217E7C"/>
    <w:rsid w:val="0022015B"/>
    <w:rsid w:val="002206F9"/>
    <w:rsid w:val="00222651"/>
    <w:rsid w:val="002231B0"/>
    <w:rsid w:val="00223FDC"/>
    <w:rsid w:val="00224623"/>
    <w:rsid w:val="00225F27"/>
    <w:rsid w:val="00226452"/>
    <w:rsid w:val="002275FE"/>
    <w:rsid w:val="002276BA"/>
    <w:rsid w:val="0022774B"/>
    <w:rsid w:val="00227CAB"/>
    <w:rsid w:val="002300EC"/>
    <w:rsid w:val="002304E6"/>
    <w:rsid w:val="00230E6E"/>
    <w:rsid w:val="00231660"/>
    <w:rsid w:val="002321AD"/>
    <w:rsid w:val="00232A2C"/>
    <w:rsid w:val="002350FB"/>
    <w:rsid w:val="002360BE"/>
    <w:rsid w:val="00236663"/>
    <w:rsid w:val="00236A70"/>
    <w:rsid w:val="00236BC2"/>
    <w:rsid w:val="00237299"/>
    <w:rsid w:val="002372F0"/>
    <w:rsid w:val="00237B72"/>
    <w:rsid w:val="00240140"/>
    <w:rsid w:val="00240280"/>
    <w:rsid w:val="00240778"/>
    <w:rsid w:val="0024077C"/>
    <w:rsid w:val="00240E4C"/>
    <w:rsid w:val="002412CD"/>
    <w:rsid w:val="00241CBB"/>
    <w:rsid w:val="00243A2A"/>
    <w:rsid w:val="00245298"/>
    <w:rsid w:val="00246352"/>
    <w:rsid w:val="00247948"/>
    <w:rsid w:val="002506F0"/>
    <w:rsid w:val="00250F08"/>
    <w:rsid w:val="002528BF"/>
    <w:rsid w:val="0025329F"/>
    <w:rsid w:val="0025376F"/>
    <w:rsid w:val="00253BCD"/>
    <w:rsid w:val="002542B4"/>
    <w:rsid w:val="0025447B"/>
    <w:rsid w:val="00254B15"/>
    <w:rsid w:val="00254FCF"/>
    <w:rsid w:val="00256A8C"/>
    <w:rsid w:val="00256B98"/>
    <w:rsid w:val="00256DFC"/>
    <w:rsid w:val="00256F97"/>
    <w:rsid w:val="00257C0D"/>
    <w:rsid w:val="002606D9"/>
    <w:rsid w:val="0026090D"/>
    <w:rsid w:val="00260A73"/>
    <w:rsid w:val="00260FB4"/>
    <w:rsid w:val="00261112"/>
    <w:rsid w:val="00261FED"/>
    <w:rsid w:val="002636F7"/>
    <w:rsid w:val="0026414F"/>
    <w:rsid w:val="002664B8"/>
    <w:rsid w:val="00266907"/>
    <w:rsid w:val="00266AD7"/>
    <w:rsid w:val="00266C02"/>
    <w:rsid w:val="00266DCB"/>
    <w:rsid w:val="0026767E"/>
    <w:rsid w:val="00270200"/>
    <w:rsid w:val="002704EB"/>
    <w:rsid w:val="0027150E"/>
    <w:rsid w:val="002723A9"/>
    <w:rsid w:val="00272767"/>
    <w:rsid w:val="002731AB"/>
    <w:rsid w:val="00273A1E"/>
    <w:rsid w:val="0027476D"/>
    <w:rsid w:val="0027482A"/>
    <w:rsid w:val="00275085"/>
    <w:rsid w:val="00275189"/>
    <w:rsid w:val="0027525E"/>
    <w:rsid w:val="00275489"/>
    <w:rsid w:val="00275511"/>
    <w:rsid w:val="002758E2"/>
    <w:rsid w:val="00276923"/>
    <w:rsid w:val="0027716F"/>
    <w:rsid w:val="00277B04"/>
    <w:rsid w:val="002800DD"/>
    <w:rsid w:val="00280233"/>
    <w:rsid w:val="00280518"/>
    <w:rsid w:val="0028076D"/>
    <w:rsid w:val="002807FA"/>
    <w:rsid w:val="00280EB2"/>
    <w:rsid w:val="0028206E"/>
    <w:rsid w:val="00282AA0"/>
    <w:rsid w:val="00283537"/>
    <w:rsid w:val="00283669"/>
    <w:rsid w:val="0028371E"/>
    <w:rsid w:val="002841F2"/>
    <w:rsid w:val="002843DB"/>
    <w:rsid w:val="0028525E"/>
    <w:rsid w:val="0028545D"/>
    <w:rsid w:val="00286170"/>
    <w:rsid w:val="00286E88"/>
    <w:rsid w:val="002876AE"/>
    <w:rsid w:val="00287C88"/>
    <w:rsid w:val="00290ECE"/>
    <w:rsid w:val="00291319"/>
    <w:rsid w:val="002915B0"/>
    <w:rsid w:val="002915D8"/>
    <w:rsid w:val="00291709"/>
    <w:rsid w:val="00292F9B"/>
    <w:rsid w:val="002939C6"/>
    <w:rsid w:val="00293E41"/>
    <w:rsid w:val="00297E60"/>
    <w:rsid w:val="002A076C"/>
    <w:rsid w:val="002A0D34"/>
    <w:rsid w:val="002A191B"/>
    <w:rsid w:val="002A21EC"/>
    <w:rsid w:val="002A28A7"/>
    <w:rsid w:val="002A2CF2"/>
    <w:rsid w:val="002A43BD"/>
    <w:rsid w:val="002A45A5"/>
    <w:rsid w:val="002A5710"/>
    <w:rsid w:val="002A672A"/>
    <w:rsid w:val="002A6E7A"/>
    <w:rsid w:val="002B0FAB"/>
    <w:rsid w:val="002B123E"/>
    <w:rsid w:val="002B210C"/>
    <w:rsid w:val="002B38AC"/>
    <w:rsid w:val="002B3960"/>
    <w:rsid w:val="002B3D0A"/>
    <w:rsid w:val="002B4168"/>
    <w:rsid w:val="002B5BC3"/>
    <w:rsid w:val="002B7E8E"/>
    <w:rsid w:val="002C09FC"/>
    <w:rsid w:val="002C0E25"/>
    <w:rsid w:val="002C28B2"/>
    <w:rsid w:val="002C30FB"/>
    <w:rsid w:val="002C317E"/>
    <w:rsid w:val="002C3E98"/>
    <w:rsid w:val="002C3EBD"/>
    <w:rsid w:val="002C420E"/>
    <w:rsid w:val="002C4AC5"/>
    <w:rsid w:val="002C5396"/>
    <w:rsid w:val="002D07F7"/>
    <w:rsid w:val="002D093A"/>
    <w:rsid w:val="002D0AD4"/>
    <w:rsid w:val="002D18CF"/>
    <w:rsid w:val="002D28F9"/>
    <w:rsid w:val="002D3097"/>
    <w:rsid w:val="002D3F18"/>
    <w:rsid w:val="002D4192"/>
    <w:rsid w:val="002D4AEA"/>
    <w:rsid w:val="002D4BD5"/>
    <w:rsid w:val="002D6933"/>
    <w:rsid w:val="002D711C"/>
    <w:rsid w:val="002E14D1"/>
    <w:rsid w:val="002E22E2"/>
    <w:rsid w:val="002E2C89"/>
    <w:rsid w:val="002E2ECA"/>
    <w:rsid w:val="002E3538"/>
    <w:rsid w:val="002E416C"/>
    <w:rsid w:val="002E463C"/>
    <w:rsid w:val="002E4952"/>
    <w:rsid w:val="002E5FD0"/>
    <w:rsid w:val="002E6B9C"/>
    <w:rsid w:val="002E75D8"/>
    <w:rsid w:val="002E7A5F"/>
    <w:rsid w:val="002F0430"/>
    <w:rsid w:val="002F0A8C"/>
    <w:rsid w:val="002F1503"/>
    <w:rsid w:val="002F36C6"/>
    <w:rsid w:val="002F3AFB"/>
    <w:rsid w:val="002F3D22"/>
    <w:rsid w:val="002F4D8C"/>
    <w:rsid w:val="002F4E8D"/>
    <w:rsid w:val="002F4EA4"/>
    <w:rsid w:val="002F5822"/>
    <w:rsid w:val="002F628E"/>
    <w:rsid w:val="002F7658"/>
    <w:rsid w:val="002F7CDB"/>
    <w:rsid w:val="00300417"/>
    <w:rsid w:val="003004A9"/>
    <w:rsid w:val="003004CD"/>
    <w:rsid w:val="00301301"/>
    <w:rsid w:val="003014C9"/>
    <w:rsid w:val="003035DE"/>
    <w:rsid w:val="003057E5"/>
    <w:rsid w:val="003062E9"/>
    <w:rsid w:val="00307650"/>
    <w:rsid w:val="003076B3"/>
    <w:rsid w:val="00307AB2"/>
    <w:rsid w:val="00307F30"/>
    <w:rsid w:val="00310061"/>
    <w:rsid w:val="00310FC2"/>
    <w:rsid w:val="00311632"/>
    <w:rsid w:val="00311A70"/>
    <w:rsid w:val="00311B29"/>
    <w:rsid w:val="00312341"/>
    <w:rsid w:val="00312608"/>
    <w:rsid w:val="00312CE8"/>
    <w:rsid w:val="0031770A"/>
    <w:rsid w:val="00317DB8"/>
    <w:rsid w:val="00317E78"/>
    <w:rsid w:val="0032051E"/>
    <w:rsid w:val="00320B37"/>
    <w:rsid w:val="003211F3"/>
    <w:rsid w:val="00322D99"/>
    <w:rsid w:val="00323113"/>
    <w:rsid w:val="0032342B"/>
    <w:rsid w:val="00323C8D"/>
    <w:rsid w:val="00323DEF"/>
    <w:rsid w:val="003240CC"/>
    <w:rsid w:val="00324237"/>
    <w:rsid w:val="0032427B"/>
    <w:rsid w:val="00326450"/>
    <w:rsid w:val="003268F3"/>
    <w:rsid w:val="00327482"/>
    <w:rsid w:val="003275F6"/>
    <w:rsid w:val="00330BB2"/>
    <w:rsid w:val="0033111A"/>
    <w:rsid w:val="00331395"/>
    <w:rsid w:val="00331AC3"/>
    <w:rsid w:val="00332E1E"/>
    <w:rsid w:val="00333EE4"/>
    <w:rsid w:val="00334B7E"/>
    <w:rsid w:val="003351AC"/>
    <w:rsid w:val="00337274"/>
    <w:rsid w:val="0033742D"/>
    <w:rsid w:val="003378BC"/>
    <w:rsid w:val="003401BA"/>
    <w:rsid w:val="00340384"/>
    <w:rsid w:val="00340842"/>
    <w:rsid w:val="00340AB4"/>
    <w:rsid w:val="003410F6"/>
    <w:rsid w:val="00341BF9"/>
    <w:rsid w:val="00341D17"/>
    <w:rsid w:val="00342662"/>
    <w:rsid w:val="00343764"/>
    <w:rsid w:val="00344147"/>
    <w:rsid w:val="0034415A"/>
    <w:rsid w:val="00344CA7"/>
    <w:rsid w:val="00344DCC"/>
    <w:rsid w:val="00344DE9"/>
    <w:rsid w:val="00345BE3"/>
    <w:rsid w:val="00345E37"/>
    <w:rsid w:val="0034649C"/>
    <w:rsid w:val="00346B0F"/>
    <w:rsid w:val="003470AC"/>
    <w:rsid w:val="00347302"/>
    <w:rsid w:val="00347B42"/>
    <w:rsid w:val="0035075D"/>
    <w:rsid w:val="00350A3E"/>
    <w:rsid w:val="00351BE2"/>
    <w:rsid w:val="00352637"/>
    <w:rsid w:val="00352BD0"/>
    <w:rsid w:val="00354F03"/>
    <w:rsid w:val="00355292"/>
    <w:rsid w:val="003552E9"/>
    <w:rsid w:val="00355657"/>
    <w:rsid w:val="003556A9"/>
    <w:rsid w:val="00355D01"/>
    <w:rsid w:val="00355E26"/>
    <w:rsid w:val="0035606F"/>
    <w:rsid w:val="00356598"/>
    <w:rsid w:val="003566E6"/>
    <w:rsid w:val="00356802"/>
    <w:rsid w:val="003575FB"/>
    <w:rsid w:val="00357A7D"/>
    <w:rsid w:val="00360117"/>
    <w:rsid w:val="00361E7C"/>
    <w:rsid w:val="00363808"/>
    <w:rsid w:val="00364997"/>
    <w:rsid w:val="003655B4"/>
    <w:rsid w:val="003657E4"/>
    <w:rsid w:val="00366895"/>
    <w:rsid w:val="00366BF1"/>
    <w:rsid w:val="00367390"/>
    <w:rsid w:val="00367ADE"/>
    <w:rsid w:val="00367CF1"/>
    <w:rsid w:val="00370822"/>
    <w:rsid w:val="00370CE5"/>
    <w:rsid w:val="003714AA"/>
    <w:rsid w:val="003718C0"/>
    <w:rsid w:val="00371EA7"/>
    <w:rsid w:val="00372723"/>
    <w:rsid w:val="00372E02"/>
    <w:rsid w:val="003737C3"/>
    <w:rsid w:val="003738D2"/>
    <w:rsid w:val="003738E1"/>
    <w:rsid w:val="00374FF9"/>
    <w:rsid w:val="003754BD"/>
    <w:rsid w:val="003763F5"/>
    <w:rsid w:val="003768D1"/>
    <w:rsid w:val="00377989"/>
    <w:rsid w:val="0038031A"/>
    <w:rsid w:val="00380410"/>
    <w:rsid w:val="003810E5"/>
    <w:rsid w:val="003823E0"/>
    <w:rsid w:val="00382C7E"/>
    <w:rsid w:val="0038517F"/>
    <w:rsid w:val="003859CF"/>
    <w:rsid w:val="00385A66"/>
    <w:rsid w:val="00385CA9"/>
    <w:rsid w:val="00386176"/>
    <w:rsid w:val="003863FF"/>
    <w:rsid w:val="00386C35"/>
    <w:rsid w:val="00387926"/>
    <w:rsid w:val="00390CED"/>
    <w:rsid w:val="00391203"/>
    <w:rsid w:val="00391390"/>
    <w:rsid w:val="00391988"/>
    <w:rsid w:val="00391DDB"/>
    <w:rsid w:val="00391FA1"/>
    <w:rsid w:val="0039382E"/>
    <w:rsid w:val="003943D4"/>
    <w:rsid w:val="00395A0D"/>
    <w:rsid w:val="00397727"/>
    <w:rsid w:val="003A1AE5"/>
    <w:rsid w:val="003A1B39"/>
    <w:rsid w:val="003A1FB7"/>
    <w:rsid w:val="003A29DC"/>
    <w:rsid w:val="003A52DA"/>
    <w:rsid w:val="003A5764"/>
    <w:rsid w:val="003A5C0D"/>
    <w:rsid w:val="003A61DE"/>
    <w:rsid w:val="003A7355"/>
    <w:rsid w:val="003A7541"/>
    <w:rsid w:val="003A78B3"/>
    <w:rsid w:val="003B0DCA"/>
    <w:rsid w:val="003B15B7"/>
    <w:rsid w:val="003B21AC"/>
    <w:rsid w:val="003B27DB"/>
    <w:rsid w:val="003B2C44"/>
    <w:rsid w:val="003B2E53"/>
    <w:rsid w:val="003B2EF4"/>
    <w:rsid w:val="003B3D09"/>
    <w:rsid w:val="003B3EB7"/>
    <w:rsid w:val="003B486A"/>
    <w:rsid w:val="003B51EF"/>
    <w:rsid w:val="003B5989"/>
    <w:rsid w:val="003B633A"/>
    <w:rsid w:val="003B6C52"/>
    <w:rsid w:val="003B7D27"/>
    <w:rsid w:val="003C0E54"/>
    <w:rsid w:val="003C1318"/>
    <w:rsid w:val="003C2F4D"/>
    <w:rsid w:val="003C3291"/>
    <w:rsid w:val="003C351E"/>
    <w:rsid w:val="003C4A67"/>
    <w:rsid w:val="003C4C1C"/>
    <w:rsid w:val="003C5154"/>
    <w:rsid w:val="003C6CAF"/>
    <w:rsid w:val="003C7B54"/>
    <w:rsid w:val="003D0740"/>
    <w:rsid w:val="003D0764"/>
    <w:rsid w:val="003D08F9"/>
    <w:rsid w:val="003D0C49"/>
    <w:rsid w:val="003D0D50"/>
    <w:rsid w:val="003D13B8"/>
    <w:rsid w:val="003D223E"/>
    <w:rsid w:val="003D34C0"/>
    <w:rsid w:val="003D3996"/>
    <w:rsid w:val="003D4864"/>
    <w:rsid w:val="003D4AF7"/>
    <w:rsid w:val="003D4CCE"/>
    <w:rsid w:val="003D5B9B"/>
    <w:rsid w:val="003D5D0A"/>
    <w:rsid w:val="003D5F5E"/>
    <w:rsid w:val="003D6106"/>
    <w:rsid w:val="003D7096"/>
    <w:rsid w:val="003D780E"/>
    <w:rsid w:val="003D7B11"/>
    <w:rsid w:val="003D7B6F"/>
    <w:rsid w:val="003E06F3"/>
    <w:rsid w:val="003E1484"/>
    <w:rsid w:val="003E1998"/>
    <w:rsid w:val="003E1DD5"/>
    <w:rsid w:val="003E1E89"/>
    <w:rsid w:val="003E25FD"/>
    <w:rsid w:val="003E3631"/>
    <w:rsid w:val="003E41FF"/>
    <w:rsid w:val="003E4F8C"/>
    <w:rsid w:val="003E54DD"/>
    <w:rsid w:val="003E56C3"/>
    <w:rsid w:val="003E5C8C"/>
    <w:rsid w:val="003E7F2C"/>
    <w:rsid w:val="003E7FFC"/>
    <w:rsid w:val="003F09E2"/>
    <w:rsid w:val="003F0C40"/>
    <w:rsid w:val="003F0F0B"/>
    <w:rsid w:val="003F1CDB"/>
    <w:rsid w:val="003F25D7"/>
    <w:rsid w:val="003F47F9"/>
    <w:rsid w:val="003F4B1B"/>
    <w:rsid w:val="003F65CD"/>
    <w:rsid w:val="003F67BA"/>
    <w:rsid w:val="003F7894"/>
    <w:rsid w:val="00400070"/>
    <w:rsid w:val="004003B1"/>
    <w:rsid w:val="00401090"/>
    <w:rsid w:val="004011AB"/>
    <w:rsid w:val="004021C3"/>
    <w:rsid w:val="00402362"/>
    <w:rsid w:val="00404B0A"/>
    <w:rsid w:val="00404E6E"/>
    <w:rsid w:val="00406049"/>
    <w:rsid w:val="0040759E"/>
    <w:rsid w:val="00410C1E"/>
    <w:rsid w:val="00410F0B"/>
    <w:rsid w:val="00411552"/>
    <w:rsid w:val="0041163A"/>
    <w:rsid w:val="00411F80"/>
    <w:rsid w:val="00412831"/>
    <w:rsid w:val="0041292B"/>
    <w:rsid w:val="00413367"/>
    <w:rsid w:val="0041365E"/>
    <w:rsid w:val="00413AA7"/>
    <w:rsid w:val="004143F7"/>
    <w:rsid w:val="00414A31"/>
    <w:rsid w:val="00414A75"/>
    <w:rsid w:val="00414BC9"/>
    <w:rsid w:val="00414E33"/>
    <w:rsid w:val="00414F27"/>
    <w:rsid w:val="004157CA"/>
    <w:rsid w:val="00416681"/>
    <w:rsid w:val="004167BA"/>
    <w:rsid w:val="00416883"/>
    <w:rsid w:val="0041702B"/>
    <w:rsid w:val="004172E2"/>
    <w:rsid w:val="00417DD9"/>
    <w:rsid w:val="004205EA"/>
    <w:rsid w:val="00420839"/>
    <w:rsid w:val="004218E9"/>
    <w:rsid w:val="00421C2B"/>
    <w:rsid w:val="0042275F"/>
    <w:rsid w:val="004238F3"/>
    <w:rsid w:val="00423D95"/>
    <w:rsid w:val="004242AE"/>
    <w:rsid w:val="00425B6F"/>
    <w:rsid w:val="00425B8D"/>
    <w:rsid w:val="00426946"/>
    <w:rsid w:val="00426C90"/>
    <w:rsid w:val="004275EC"/>
    <w:rsid w:val="00430DB8"/>
    <w:rsid w:val="004313F2"/>
    <w:rsid w:val="00431A0D"/>
    <w:rsid w:val="00431CDE"/>
    <w:rsid w:val="00433564"/>
    <w:rsid w:val="004335A1"/>
    <w:rsid w:val="0043455B"/>
    <w:rsid w:val="00434D48"/>
    <w:rsid w:val="004356D1"/>
    <w:rsid w:val="004356E6"/>
    <w:rsid w:val="0043703E"/>
    <w:rsid w:val="00437294"/>
    <w:rsid w:val="0043784B"/>
    <w:rsid w:val="00437BE3"/>
    <w:rsid w:val="00437F58"/>
    <w:rsid w:val="0044042D"/>
    <w:rsid w:val="004406FC"/>
    <w:rsid w:val="00440806"/>
    <w:rsid w:val="00441C4A"/>
    <w:rsid w:val="00442FF4"/>
    <w:rsid w:val="00443FC5"/>
    <w:rsid w:val="00444527"/>
    <w:rsid w:val="004445CA"/>
    <w:rsid w:val="00444722"/>
    <w:rsid w:val="00445030"/>
    <w:rsid w:val="0044514E"/>
    <w:rsid w:val="004456C6"/>
    <w:rsid w:val="004457DE"/>
    <w:rsid w:val="0044588A"/>
    <w:rsid w:val="00446423"/>
    <w:rsid w:val="00446708"/>
    <w:rsid w:val="00446DE8"/>
    <w:rsid w:val="00446F58"/>
    <w:rsid w:val="00450B61"/>
    <w:rsid w:val="00451117"/>
    <w:rsid w:val="0045240D"/>
    <w:rsid w:val="00452587"/>
    <w:rsid w:val="004545E3"/>
    <w:rsid w:val="004546D4"/>
    <w:rsid w:val="0045490D"/>
    <w:rsid w:val="00454F15"/>
    <w:rsid w:val="0045563E"/>
    <w:rsid w:val="004567A7"/>
    <w:rsid w:val="004572FF"/>
    <w:rsid w:val="0045796C"/>
    <w:rsid w:val="00457E5A"/>
    <w:rsid w:val="00460107"/>
    <w:rsid w:val="00460F79"/>
    <w:rsid w:val="00461A7A"/>
    <w:rsid w:val="0046209C"/>
    <w:rsid w:val="004621EC"/>
    <w:rsid w:val="00462DC1"/>
    <w:rsid w:val="0046357B"/>
    <w:rsid w:val="0046575C"/>
    <w:rsid w:val="00465781"/>
    <w:rsid w:val="00465A89"/>
    <w:rsid w:val="00465C02"/>
    <w:rsid w:val="0046675D"/>
    <w:rsid w:val="00466C9A"/>
    <w:rsid w:val="00467C91"/>
    <w:rsid w:val="00470EC4"/>
    <w:rsid w:val="004710FF"/>
    <w:rsid w:val="00473ED2"/>
    <w:rsid w:val="00474C75"/>
    <w:rsid w:val="004755D9"/>
    <w:rsid w:val="00475BA2"/>
    <w:rsid w:val="004764DA"/>
    <w:rsid w:val="00476A05"/>
    <w:rsid w:val="00476A13"/>
    <w:rsid w:val="00476A32"/>
    <w:rsid w:val="00477C63"/>
    <w:rsid w:val="00477E88"/>
    <w:rsid w:val="0048018C"/>
    <w:rsid w:val="00480AF1"/>
    <w:rsid w:val="00481C94"/>
    <w:rsid w:val="0048226E"/>
    <w:rsid w:val="0048252D"/>
    <w:rsid w:val="00482CE0"/>
    <w:rsid w:val="00483AAC"/>
    <w:rsid w:val="0048425B"/>
    <w:rsid w:val="00484529"/>
    <w:rsid w:val="004853F0"/>
    <w:rsid w:val="00485C30"/>
    <w:rsid w:val="0048640D"/>
    <w:rsid w:val="004868C4"/>
    <w:rsid w:val="00487E81"/>
    <w:rsid w:val="004908CA"/>
    <w:rsid w:val="004908EE"/>
    <w:rsid w:val="00491ADA"/>
    <w:rsid w:val="004920CC"/>
    <w:rsid w:val="00492856"/>
    <w:rsid w:val="00492A13"/>
    <w:rsid w:val="00493B05"/>
    <w:rsid w:val="00493ECF"/>
    <w:rsid w:val="004948CA"/>
    <w:rsid w:val="00494936"/>
    <w:rsid w:val="00494BF1"/>
    <w:rsid w:val="00495051"/>
    <w:rsid w:val="004967A0"/>
    <w:rsid w:val="004A0A65"/>
    <w:rsid w:val="004A25AD"/>
    <w:rsid w:val="004A2870"/>
    <w:rsid w:val="004A2C92"/>
    <w:rsid w:val="004A3A32"/>
    <w:rsid w:val="004A3ADC"/>
    <w:rsid w:val="004A6BDB"/>
    <w:rsid w:val="004A6CEA"/>
    <w:rsid w:val="004A7B0E"/>
    <w:rsid w:val="004A7EFC"/>
    <w:rsid w:val="004B0519"/>
    <w:rsid w:val="004B0D7D"/>
    <w:rsid w:val="004B0FBF"/>
    <w:rsid w:val="004B115B"/>
    <w:rsid w:val="004B1CB2"/>
    <w:rsid w:val="004B1E56"/>
    <w:rsid w:val="004B204D"/>
    <w:rsid w:val="004B2CEA"/>
    <w:rsid w:val="004B339F"/>
    <w:rsid w:val="004B33E7"/>
    <w:rsid w:val="004B381A"/>
    <w:rsid w:val="004B3AC9"/>
    <w:rsid w:val="004B3E65"/>
    <w:rsid w:val="004B446C"/>
    <w:rsid w:val="004B6BB6"/>
    <w:rsid w:val="004B6D02"/>
    <w:rsid w:val="004B6F7C"/>
    <w:rsid w:val="004B78E2"/>
    <w:rsid w:val="004C08C3"/>
    <w:rsid w:val="004C1D24"/>
    <w:rsid w:val="004C2D87"/>
    <w:rsid w:val="004C3732"/>
    <w:rsid w:val="004C3F66"/>
    <w:rsid w:val="004C4211"/>
    <w:rsid w:val="004C48E7"/>
    <w:rsid w:val="004C75BE"/>
    <w:rsid w:val="004C7776"/>
    <w:rsid w:val="004D095F"/>
    <w:rsid w:val="004D2211"/>
    <w:rsid w:val="004D3270"/>
    <w:rsid w:val="004D43EC"/>
    <w:rsid w:val="004D4D66"/>
    <w:rsid w:val="004D5224"/>
    <w:rsid w:val="004D7A9D"/>
    <w:rsid w:val="004E0224"/>
    <w:rsid w:val="004E0334"/>
    <w:rsid w:val="004E0F73"/>
    <w:rsid w:val="004E10E4"/>
    <w:rsid w:val="004E110B"/>
    <w:rsid w:val="004E1885"/>
    <w:rsid w:val="004E2693"/>
    <w:rsid w:val="004E2BDD"/>
    <w:rsid w:val="004E4023"/>
    <w:rsid w:val="004E4525"/>
    <w:rsid w:val="004E46BB"/>
    <w:rsid w:val="004E4EEA"/>
    <w:rsid w:val="004E6AD9"/>
    <w:rsid w:val="004E7CA9"/>
    <w:rsid w:val="004E7DF2"/>
    <w:rsid w:val="004F00C2"/>
    <w:rsid w:val="004F1119"/>
    <w:rsid w:val="004F1ACC"/>
    <w:rsid w:val="004F2DB6"/>
    <w:rsid w:val="004F4518"/>
    <w:rsid w:val="004F4FAB"/>
    <w:rsid w:val="004F519E"/>
    <w:rsid w:val="004F548F"/>
    <w:rsid w:val="004F5591"/>
    <w:rsid w:val="004F5937"/>
    <w:rsid w:val="004F5E48"/>
    <w:rsid w:val="004F6A0F"/>
    <w:rsid w:val="004F6A38"/>
    <w:rsid w:val="004F73D5"/>
    <w:rsid w:val="00500F04"/>
    <w:rsid w:val="00501C7E"/>
    <w:rsid w:val="00502CFB"/>
    <w:rsid w:val="005037A6"/>
    <w:rsid w:val="005037D5"/>
    <w:rsid w:val="005039B8"/>
    <w:rsid w:val="0050433D"/>
    <w:rsid w:val="00504848"/>
    <w:rsid w:val="00504CE2"/>
    <w:rsid w:val="00505092"/>
    <w:rsid w:val="005059CA"/>
    <w:rsid w:val="00506E40"/>
    <w:rsid w:val="00506FD0"/>
    <w:rsid w:val="00507A20"/>
    <w:rsid w:val="0051023B"/>
    <w:rsid w:val="005116E1"/>
    <w:rsid w:val="0051280E"/>
    <w:rsid w:val="00512874"/>
    <w:rsid w:val="0051317E"/>
    <w:rsid w:val="00514E84"/>
    <w:rsid w:val="005153F8"/>
    <w:rsid w:val="005153FC"/>
    <w:rsid w:val="005162B0"/>
    <w:rsid w:val="00516D19"/>
    <w:rsid w:val="005176BA"/>
    <w:rsid w:val="005179B1"/>
    <w:rsid w:val="00517DF1"/>
    <w:rsid w:val="00520310"/>
    <w:rsid w:val="00520716"/>
    <w:rsid w:val="00520C0F"/>
    <w:rsid w:val="005211B4"/>
    <w:rsid w:val="00521C23"/>
    <w:rsid w:val="005227BD"/>
    <w:rsid w:val="0052284E"/>
    <w:rsid w:val="00522A2E"/>
    <w:rsid w:val="00522C8D"/>
    <w:rsid w:val="00522CD3"/>
    <w:rsid w:val="005238EA"/>
    <w:rsid w:val="005248A5"/>
    <w:rsid w:val="005265BE"/>
    <w:rsid w:val="00526DC5"/>
    <w:rsid w:val="00530563"/>
    <w:rsid w:val="00531587"/>
    <w:rsid w:val="0053159A"/>
    <w:rsid w:val="005319F3"/>
    <w:rsid w:val="00532316"/>
    <w:rsid w:val="00532354"/>
    <w:rsid w:val="005332DA"/>
    <w:rsid w:val="0053353D"/>
    <w:rsid w:val="00533F94"/>
    <w:rsid w:val="00533F9E"/>
    <w:rsid w:val="0053400B"/>
    <w:rsid w:val="0053527E"/>
    <w:rsid w:val="00535D59"/>
    <w:rsid w:val="00536B8D"/>
    <w:rsid w:val="00536D42"/>
    <w:rsid w:val="005401EF"/>
    <w:rsid w:val="0054024E"/>
    <w:rsid w:val="00541680"/>
    <w:rsid w:val="0054174A"/>
    <w:rsid w:val="00543219"/>
    <w:rsid w:val="00544700"/>
    <w:rsid w:val="005454B3"/>
    <w:rsid w:val="00546948"/>
    <w:rsid w:val="00546B10"/>
    <w:rsid w:val="00547942"/>
    <w:rsid w:val="005508B7"/>
    <w:rsid w:val="00550E4F"/>
    <w:rsid w:val="00550EE9"/>
    <w:rsid w:val="005513F9"/>
    <w:rsid w:val="0055162A"/>
    <w:rsid w:val="00552115"/>
    <w:rsid w:val="005522BF"/>
    <w:rsid w:val="00552A74"/>
    <w:rsid w:val="00552CFB"/>
    <w:rsid w:val="00553568"/>
    <w:rsid w:val="00554E72"/>
    <w:rsid w:val="0055553A"/>
    <w:rsid w:val="00555E31"/>
    <w:rsid w:val="00556416"/>
    <w:rsid w:val="005600EC"/>
    <w:rsid w:val="00560293"/>
    <w:rsid w:val="00560B07"/>
    <w:rsid w:val="00560EEC"/>
    <w:rsid w:val="005611C0"/>
    <w:rsid w:val="005619C8"/>
    <w:rsid w:val="005626A8"/>
    <w:rsid w:val="00564144"/>
    <w:rsid w:val="005657B7"/>
    <w:rsid w:val="0056587F"/>
    <w:rsid w:val="00565A75"/>
    <w:rsid w:val="0056606A"/>
    <w:rsid w:val="0056650D"/>
    <w:rsid w:val="0056746F"/>
    <w:rsid w:val="00571B23"/>
    <w:rsid w:val="00571F98"/>
    <w:rsid w:val="00572532"/>
    <w:rsid w:val="0057291F"/>
    <w:rsid w:val="005737B2"/>
    <w:rsid w:val="00574450"/>
    <w:rsid w:val="005746C7"/>
    <w:rsid w:val="00574866"/>
    <w:rsid w:val="00575689"/>
    <w:rsid w:val="00575A36"/>
    <w:rsid w:val="00575B4E"/>
    <w:rsid w:val="00576107"/>
    <w:rsid w:val="005766BE"/>
    <w:rsid w:val="00577389"/>
    <w:rsid w:val="00577E36"/>
    <w:rsid w:val="00580140"/>
    <w:rsid w:val="0058033C"/>
    <w:rsid w:val="00580B9A"/>
    <w:rsid w:val="005810B3"/>
    <w:rsid w:val="00581C85"/>
    <w:rsid w:val="0058261C"/>
    <w:rsid w:val="00582F4D"/>
    <w:rsid w:val="005833FF"/>
    <w:rsid w:val="005844CA"/>
    <w:rsid w:val="005846A7"/>
    <w:rsid w:val="00584D4F"/>
    <w:rsid w:val="00585CDE"/>
    <w:rsid w:val="005868E1"/>
    <w:rsid w:val="00586EAA"/>
    <w:rsid w:val="0058775B"/>
    <w:rsid w:val="00587A0B"/>
    <w:rsid w:val="005910DF"/>
    <w:rsid w:val="00591AD3"/>
    <w:rsid w:val="00591DBA"/>
    <w:rsid w:val="00592844"/>
    <w:rsid w:val="00593300"/>
    <w:rsid w:val="00594F16"/>
    <w:rsid w:val="00595405"/>
    <w:rsid w:val="00596909"/>
    <w:rsid w:val="00596E8F"/>
    <w:rsid w:val="005972AF"/>
    <w:rsid w:val="005976D1"/>
    <w:rsid w:val="00597C6D"/>
    <w:rsid w:val="00597D64"/>
    <w:rsid w:val="005A0010"/>
    <w:rsid w:val="005A09EB"/>
    <w:rsid w:val="005A0D21"/>
    <w:rsid w:val="005A18A8"/>
    <w:rsid w:val="005A1AC4"/>
    <w:rsid w:val="005A1F02"/>
    <w:rsid w:val="005A2AF0"/>
    <w:rsid w:val="005A30EB"/>
    <w:rsid w:val="005A31EA"/>
    <w:rsid w:val="005A3F26"/>
    <w:rsid w:val="005A45AA"/>
    <w:rsid w:val="005A59AB"/>
    <w:rsid w:val="005A6794"/>
    <w:rsid w:val="005A6BC4"/>
    <w:rsid w:val="005A6DE8"/>
    <w:rsid w:val="005A6F42"/>
    <w:rsid w:val="005A7251"/>
    <w:rsid w:val="005A74A3"/>
    <w:rsid w:val="005A759A"/>
    <w:rsid w:val="005A7DFA"/>
    <w:rsid w:val="005A7F44"/>
    <w:rsid w:val="005B089E"/>
    <w:rsid w:val="005B155B"/>
    <w:rsid w:val="005B1CB2"/>
    <w:rsid w:val="005B1E66"/>
    <w:rsid w:val="005B1F30"/>
    <w:rsid w:val="005B273B"/>
    <w:rsid w:val="005B3439"/>
    <w:rsid w:val="005B3647"/>
    <w:rsid w:val="005B3DDC"/>
    <w:rsid w:val="005B4440"/>
    <w:rsid w:val="005B4646"/>
    <w:rsid w:val="005B57DF"/>
    <w:rsid w:val="005B5878"/>
    <w:rsid w:val="005B5ED8"/>
    <w:rsid w:val="005B75BA"/>
    <w:rsid w:val="005B7F5B"/>
    <w:rsid w:val="005C0F03"/>
    <w:rsid w:val="005C165C"/>
    <w:rsid w:val="005C1880"/>
    <w:rsid w:val="005C23D9"/>
    <w:rsid w:val="005C2739"/>
    <w:rsid w:val="005C2B31"/>
    <w:rsid w:val="005C2C54"/>
    <w:rsid w:val="005C34E7"/>
    <w:rsid w:val="005C3FEA"/>
    <w:rsid w:val="005C4453"/>
    <w:rsid w:val="005C4551"/>
    <w:rsid w:val="005C53E8"/>
    <w:rsid w:val="005C5B0C"/>
    <w:rsid w:val="005C7B8F"/>
    <w:rsid w:val="005D008C"/>
    <w:rsid w:val="005D057D"/>
    <w:rsid w:val="005D0EBB"/>
    <w:rsid w:val="005D1118"/>
    <w:rsid w:val="005D11C9"/>
    <w:rsid w:val="005D1E82"/>
    <w:rsid w:val="005D249E"/>
    <w:rsid w:val="005D2BF6"/>
    <w:rsid w:val="005D32CB"/>
    <w:rsid w:val="005D401E"/>
    <w:rsid w:val="005D4B01"/>
    <w:rsid w:val="005D4EF4"/>
    <w:rsid w:val="005D5CCA"/>
    <w:rsid w:val="005D69F6"/>
    <w:rsid w:val="005D70D0"/>
    <w:rsid w:val="005E015E"/>
    <w:rsid w:val="005E03C3"/>
    <w:rsid w:val="005E2106"/>
    <w:rsid w:val="005E2C1A"/>
    <w:rsid w:val="005E37DF"/>
    <w:rsid w:val="005E4BEC"/>
    <w:rsid w:val="005E5043"/>
    <w:rsid w:val="005E519F"/>
    <w:rsid w:val="005F02B9"/>
    <w:rsid w:val="005F0A12"/>
    <w:rsid w:val="005F1423"/>
    <w:rsid w:val="005F1697"/>
    <w:rsid w:val="005F18C3"/>
    <w:rsid w:val="005F3944"/>
    <w:rsid w:val="005F54F5"/>
    <w:rsid w:val="005F5BEB"/>
    <w:rsid w:val="005F67AF"/>
    <w:rsid w:val="00602263"/>
    <w:rsid w:val="00603235"/>
    <w:rsid w:val="00603251"/>
    <w:rsid w:val="00603650"/>
    <w:rsid w:val="0060460B"/>
    <w:rsid w:val="00605AC0"/>
    <w:rsid w:val="006077DB"/>
    <w:rsid w:val="00607CF4"/>
    <w:rsid w:val="00607D13"/>
    <w:rsid w:val="0061159F"/>
    <w:rsid w:val="00612454"/>
    <w:rsid w:val="00613E3F"/>
    <w:rsid w:val="00613E87"/>
    <w:rsid w:val="00613EF4"/>
    <w:rsid w:val="0061593E"/>
    <w:rsid w:val="00615D50"/>
    <w:rsid w:val="00615EF8"/>
    <w:rsid w:val="00616080"/>
    <w:rsid w:val="00617222"/>
    <w:rsid w:val="00620E60"/>
    <w:rsid w:val="00620EA8"/>
    <w:rsid w:val="006237F4"/>
    <w:rsid w:val="00623D84"/>
    <w:rsid w:val="006250C0"/>
    <w:rsid w:val="0062520E"/>
    <w:rsid w:val="00625B12"/>
    <w:rsid w:val="00627273"/>
    <w:rsid w:val="0062768A"/>
    <w:rsid w:val="00627747"/>
    <w:rsid w:val="00630421"/>
    <w:rsid w:val="00630778"/>
    <w:rsid w:val="00630D7B"/>
    <w:rsid w:val="00631008"/>
    <w:rsid w:val="0063102D"/>
    <w:rsid w:val="006310FC"/>
    <w:rsid w:val="00631962"/>
    <w:rsid w:val="006327F8"/>
    <w:rsid w:val="0063287B"/>
    <w:rsid w:val="006329A1"/>
    <w:rsid w:val="0063323F"/>
    <w:rsid w:val="00634C94"/>
    <w:rsid w:val="00635289"/>
    <w:rsid w:val="0063556B"/>
    <w:rsid w:val="00635B1B"/>
    <w:rsid w:val="00635C80"/>
    <w:rsid w:val="006363CF"/>
    <w:rsid w:val="00636DC2"/>
    <w:rsid w:val="00641915"/>
    <w:rsid w:val="00641EB3"/>
    <w:rsid w:val="00644B12"/>
    <w:rsid w:val="00645513"/>
    <w:rsid w:val="006457A3"/>
    <w:rsid w:val="00645A33"/>
    <w:rsid w:val="00645EB1"/>
    <w:rsid w:val="00646B73"/>
    <w:rsid w:val="00646CB1"/>
    <w:rsid w:val="00647688"/>
    <w:rsid w:val="00647884"/>
    <w:rsid w:val="0065036F"/>
    <w:rsid w:val="00651138"/>
    <w:rsid w:val="00651A72"/>
    <w:rsid w:val="00653290"/>
    <w:rsid w:val="006538A0"/>
    <w:rsid w:val="00653992"/>
    <w:rsid w:val="00653FC0"/>
    <w:rsid w:val="0065436C"/>
    <w:rsid w:val="00654581"/>
    <w:rsid w:val="006553A1"/>
    <w:rsid w:val="00655839"/>
    <w:rsid w:val="00656448"/>
    <w:rsid w:val="00656DAD"/>
    <w:rsid w:val="00660A70"/>
    <w:rsid w:val="00662FE0"/>
    <w:rsid w:val="0066325B"/>
    <w:rsid w:val="006633AA"/>
    <w:rsid w:val="0066347E"/>
    <w:rsid w:val="00663AC4"/>
    <w:rsid w:val="00664428"/>
    <w:rsid w:val="00665559"/>
    <w:rsid w:val="00665A92"/>
    <w:rsid w:val="00666716"/>
    <w:rsid w:val="00666911"/>
    <w:rsid w:val="00667390"/>
    <w:rsid w:val="00667628"/>
    <w:rsid w:val="006678A3"/>
    <w:rsid w:val="006678BD"/>
    <w:rsid w:val="00667D17"/>
    <w:rsid w:val="00667DFE"/>
    <w:rsid w:val="00671B42"/>
    <w:rsid w:val="00671B8B"/>
    <w:rsid w:val="006734CC"/>
    <w:rsid w:val="006752AD"/>
    <w:rsid w:val="006760FF"/>
    <w:rsid w:val="0067709D"/>
    <w:rsid w:val="00677284"/>
    <w:rsid w:val="0068038D"/>
    <w:rsid w:val="006813D7"/>
    <w:rsid w:val="006814DD"/>
    <w:rsid w:val="006818B5"/>
    <w:rsid w:val="00681DC8"/>
    <w:rsid w:val="0068235D"/>
    <w:rsid w:val="00683162"/>
    <w:rsid w:val="006833E7"/>
    <w:rsid w:val="00683DF0"/>
    <w:rsid w:val="006850C2"/>
    <w:rsid w:val="006851A1"/>
    <w:rsid w:val="0068533D"/>
    <w:rsid w:val="00685782"/>
    <w:rsid w:val="00685A0F"/>
    <w:rsid w:val="00686224"/>
    <w:rsid w:val="00686314"/>
    <w:rsid w:val="00686347"/>
    <w:rsid w:val="006863DD"/>
    <w:rsid w:val="00686FD1"/>
    <w:rsid w:val="00687EF2"/>
    <w:rsid w:val="006905FF"/>
    <w:rsid w:val="0069078E"/>
    <w:rsid w:val="00690E04"/>
    <w:rsid w:val="0069134F"/>
    <w:rsid w:val="006919AA"/>
    <w:rsid w:val="00691A03"/>
    <w:rsid w:val="006924CD"/>
    <w:rsid w:val="00692774"/>
    <w:rsid w:val="00692E3E"/>
    <w:rsid w:val="00693C3C"/>
    <w:rsid w:val="00694D22"/>
    <w:rsid w:val="00695335"/>
    <w:rsid w:val="00695AD2"/>
    <w:rsid w:val="00695EB8"/>
    <w:rsid w:val="0069648C"/>
    <w:rsid w:val="00696CFF"/>
    <w:rsid w:val="00697290"/>
    <w:rsid w:val="006974EA"/>
    <w:rsid w:val="006A040B"/>
    <w:rsid w:val="006A1A90"/>
    <w:rsid w:val="006A1B7A"/>
    <w:rsid w:val="006A21C8"/>
    <w:rsid w:val="006A282A"/>
    <w:rsid w:val="006A2BCD"/>
    <w:rsid w:val="006A4869"/>
    <w:rsid w:val="006A489E"/>
    <w:rsid w:val="006A4D12"/>
    <w:rsid w:val="006A5299"/>
    <w:rsid w:val="006A58C8"/>
    <w:rsid w:val="006A5E32"/>
    <w:rsid w:val="006A6052"/>
    <w:rsid w:val="006A6EC9"/>
    <w:rsid w:val="006A6FBA"/>
    <w:rsid w:val="006A7130"/>
    <w:rsid w:val="006B0FB2"/>
    <w:rsid w:val="006B1C44"/>
    <w:rsid w:val="006B3143"/>
    <w:rsid w:val="006B3D4E"/>
    <w:rsid w:val="006B4045"/>
    <w:rsid w:val="006B462C"/>
    <w:rsid w:val="006B4E9A"/>
    <w:rsid w:val="006B514F"/>
    <w:rsid w:val="006B6294"/>
    <w:rsid w:val="006B69AD"/>
    <w:rsid w:val="006B7A09"/>
    <w:rsid w:val="006B7CAE"/>
    <w:rsid w:val="006C0C28"/>
    <w:rsid w:val="006C0F45"/>
    <w:rsid w:val="006C1DDA"/>
    <w:rsid w:val="006C2365"/>
    <w:rsid w:val="006C25FB"/>
    <w:rsid w:val="006C4EFB"/>
    <w:rsid w:val="006C540E"/>
    <w:rsid w:val="006C556B"/>
    <w:rsid w:val="006C5F30"/>
    <w:rsid w:val="006C6108"/>
    <w:rsid w:val="006D01AE"/>
    <w:rsid w:val="006D0D91"/>
    <w:rsid w:val="006D1BC7"/>
    <w:rsid w:val="006D1CE0"/>
    <w:rsid w:val="006D1D2A"/>
    <w:rsid w:val="006D1EF2"/>
    <w:rsid w:val="006D36F1"/>
    <w:rsid w:val="006D3D9C"/>
    <w:rsid w:val="006D42BF"/>
    <w:rsid w:val="006D582D"/>
    <w:rsid w:val="006D5B21"/>
    <w:rsid w:val="006D5C15"/>
    <w:rsid w:val="006D5D21"/>
    <w:rsid w:val="006D5D89"/>
    <w:rsid w:val="006D6116"/>
    <w:rsid w:val="006D6203"/>
    <w:rsid w:val="006D66A0"/>
    <w:rsid w:val="006E07E5"/>
    <w:rsid w:val="006E197D"/>
    <w:rsid w:val="006E233F"/>
    <w:rsid w:val="006E2B51"/>
    <w:rsid w:val="006E2D2A"/>
    <w:rsid w:val="006E4874"/>
    <w:rsid w:val="006E55AC"/>
    <w:rsid w:val="006E59A3"/>
    <w:rsid w:val="006E640C"/>
    <w:rsid w:val="006E6750"/>
    <w:rsid w:val="006E7516"/>
    <w:rsid w:val="006E7871"/>
    <w:rsid w:val="006F16BA"/>
    <w:rsid w:val="006F1958"/>
    <w:rsid w:val="006F26A4"/>
    <w:rsid w:val="006F290A"/>
    <w:rsid w:val="006F29A2"/>
    <w:rsid w:val="006F30A7"/>
    <w:rsid w:val="006F40BD"/>
    <w:rsid w:val="006F4415"/>
    <w:rsid w:val="006F51DC"/>
    <w:rsid w:val="006F5CBA"/>
    <w:rsid w:val="006F612E"/>
    <w:rsid w:val="006F61EA"/>
    <w:rsid w:val="006F7891"/>
    <w:rsid w:val="006F7E8C"/>
    <w:rsid w:val="00700269"/>
    <w:rsid w:val="00700526"/>
    <w:rsid w:val="00700675"/>
    <w:rsid w:val="007011BC"/>
    <w:rsid w:val="00701B23"/>
    <w:rsid w:val="00701F8A"/>
    <w:rsid w:val="00702179"/>
    <w:rsid w:val="00702C14"/>
    <w:rsid w:val="00703B8F"/>
    <w:rsid w:val="00704193"/>
    <w:rsid w:val="007041D0"/>
    <w:rsid w:val="00704286"/>
    <w:rsid w:val="00704706"/>
    <w:rsid w:val="00704A49"/>
    <w:rsid w:val="00705E91"/>
    <w:rsid w:val="007061C4"/>
    <w:rsid w:val="007068EE"/>
    <w:rsid w:val="00707036"/>
    <w:rsid w:val="00707189"/>
    <w:rsid w:val="007073E4"/>
    <w:rsid w:val="007078C1"/>
    <w:rsid w:val="0070797B"/>
    <w:rsid w:val="00710511"/>
    <w:rsid w:val="00710B5B"/>
    <w:rsid w:val="00710BF3"/>
    <w:rsid w:val="0071228C"/>
    <w:rsid w:val="007134C2"/>
    <w:rsid w:val="00713A78"/>
    <w:rsid w:val="007143CF"/>
    <w:rsid w:val="00714BF3"/>
    <w:rsid w:val="007158D7"/>
    <w:rsid w:val="007171EF"/>
    <w:rsid w:val="00717939"/>
    <w:rsid w:val="00717E3E"/>
    <w:rsid w:val="007212F5"/>
    <w:rsid w:val="0072359D"/>
    <w:rsid w:val="0072390A"/>
    <w:rsid w:val="00724434"/>
    <w:rsid w:val="007248A0"/>
    <w:rsid w:val="007249EF"/>
    <w:rsid w:val="00724C3C"/>
    <w:rsid w:val="007250EE"/>
    <w:rsid w:val="00725846"/>
    <w:rsid w:val="00725875"/>
    <w:rsid w:val="00725AA4"/>
    <w:rsid w:val="00726171"/>
    <w:rsid w:val="00726AAE"/>
    <w:rsid w:val="00726C53"/>
    <w:rsid w:val="00726C7E"/>
    <w:rsid w:val="00726DA3"/>
    <w:rsid w:val="00726FBE"/>
    <w:rsid w:val="00727D80"/>
    <w:rsid w:val="00727FD0"/>
    <w:rsid w:val="00730225"/>
    <w:rsid w:val="00730485"/>
    <w:rsid w:val="0073245B"/>
    <w:rsid w:val="00734540"/>
    <w:rsid w:val="00734D94"/>
    <w:rsid w:val="00735B65"/>
    <w:rsid w:val="00735DCA"/>
    <w:rsid w:val="0073657A"/>
    <w:rsid w:val="007366C3"/>
    <w:rsid w:val="00736872"/>
    <w:rsid w:val="007370D5"/>
    <w:rsid w:val="00740331"/>
    <w:rsid w:val="00742456"/>
    <w:rsid w:val="00742AF3"/>
    <w:rsid w:val="00742DE5"/>
    <w:rsid w:val="00743BA0"/>
    <w:rsid w:val="00743FAD"/>
    <w:rsid w:val="00744326"/>
    <w:rsid w:val="00744A40"/>
    <w:rsid w:val="007459D6"/>
    <w:rsid w:val="00745F2F"/>
    <w:rsid w:val="00746A61"/>
    <w:rsid w:val="00747A15"/>
    <w:rsid w:val="00747C64"/>
    <w:rsid w:val="00750457"/>
    <w:rsid w:val="007510A4"/>
    <w:rsid w:val="00751C01"/>
    <w:rsid w:val="00752494"/>
    <w:rsid w:val="00753F0F"/>
    <w:rsid w:val="00753FAB"/>
    <w:rsid w:val="007541AD"/>
    <w:rsid w:val="007546D7"/>
    <w:rsid w:val="00754E5E"/>
    <w:rsid w:val="00754FCD"/>
    <w:rsid w:val="00755CF6"/>
    <w:rsid w:val="00755D5F"/>
    <w:rsid w:val="00756309"/>
    <w:rsid w:val="00756EB6"/>
    <w:rsid w:val="007613A4"/>
    <w:rsid w:val="007621C9"/>
    <w:rsid w:val="00762928"/>
    <w:rsid w:val="00762C86"/>
    <w:rsid w:val="00763548"/>
    <w:rsid w:val="007637D3"/>
    <w:rsid w:val="0076509D"/>
    <w:rsid w:val="00765367"/>
    <w:rsid w:val="0076652D"/>
    <w:rsid w:val="00766536"/>
    <w:rsid w:val="00766ACF"/>
    <w:rsid w:val="0076758C"/>
    <w:rsid w:val="00767BFD"/>
    <w:rsid w:val="00770D8F"/>
    <w:rsid w:val="00771A74"/>
    <w:rsid w:val="0077247D"/>
    <w:rsid w:val="00772DE0"/>
    <w:rsid w:val="00773207"/>
    <w:rsid w:val="0077591C"/>
    <w:rsid w:val="00775D05"/>
    <w:rsid w:val="00777B2E"/>
    <w:rsid w:val="00777DFC"/>
    <w:rsid w:val="00780BBC"/>
    <w:rsid w:val="00780D7F"/>
    <w:rsid w:val="007814E7"/>
    <w:rsid w:val="0078152E"/>
    <w:rsid w:val="00781D7C"/>
    <w:rsid w:val="00782C05"/>
    <w:rsid w:val="00783206"/>
    <w:rsid w:val="00783CA5"/>
    <w:rsid w:val="00783EBB"/>
    <w:rsid w:val="0078409E"/>
    <w:rsid w:val="007847FD"/>
    <w:rsid w:val="00784A35"/>
    <w:rsid w:val="00785A30"/>
    <w:rsid w:val="00786B68"/>
    <w:rsid w:val="00786C3D"/>
    <w:rsid w:val="00786FC5"/>
    <w:rsid w:val="00787840"/>
    <w:rsid w:val="00790517"/>
    <w:rsid w:val="0079073D"/>
    <w:rsid w:val="00790F80"/>
    <w:rsid w:val="00793501"/>
    <w:rsid w:val="00793688"/>
    <w:rsid w:val="00794624"/>
    <w:rsid w:val="007956B7"/>
    <w:rsid w:val="007958C8"/>
    <w:rsid w:val="00797912"/>
    <w:rsid w:val="00797FE5"/>
    <w:rsid w:val="007A155F"/>
    <w:rsid w:val="007A159C"/>
    <w:rsid w:val="007A1CAC"/>
    <w:rsid w:val="007A200C"/>
    <w:rsid w:val="007A2235"/>
    <w:rsid w:val="007A2A6B"/>
    <w:rsid w:val="007A44A2"/>
    <w:rsid w:val="007A4BB6"/>
    <w:rsid w:val="007A5120"/>
    <w:rsid w:val="007A61A8"/>
    <w:rsid w:val="007A67EB"/>
    <w:rsid w:val="007A764A"/>
    <w:rsid w:val="007A7B27"/>
    <w:rsid w:val="007B0AE0"/>
    <w:rsid w:val="007B0D4D"/>
    <w:rsid w:val="007B114D"/>
    <w:rsid w:val="007B2150"/>
    <w:rsid w:val="007B4245"/>
    <w:rsid w:val="007B4906"/>
    <w:rsid w:val="007B5141"/>
    <w:rsid w:val="007B5513"/>
    <w:rsid w:val="007B5610"/>
    <w:rsid w:val="007B5C54"/>
    <w:rsid w:val="007B623A"/>
    <w:rsid w:val="007B6DC6"/>
    <w:rsid w:val="007B7C8D"/>
    <w:rsid w:val="007C104B"/>
    <w:rsid w:val="007C2057"/>
    <w:rsid w:val="007C2422"/>
    <w:rsid w:val="007C27B9"/>
    <w:rsid w:val="007C4138"/>
    <w:rsid w:val="007C48D8"/>
    <w:rsid w:val="007C53B8"/>
    <w:rsid w:val="007C59FA"/>
    <w:rsid w:val="007C5B7E"/>
    <w:rsid w:val="007C65FA"/>
    <w:rsid w:val="007C6D41"/>
    <w:rsid w:val="007C6D86"/>
    <w:rsid w:val="007C7921"/>
    <w:rsid w:val="007C7F0C"/>
    <w:rsid w:val="007D06DE"/>
    <w:rsid w:val="007D146C"/>
    <w:rsid w:val="007D1D49"/>
    <w:rsid w:val="007D2820"/>
    <w:rsid w:val="007D2A33"/>
    <w:rsid w:val="007D355C"/>
    <w:rsid w:val="007D46D3"/>
    <w:rsid w:val="007D4BB5"/>
    <w:rsid w:val="007D6BF9"/>
    <w:rsid w:val="007D6C42"/>
    <w:rsid w:val="007D7318"/>
    <w:rsid w:val="007D7413"/>
    <w:rsid w:val="007D74A3"/>
    <w:rsid w:val="007D757A"/>
    <w:rsid w:val="007D78B5"/>
    <w:rsid w:val="007E057F"/>
    <w:rsid w:val="007E08C0"/>
    <w:rsid w:val="007E0953"/>
    <w:rsid w:val="007E0E78"/>
    <w:rsid w:val="007E2505"/>
    <w:rsid w:val="007E3410"/>
    <w:rsid w:val="007E3EEB"/>
    <w:rsid w:val="007E5C9C"/>
    <w:rsid w:val="007E6926"/>
    <w:rsid w:val="007E6F02"/>
    <w:rsid w:val="007E6F52"/>
    <w:rsid w:val="007E70F1"/>
    <w:rsid w:val="007E791F"/>
    <w:rsid w:val="007E7AF6"/>
    <w:rsid w:val="007E7E69"/>
    <w:rsid w:val="007F0226"/>
    <w:rsid w:val="007F0490"/>
    <w:rsid w:val="007F0535"/>
    <w:rsid w:val="007F092C"/>
    <w:rsid w:val="007F0ED5"/>
    <w:rsid w:val="007F10E4"/>
    <w:rsid w:val="007F16C4"/>
    <w:rsid w:val="007F19C4"/>
    <w:rsid w:val="007F2F6C"/>
    <w:rsid w:val="007F314C"/>
    <w:rsid w:val="007F3457"/>
    <w:rsid w:val="007F3C05"/>
    <w:rsid w:val="007F5E25"/>
    <w:rsid w:val="007F6B49"/>
    <w:rsid w:val="007F6BFC"/>
    <w:rsid w:val="007F7792"/>
    <w:rsid w:val="00801639"/>
    <w:rsid w:val="00803D46"/>
    <w:rsid w:val="00804227"/>
    <w:rsid w:val="00805B87"/>
    <w:rsid w:val="0080734F"/>
    <w:rsid w:val="00807643"/>
    <w:rsid w:val="00807998"/>
    <w:rsid w:val="00807F13"/>
    <w:rsid w:val="008104F7"/>
    <w:rsid w:val="008109CE"/>
    <w:rsid w:val="00810ACE"/>
    <w:rsid w:val="00810DEF"/>
    <w:rsid w:val="008112C5"/>
    <w:rsid w:val="0081172A"/>
    <w:rsid w:val="00813325"/>
    <w:rsid w:val="0081354B"/>
    <w:rsid w:val="0081469D"/>
    <w:rsid w:val="00814E6F"/>
    <w:rsid w:val="0081553F"/>
    <w:rsid w:val="008203C4"/>
    <w:rsid w:val="008205D9"/>
    <w:rsid w:val="00820608"/>
    <w:rsid w:val="008209C2"/>
    <w:rsid w:val="00821FAF"/>
    <w:rsid w:val="008223CE"/>
    <w:rsid w:val="00822B52"/>
    <w:rsid w:val="00823377"/>
    <w:rsid w:val="00823692"/>
    <w:rsid w:val="0082383D"/>
    <w:rsid w:val="00824A7A"/>
    <w:rsid w:val="00824DD1"/>
    <w:rsid w:val="00825AFD"/>
    <w:rsid w:val="00826068"/>
    <w:rsid w:val="00826A8F"/>
    <w:rsid w:val="00826D61"/>
    <w:rsid w:val="008272EF"/>
    <w:rsid w:val="0082754F"/>
    <w:rsid w:val="00827B49"/>
    <w:rsid w:val="008308EE"/>
    <w:rsid w:val="008310DB"/>
    <w:rsid w:val="008311C3"/>
    <w:rsid w:val="0083132B"/>
    <w:rsid w:val="00831B23"/>
    <w:rsid w:val="00831D40"/>
    <w:rsid w:val="00832252"/>
    <w:rsid w:val="00833489"/>
    <w:rsid w:val="00833F66"/>
    <w:rsid w:val="008341AC"/>
    <w:rsid w:val="008345B2"/>
    <w:rsid w:val="008350C8"/>
    <w:rsid w:val="008356BD"/>
    <w:rsid w:val="00835FCD"/>
    <w:rsid w:val="00836E8A"/>
    <w:rsid w:val="00837950"/>
    <w:rsid w:val="008410DB"/>
    <w:rsid w:val="008412DE"/>
    <w:rsid w:val="008416E4"/>
    <w:rsid w:val="0084174E"/>
    <w:rsid w:val="00841903"/>
    <w:rsid w:val="008422DF"/>
    <w:rsid w:val="00842534"/>
    <w:rsid w:val="00843146"/>
    <w:rsid w:val="008433AE"/>
    <w:rsid w:val="0084409B"/>
    <w:rsid w:val="00844AB9"/>
    <w:rsid w:val="00844CA8"/>
    <w:rsid w:val="00845291"/>
    <w:rsid w:val="00845366"/>
    <w:rsid w:val="00845B95"/>
    <w:rsid w:val="00846150"/>
    <w:rsid w:val="008466CF"/>
    <w:rsid w:val="0085026F"/>
    <w:rsid w:val="00850AED"/>
    <w:rsid w:val="008510D3"/>
    <w:rsid w:val="00851874"/>
    <w:rsid w:val="00852609"/>
    <w:rsid w:val="00852834"/>
    <w:rsid w:val="0085290A"/>
    <w:rsid w:val="00852E39"/>
    <w:rsid w:val="00854766"/>
    <w:rsid w:val="00854AE1"/>
    <w:rsid w:val="00855587"/>
    <w:rsid w:val="00855B9C"/>
    <w:rsid w:val="0085684D"/>
    <w:rsid w:val="00856C37"/>
    <w:rsid w:val="00860F80"/>
    <w:rsid w:val="00861759"/>
    <w:rsid w:val="00862615"/>
    <w:rsid w:val="00863F70"/>
    <w:rsid w:val="00863F89"/>
    <w:rsid w:val="00864309"/>
    <w:rsid w:val="00864E39"/>
    <w:rsid w:val="0086521B"/>
    <w:rsid w:val="00865EAA"/>
    <w:rsid w:val="00865F54"/>
    <w:rsid w:val="008660BD"/>
    <w:rsid w:val="008672AF"/>
    <w:rsid w:val="008679F5"/>
    <w:rsid w:val="00867DD7"/>
    <w:rsid w:val="00870C0D"/>
    <w:rsid w:val="00870C65"/>
    <w:rsid w:val="00870DA4"/>
    <w:rsid w:val="0087106D"/>
    <w:rsid w:val="00871111"/>
    <w:rsid w:val="008711DE"/>
    <w:rsid w:val="008715DB"/>
    <w:rsid w:val="0087281D"/>
    <w:rsid w:val="00873447"/>
    <w:rsid w:val="0087469F"/>
    <w:rsid w:val="00874D4A"/>
    <w:rsid w:val="00874F4B"/>
    <w:rsid w:val="008754FD"/>
    <w:rsid w:val="008762DF"/>
    <w:rsid w:val="00876BFA"/>
    <w:rsid w:val="0087737A"/>
    <w:rsid w:val="008775C5"/>
    <w:rsid w:val="008775E8"/>
    <w:rsid w:val="00877616"/>
    <w:rsid w:val="00880B6E"/>
    <w:rsid w:val="0088120A"/>
    <w:rsid w:val="00881D86"/>
    <w:rsid w:val="00881F4D"/>
    <w:rsid w:val="0088423E"/>
    <w:rsid w:val="00884B4D"/>
    <w:rsid w:val="00884E05"/>
    <w:rsid w:val="00885CC4"/>
    <w:rsid w:val="00890C1F"/>
    <w:rsid w:val="008918C8"/>
    <w:rsid w:val="00892830"/>
    <w:rsid w:val="0089358D"/>
    <w:rsid w:val="00893AD4"/>
    <w:rsid w:val="0089489A"/>
    <w:rsid w:val="008949BB"/>
    <w:rsid w:val="00894CCA"/>
    <w:rsid w:val="00894D38"/>
    <w:rsid w:val="00895983"/>
    <w:rsid w:val="00896AD6"/>
    <w:rsid w:val="00896F03"/>
    <w:rsid w:val="00897544"/>
    <w:rsid w:val="008A0A14"/>
    <w:rsid w:val="008A1476"/>
    <w:rsid w:val="008A194B"/>
    <w:rsid w:val="008A19CD"/>
    <w:rsid w:val="008A2283"/>
    <w:rsid w:val="008A2341"/>
    <w:rsid w:val="008A379A"/>
    <w:rsid w:val="008A391F"/>
    <w:rsid w:val="008A395E"/>
    <w:rsid w:val="008A510E"/>
    <w:rsid w:val="008A5350"/>
    <w:rsid w:val="008A54DE"/>
    <w:rsid w:val="008A55C9"/>
    <w:rsid w:val="008A69A1"/>
    <w:rsid w:val="008A6F0A"/>
    <w:rsid w:val="008A70C3"/>
    <w:rsid w:val="008A7100"/>
    <w:rsid w:val="008A735C"/>
    <w:rsid w:val="008B094F"/>
    <w:rsid w:val="008B0CBC"/>
    <w:rsid w:val="008B0CE7"/>
    <w:rsid w:val="008B201F"/>
    <w:rsid w:val="008B22B3"/>
    <w:rsid w:val="008B248B"/>
    <w:rsid w:val="008B2B28"/>
    <w:rsid w:val="008B2D8C"/>
    <w:rsid w:val="008B317A"/>
    <w:rsid w:val="008B3478"/>
    <w:rsid w:val="008B35A5"/>
    <w:rsid w:val="008B3FB7"/>
    <w:rsid w:val="008B41BE"/>
    <w:rsid w:val="008B4FF5"/>
    <w:rsid w:val="008B6B89"/>
    <w:rsid w:val="008B70EB"/>
    <w:rsid w:val="008B7847"/>
    <w:rsid w:val="008C06D1"/>
    <w:rsid w:val="008C1646"/>
    <w:rsid w:val="008C1708"/>
    <w:rsid w:val="008C1C90"/>
    <w:rsid w:val="008C4EFD"/>
    <w:rsid w:val="008C50E4"/>
    <w:rsid w:val="008C63B6"/>
    <w:rsid w:val="008C789F"/>
    <w:rsid w:val="008D00BD"/>
    <w:rsid w:val="008D051B"/>
    <w:rsid w:val="008D0765"/>
    <w:rsid w:val="008D0843"/>
    <w:rsid w:val="008D1B86"/>
    <w:rsid w:val="008D23F1"/>
    <w:rsid w:val="008D3352"/>
    <w:rsid w:val="008D38FC"/>
    <w:rsid w:val="008D4D99"/>
    <w:rsid w:val="008D4E2A"/>
    <w:rsid w:val="008D50D9"/>
    <w:rsid w:val="008D6E6F"/>
    <w:rsid w:val="008D6F75"/>
    <w:rsid w:val="008E0289"/>
    <w:rsid w:val="008E0EA2"/>
    <w:rsid w:val="008E0FA0"/>
    <w:rsid w:val="008E12DC"/>
    <w:rsid w:val="008E22DD"/>
    <w:rsid w:val="008E2BD3"/>
    <w:rsid w:val="008E3171"/>
    <w:rsid w:val="008E31E2"/>
    <w:rsid w:val="008E36F1"/>
    <w:rsid w:val="008E4837"/>
    <w:rsid w:val="008E65DE"/>
    <w:rsid w:val="008E6986"/>
    <w:rsid w:val="008E6F8C"/>
    <w:rsid w:val="008F0363"/>
    <w:rsid w:val="008F1557"/>
    <w:rsid w:val="008F161F"/>
    <w:rsid w:val="008F184D"/>
    <w:rsid w:val="008F1969"/>
    <w:rsid w:val="008F2EEF"/>
    <w:rsid w:val="008F3380"/>
    <w:rsid w:val="008F367C"/>
    <w:rsid w:val="008F39A2"/>
    <w:rsid w:val="008F4269"/>
    <w:rsid w:val="008F49CB"/>
    <w:rsid w:val="008F5A64"/>
    <w:rsid w:val="008F7091"/>
    <w:rsid w:val="008F729D"/>
    <w:rsid w:val="008F775B"/>
    <w:rsid w:val="009007BF"/>
    <w:rsid w:val="00900CDF"/>
    <w:rsid w:val="00900F79"/>
    <w:rsid w:val="00901444"/>
    <w:rsid w:val="00902D5D"/>
    <w:rsid w:val="00902DFC"/>
    <w:rsid w:val="009035AC"/>
    <w:rsid w:val="00903D92"/>
    <w:rsid w:val="00904066"/>
    <w:rsid w:val="00904099"/>
    <w:rsid w:val="0090415A"/>
    <w:rsid w:val="0090424C"/>
    <w:rsid w:val="00905276"/>
    <w:rsid w:val="0090550B"/>
    <w:rsid w:val="00906BD4"/>
    <w:rsid w:val="00906F33"/>
    <w:rsid w:val="009078C9"/>
    <w:rsid w:val="00907D6A"/>
    <w:rsid w:val="00910994"/>
    <w:rsid w:val="00911366"/>
    <w:rsid w:val="0091292C"/>
    <w:rsid w:val="009129D8"/>
    <w:rsid w:val="00913022"/>
    <w:rsid w:val="00915093"/>
    <w:rsid w:val="00915845"/>
    <w:rsid w:val="00915A51"/>
    <w:rsid w:val="00915C59"/>
    <w:rsid w:val="00916910"/>
    <w:rsid w:val="00917B3D"/>
    <w:rsid w:val="00917D90"/>
    <w:rsid w:val="00920C58"/>
    <w:rsid w:val="00921609"/>
    <w:rsid w:val="00922CBF"/>
    <w:rsid w:val="0092338D"/>
    <w:rsid w:val="0092420E"/>
    <w:rsid w:val="00924503"/>
    <w:rsid w:val="009246C2"/>
    <w:rsid w:val="00924A9F"/>
    <w:rsid w:val="009252EE"/>
    <w:rsid w:val="009255B8"/>
    <w:rsid w:val="009271C2"/>
    <w:rsid w:val="00927AD0"/>
    <w:rsid w:val="009309B1"/>
    <w:rsid w:val="009312CD"/>
    <w:rsid w:val="00931A6A"/>
    <w:rsid w:val="00932094"/>
    <w:rsid w:val="0093325D"/>
    <w:rsid w:val="00933E3D"/>
    <w:rsid w:val="00934C82"/>
    <w:rsid w:val="00934F5B"/>
    <w:rsid w:val="009352D5"/>
    <w:rsid w:val="00935886"/>
    <w:rsid w:val="00935ADD"/>
    <w:rsid w:val="0093756A"/>
    <w:rsid w:val="00937AEE"/>
    <w:rsid w:val="00937AF7"/>
    <w:rsid w:val="00940B53"/>
    <w:rsid w:val="00940C9D"/>
    <w:rsid w:val="00941ACD"/>
    <w:rsid w:val="009431A5"/>
    <w:rsid w:val="009437FA"/>
    <w:rsid w:val="00944916"/>
    <w:rsid w:val="00946E17"/>
    <w:rsid w:val="00946E82"/>
    <w:rsid w:val="009472EE"/>
    <w:rsid w:val="009506EF"/>
    <w:rsid w:val="00950717"/>
    <w:rsid w:val="00950813"/>
    <w:rsid w:val="00951302"/>
    <w:rsid w:val="0095140B"/>
    <w:rsid w:val="0095191B"/>
    <w:rsid w:val="00951E57"/>
    <w:rsid w:val="00952A84"/>
    <w:rsid w:val="00952BE9"/>
    <w:rsid w:val="00953EB9"/>
    <w:rsid w:val="009551C4"/>
    <w:rsid w:val="00955957"/>
    <w:rsid w:val="00956305"/>
    <w:rsid w:val="00956A42"/>
    <w:rsid w:val="00956F44"/>
    <w:rsid w:val="00957472"/>
    <w:rsid w:val="00960413"/>
    <w:rsid w:val="00960D8E"/>
    <w:rsid w:val="0096142A"/>
    <w:rsid w:val="0096157D"/>
    <w:rsid w:val="00961D25"/>
    <w:rsid w:val="009622F6"/>
    <w:rsid w:val="009627AB"/>
    <w:rsid w:val="00962D78"/>
    <w:rsid w:val="00962EEF"/>
    <w:rsid w:val="00963E0D"/>
    <w:rsid w:val="00964260"/>
    <w:rsid w:val="0096469A"/>
    <w:rsid w:val="009649C9"/>
    <w:rsid w:val="00964D6D"/>
    <w:rsid w:val="00964EC8"/>
    <w:rsid w:val="0096519B"/>
    <w:rsid w:val="00965CF0"/>
    <w:rsid w:val="00966543"/>
    <w:rsid w:val="00967274"/>
    <w:rsid w:val="00967309"/>
    <w:rsid w:val="00967FD2"/>
    <w:rsid w:val="009706B6"/>
    <w:rsid w:val="00972731"/>
    <w:rsid w:val="00972E39"/>
    <w:rsid w:val="00973212"/>
    <w:rsid w:val="009738A2"/>
    <w:rsid w:val="00973974"/>
    <w:rsid w:val="00973D6E"/>
    <w:rsid w:val="00974631"/>
    <w:rsid w:val="00974EB2"/>
    <w:rsid w:val="009754A8"/>
    <w:rsid w:val="009757F4"/>
    <w:rsid w:val="00975AC0"/>
    <w:rsid w:val="00975EC0"/>
    <w:rsid w:val="009763BA"/>
    <w:rsid w:val="0097683F"/>
    <w:rsid w:val="00977710"/>
    <w:rsid w:val="00977CF8"/>
    <w:rsid w:val="00977E05"/>
    <w:rsid w:val="0098010D"/>
    <w:rsid w:val="00981A10"/>
    <w:rsid w:val="009821A6"/>
    <w:rsid w:val="0098236E"/>
    <w:rsid w:val="00983624"/>
    <w:rsid w:val="00983CA9"/>
    <w:rsid w:val="00983E56"/>
    <w:rsid w:val="00985B44"/>
    <w:rsid w:val="00985D91"/>
    <w:rsid w:val="009871D6"/>
    <w:rsid w:val="00987842"/>
    <w:rsid w:val="009879D0"/>
    <w:rsid w:val="00990413"/>
    <w:rsid w:val="009910A9"/>
    <w:rsid w:val="00991737"/>
    <w:rsid w:val="0099197E"/>
    <w:rsid w:val="00991B0A"/>
    <w:rsid w:val="00991EC1"/>
    <w:rsid w:val="0099273C"/>
    <w:rsid w:val="00993142"/>
    <w:rsid w:val="00994398"/>
    <w:rsid w:val="00994763"/>
    <w:rsid w:val="00994A0B"/>
    <w:rsid w:val="00994D11"/>
    <w:rsid w:val="009950B3"/>
    <w:rsid w:val="009953C3"/>
    <w:rsid w:val="00995A77"/>
    <w:rsid w:val="0099629D"/>
    <w:rsid w:val="00997252"/>
    <w:rsid w:val="00997E8B"/>
    <w:rsid w:val="009A05DC"/>
    <w:rsid w:val="009A1236"/>
    <w:rsid w:val="009A13B7"/>
    <w:rsid w:val="009A1532"/>
    <w:rsid w:val="009A1B0B"/>
    <w:rsid w:val="009A1C5A"/>
    <w:rsid w:val="009A2A21"/>
    <w:rsid w:val="009A33AB"/>
    <w:rsid w:val="009A44B7"/>
    <w:rsid w:val="009A44C4"/>
    <w:rsid w:val="009A4821"/>
    <w:rsid w:val="009A536A"/>
    <w:rsid w:val="009A6780"/>
    <w:rsid w:val="009A711B"/>
    <w:rsid w:val="009A75D7"/>
    <w:rsid w:val="009B05CF"/>
    <w:rsid w:val="009B0A1A"/>
    <w:rsid w:val="009B1EFA"/>
    <w:rsid w:val="009B531A"/>
    <w:rsid w:val="009B6116"/>
    <w:rsid w:val="009B6B38"/>
    <w:rsid w:val="009B71FB"/>
    <w:rsid w:val="009B7B82"/>
    <w:rsid w:val="009B7F59"/>
    <w:rsid w:val="009C06C8"/>
    <w:rsid w:val="009C11AA"/>
    <w:rsid w:val="009C13C8"/>
    <w:rsid w:val="009C21F5"/>
    <w:rsid w:val="009C253D"/>
    <w:rsid w:val="009C2F5E"/>
    <w:rsid w:val="009C3C31"/>
    <w:rsid w:val="009C44C7"/>
    <w:rsid w:val="009C4884"/>
    <w:rsid w:val="009C4BE0"/>
    <w:rsid w:val="009C4C50"/>
    <w:rsid w:val="009C60D3"/>
    <w:rsid w:val="009C693E"/>
    <w:rsid w:val="009C6EF6"/>
    <w:rsid w:val="009C71F0"/>
    <w:rsid w:val="009C755B"/>
    <w:rsid w:val="009D0DCD"/>
    <w:rsid w:val="009D17CF"/>
    <w:rsid w:val="009D1F04"/>
    <w:rsid w:val="009D2012"/>
    <w:rsid w:val="009D2299"/>
    <w:rsid w:val="009D3B82"/>
    <w:rsid w:val="009D4516"/>
    <w:rsid w:val="009D4616"/>
    <w:rsid w:val="009D6F59"/>
    <w:rsid w:val="009D72F6"/>
    <w:rsid w:val="009D7B4D"/>
    <w:rsid w:val="009E0AD7"/>
    <w:rsid w:val="009E0BEC"/>
    <w:rsid w:val="009E1842"/>
    <w:rsid w:val="009E1D4C"/>
    <w:rsid w:val="009E22F0"/>
    <w:rsid w:val="009E265B"/>
    <w:rsid w:val="009E338D"/>
    <w:rsid w:val="009E3990"/>
    <w:rsid w:val="009E39F2"/>
    <w:rsid w:val="009E460A"/>
    <w:rsid w:val="009E4D96"/>
    <w:rsid w:val="009E5C23"/>
    <w:rsid w:val="009E602D"/>
    <w:rsid w:val="009E60F2"/>
    <w:rsid w:val="009E6229"/>
    <w:rsid w:val="009E69CB"/>
    <w:rsid w:val="009E719B"/>
    <w:rsid w:val="009E762F"/>
    <w:rsid w:val="009E77BC"/>
    <w:rsid w:val="009F0D72"/>
    <w:rsid w:val="009F1C44"/>
    <w:rsid w:val="009F388E"/>
    <w:rsid w:val="009F3EBF"/>
    <w:rsid w:val="009F3F55"/>
    <w:rsid w:val="009F5572"/>
    <w:rsid w:val="009F5789"/>
    <w:rsid w:val="009F5ACB"/>
    <w:rsid w:val="009F5C51"/>
    <w:rsid w:val="009F621D"/>
    <w:rsid w:val="009F630D"/>
    <w:rsid w:val="00A00445"/>
    <w:rsid w:val="00A00897"/>
    <w:rsid w:val="00A00BD6"/>
    <w:rsid w:val="00A01681"/>
    <w:rsid w:val="00A01A7C"/>
    <w:rsid w:val="00A01BC6"/>
    <w:rsid w:val="00A03FAB"/>
    <w:rsid w:val="00A044FE"/>
    <w:rsid w:val="00A04FC3"/>
    <w:rsid w:val="00A05C85"/>
    <w:rsid w:val="00A062A9"/>
    <w:rsid w:val="00A063C7"/>
    <w:rsid w:val="00A06CC6"/>
    <w:rsid w:val="00A10A63"/>
    <w:rsid w:val="00A11211"/>
    <w:rsid w:val="00A1209A"/>
    <w:rsid w:val="00A1322B"/>
    <w:rsid w:val="00A13288"/>
    <w:rsid w:val="00A13B70"/>
    <w:rsid w:val="00A143C7"/>
    <w:rsid w:val="00A14415"/>
    <w:rsid w:val="00A16BC5"/>
    <w:rsid w:val="00A17432"/>
    <w:rsid w:val="00A20103"/>
    <w:rsid w:val="00A204D5"/>
    <w:rsid w:val="00A20795"/>
    <w:rsid w:val="00A22069"/>
    <w:rsid w:val="00A22735"/>
    <w:rsid w:val="00A2360E"/>
    <w:rsid w:val="00A260F9"/>
    <w:rsid w:val="00A265C0"/>
    <w:rsid w:val="00A26CE8"/>
    <w:rsid w:val="00A27E52"/>
    <w:rsid w:val="00A3049E"/>
    <w:rsid w:val="00A3062D"/>
    <w:rsid w:val="00A30843"/>
    <w:rsid w:val="00A30BF2"/>
    <w:rsid w:val="00A3110A"/>
    <w:rsid w:val="00A31D92"/>
    <w:rsid w:val="00A325EA"/>
    <w:rsid w:val="00A326C0"/>
    <w:rsid w:val="00A32BCF"/>
    <w:rsid w:val="00A32F38"/>
    <w:rsid w:val="00A33472"/>
    <w:rsid w:val="00A33A5D"/>
    <w:rsid w:val="00A34372"/>
    <w:rsid w:val="00A353B5"/>
    <w:rsid w:val="00A35503"/>
    <w:rsid w:val="00A363EA"/>
    <w:rsid w:val="00A36CC4"/>
    <w:rsid w:val="00A377E2"/>
    <w:rsid w:val="00A37F09"/>
    <w:rsid w:val="00A40E90"/>
    <w:rsid w:val="00A42BCA"/>
    <w:rsid w:val="00A432C6"/>
    <w:rsid w:val="00A438DE"/>
    <w:rsid w:val="00A44286"/>
    <w:rsid w:val="00A4441C"/>
    <w:rsid w:val="00A447A9"/>
    <w:rsid w:val="00A455AD"/>
    <w:rsid w:val="00A466C8"/>
    <w:rsid w:val="00A50B7B"/>
    <w:rsid w:val="00A50CE9"/>
    <w:rsid w:val="00A51023"/>
    <w:rsid w:val="00A51277"/>
    <w:rsid w:val="00A512B7"/>
    <w:rsid w:val="00A51524"/>
    <w:rsid w:val="00A526A6"/>
    <w:rsid w:val="00A52846"/>
    <w:rsid w:val="00A5308F"/>
    <w:rsid w:val="00A53142"/>
    <w:rsid w:val="00A53AA7"/>
    <w:rsid w:val="00A548A6"/>
    <w:rsid w:val="00A54C00"/>
    <w:rsid w:val="00A54EB9"/>
    <w:rsid w:val="00A558A6"/>
    <w:rsid w:val="00A56A51"/>
    <w:rsid w:val="00A57559"/>
    <w:rsid w:val="00A6055B"/>
    <w:rsid w:val="00A6139B"/>
    <w:rsid w:val="00A61AA3"/>
    <w:rsid w:val="00A62C50"/>
    <w:rsid w:val="00A63F69"/>
    <w:rsid w:val="00A64923"/>
    <w:rsid w:val="00A6542A"/>
    <w:rsid w:val="00A6649E"/>
    <w:rsid w:val="00A66A12"/>
    <w:rsid w:val="00A67010"/>
    <w:rsid w:val="00A67858"/>
    <w:rsid w:val="00A70456"/>
    <w:rsid w:val="00A711BC"/>
    <w:rsid w:val="00A71392"/>
    <w:rsid w:val="00A7198A"/>
    <w:rsid w:val="00A719B7"/>
    <w:rsid w:val="00A71B3C"/>
    <w:rsid w:val="00A73057"/>
    <w:rsid w:val="00A733DB"/>
    <w:rsid w:val="00A737D8"/>
    <w:rsid w:val="00A73D4A"/>
    <w:rsid w:val="00A7458A"/>
    <w:rsid w:val="00A74F75"/>
    <w:rsid w:val="00A75038"/>
    <w:rsid w:val="00A76007"/>
    <w:rsid w:val="00A76118"/>
    <w:rsid w:val="00A7636A"/>
    <w:rsid w:val="00A7638E"/>
    <w:rsid w:val="00A766A6"/>
    <w:rsid w:val="00A76CC4"/>
    <w:rsid w:val="00A76F86"/>
    <w:rsid w:val="00A77310"/>
    <w:rsid w:val="00A777A3"/>
    <w:rsid w:val="00A77EC0"/>
    <w:rsid w:val="00A821A2"/>
    <w:rsid w:val="00A825B5"/>
    <w:rsid w:val="00A8271E"/>
    <w:rsid w:val="00A8414A"/>
    <w:rsid w:val="00A845DD"/>
    <w:rsid w:val="00A846CD"/>
    <w:rsid w:val="00A850DF"/>
    <w:rsid w:val="00A8637D"/>
    <w:rsid w:val="00A872F7"/>
    <w:rsid w:val="00A87C29"/>
    <w:rsid w:val="00A922DA"/>
    <w:rsid w:val="00A92B4B"/>
    <w:rsid w:val="00A92E22"/>
    <w:rsid w:val="00A9373A"/>
    <w:rsid w:val="00A93F49"/>
    <w:rsid w:val="00A94348"/>
    <w:rsid w:val="00A9498B"/>
    <w:rsid w:val="00A94E8F"/>
    <w:rsid w:val="00A9539D"/>
    <w:rsid w:val="00A95515"/>
    <w:rsid w:val="00A95CBD"/>
    <w:rsid w:val="00A970B1"/>
    <w:rsid w:val="00A971E2"/>
    <w:rsid w:val="00A9759A"/>
    <w:rsid w:val="00AA084E"/>
    <w:rsid w:val="00AA0DC7"/>
    <w:rsid w:val="00AA1615"/>
    <w:rsid w:val="00AA191A"/>
    <w:rsid w:val="00AA1ACB"/>
    <w:rsid w:val="00AA1ADC"/>
    <w:rsid w:val="00AA2158"/>
    <w:rsid w:val="00AA232D"/>
    <w:rsid w:val="00AA2733"/>
    <w:rsid w:val="00AA2F7F"/>
    <w:rsid w:val="00AA3E9D"/>
    <w:rsid w:val="00AA4200"/>
    <w:rsid w:val="00AA5FA5"/>
    <w:rsid w:val="00AA662A"/>
    <w:rsid w:val="00AA78B4"/>
    <w:rsid w:val="00AA793F"/>
    <w:rsid w:val="00AA7BC5"/>
    <w:rsid w:val="00AB0098"/>
    <w:rsid w:val="00AB066B"/>
    <w:rsid w:val="00AB16DA"/>
    <w:rsid w:val="00AB1F19"/>
    <w:rsid w:val="00AB2749"/>
    <w:rsid w:val="00AB339D"/>
    <w:rsid w:val="00AB33D9"/>
    <w:rsid w:val="00AB3A85"/>
    <w:rsid w:val="00AB58C9"/>
    <w:rsid w:val="00AB5A7B"/>
    <w:rsid w:val="00AB60C4"/>
    <w:rsid w:val="00AB6834"/>
    <w:rsid w:val="00AB6E1F"/>
    <w:rsid w:val="00AB73CE"/>
    <w:rsid w:val="00AC0936"/>
    <w:rsid w:val="00AC0B1C"/>
    <w:rsid w:val="00AC1206"/>
    <w:rsid w:val="00AC1697"/>
    <w:rsid w:val="00AC1812"/>
    <w:rsid w:val="00AC2B26"/>
    <w:rsid w:val="00AC3C95"/>
    <w:rsid w:val="00AC4D47"/>
    <w:rsid w:val="00AC534F"/>
    <w:rsid w:val="00AC5586"/>
    <w:rsid w:val="00AC5D54"/>
    <w:rsid w:val="00AC5F6D"/>
    <w:rsid w:val="00AC6D9E"/>
    <w:rsid w:val="00AC71B4"/>
    <w:rsid w:val="00AD1114"/>
    <w:rsid w:val="00AD179C"/>
    <w:rsid w:val="00AD266E"/>
    <w:rsid w:val="00AD2A12"/>
    <w:rsid w:val="00AD2BB7"/>
    <w:rsid w:val="00AD2FEF"/>
    <w:rsid w:val="00AD4B51"/>
    <w:rsid w:val="00AD50E7"/>
    <w:rsid w:val="00AD552F"/>
    <w:rsid w:val="00AD7402"/>
    <w:rsid w:val="00AE017A"/>
    <w:rsid w:val="00AE19D8"/>
    <w:rsid w:val="00AE299A"/>
    <w:rsid w:val="00AE3136"/>
    <w:rsid w:val="00AE31A1"/>
    <w:rsid w:val="00AE34DF"/>
    <w:rsid w:val="00AE3CA1"/>
    <w:rsid w:val="00AE3D7D"/>
    <w:rsid w:val="00AE3F65"/>
    <w:rsid w:val="00AE4369"/>
    <w:rsid w:val="00AE453E"/>
    <w:rsid w:val="00AE47FC"/>
    <w:rsid w:val="00AE498B"/>
    <w:rsid w:val="00AE4B5C"/>
    <w:rsid w:val="00AE5991"/>
    <w:rsid w:val="00AE5F4D"/>
    <w:rsid w:val="00AE6175"/>
    <w:rsid w:val="00AE65C8"/>
    <w:rsid w:val="00AE6E36"/>
    <w:rsid w:val="00AE6FD7"/>
    <w:rsid w:val="00AE7291"/>
    <w:rsid w:val="00AE751E"/>
    <w:rsid w:val="00AF016D"/>
    <w:rsid w:val="00AF0884"/>
    <w:rsid w:val="00AF0903"/>
    <w:rsid w:val="00AF0C43"/>
    <w:rsid w:val="00AF0E56"/>
    <w:rsid w:val="00AF1A01"/>
    <w:rsid w:val="00AF2D0E"/>
    <w:rsid w:val="00AF4091"/>
    <w:rsid w:val="00AF5488"/>
    <w:rsid w:val="00AF5648"/>
    <w:rsid w:val="00AF5672"/>
    <w:rsid w:val="00AF5D7F"/>
    <w:rsid w:val="00B01453"/>
    <w:rsid w:val="00B015E6"/>
    <w:rsid w:val="00B01A5B"/>
    <w:rsid w:val="00B01D6E"/>
    <w:rsid w:val="00B029FE"/>
    <w:rsid w:val="00B03004"/>
    <w:rsid w:val="00B03841"/>
    <w:rsid w:val="00B04818"/>
    <w:rsid w:val="00B04963"/>
    <w:rsid w:val="00B05442"/>
    <w:rsid w:val="00B056BF"/>
    <w:rsid w:val="00B05934"/>
    <w:rsid w:val="00B0597F"/>
    <w:rsid w:val="00B05FA1"/>
    <w:rsid w:val="00B06207"/>
    <w:rsid w:val="00B0705C"/>
    <w:rsid w:val="00B074FB"/>
    <w:rsid w:val="00B07AF9"/>
    <w:rsid w:val="00B07DFF"/>
    <w:rsid w:val="00B101AE"/>
    <w:rsid w:val="00B107CC"/>
    <w:rsid w:val="00B10B5A"/>
    <w:rsid w:val="00B11C3A"/>
    <w:rsid w:val="00B11C44"/>
    <w:rsid w:val="00B11D61"/>
    <w:rsid w:val="00B12796"/>
    <w:rsid w:val="00B12FD5"/>
    <w:rsid w:val="00B147B0"/>
    <w:rsid w:val="00B147E0"/>
    <w:rsid w:val="00B1532C"/>
    <w:rsid w:val="00B205EB"/>
    <w:rsid w:val="00B210B4"/>
    <w:rsid w:val="00B2144C"/>
    <w:rsid w:val="00B21947"/>
    <w:rsid w:val="00B2262F"/>
    <w:rsid w:val="00B23A00"/>
    <w:rsid w:val="00B25545"/>
    <w:rsid w:val="00B25890"/>
    <w:rsid w:val="00B26956"/>
    <w:rsid w:val="00B27DB8"/>
    <w:rsid w:val="00B3013E"/>
    <w:rsid w:val="00B314C8"/>
    <w:rsid w:val="00B31F8E"/>
    <w:rsid w:val="00B32559"/>
    <w:rsid w:val="00B325FB"/>
    <w:rsid w:val="00B3356A"/>
    <w:rsid w:val="00B33BC0"/>
    <w:rsid w:val="00B34415"/>
    <w:rsid w:val="00B34ABE"/>
    <w:rsid w:val="00B34DF4"/>
    <w:rsid w:val="00B353DB"/>
    <w:rsid w:val="00B35E50"/>
    <w:rsid w:val="00B36BFD"/>
    <w:rsid w:val="00B37F2B"/>
    <w:rsid w:val="00B4096B"/>
    <w:rsid w:val="00B40C09"/>
    <w:rsid w:val="00B40D85"/>
    <w:rsid w:val="00B42995"/>
    <w:rsid w:val="00B429E3"/>
    <w:rsid w:val="00B439AD"/>
    <w:rsid w:val="00B43A8D"/>
    <w:rsid w:val="00B44DB6"/>
    <w:rsid w:val="00B450DD"/>
    <w:rsid w:val="00B45EB7"/>
    <w:rsid w:val="00B45F57"/>
    <w:rsid w:val="00B47FCB"/>
    <w:rsid w:val="00B5020B"/>
    <w:rsid w:val="00B504DF"/>
    <w:rsid w:val="00B506B5"/>
    <w:rsid w:val="00B51582"/>
    <w:rsid w:val="00B515DB"/>
    <w:rsid w:val="00B51700"/>
    <w:rsid w:val="00B52478"/>
    <w:rsid w:val="00B5319A"/>
    <w:rsid w:val="00B534F9"/>
    <w:rsid w:val="00B53B25"/>
    <w:rsid w:val="00B55347"/>
    <w:rsid w:val="00B55E0A"/>
    <w:rsid w:val="00B56624"/>
    <w:rsid w:val="00B5682F"/>
    <w:rsid w:val="00B57B1C"/>
    <w:rsid w:val="00B57C18"/>
    <w:rsid w:val="00B6000E"/>
    <w:rsid w:val="00B60274"/>
    <w:rsid w:val="00B60E4D"/>
    <w:rsid w:val="00B624E0"/>
    <w:rsid w:val="00B62D6F"/>
    <w:rsid w:val="00B630EA"/>
    <w:rsid w:val="00B63509"/>
    <w:rsid w:val="00B6389B"/>
    <w:rsid w:val="00B64170"/>
    <w:rsid w:val="00B64FAD"/>
    <w:rsid w:val="00B65B68"/>
    <w:rsid w:val="00B66284"/>
    <w:rsid w:val="00B67247"/>
    <w:rsid w:val="00B6732E"/>
    <w:rsid w:val="00B67C8D"/>
    <w:rsid w:val="00B70326"/>
    <w:rsid w:val="00B729B3"/>
    <w:rsid w:val="00B7306B"/>
    <w:rsid w:val="00B7397B"/>
    <w:rsid w:val="00B74C76"/>
    <w:rsid w:val="00B75663"/>
    <w:rsid w:val="00B757F1"/>
    <w:rsid w:val="00B763D9"/>
    <w:rsid w:val="00B76B23"/>
    <w:rsid w:val="00B81030"/>
    <w:rsid w:val="00B814EF"/>
    <w:rsid w:val="00B8373B"/>
    <w:rsid w:val="00B837B3"/>
    <w:rsid w:val="00B83904"/>
    <w:rsid w:val="00B84322"/>
    <w:rsid w:val="00B85873"/>
    <w:rsid w:val="00B85A97"/>
    <w:rsid w:val="00B86835"/>
    <w:rsid w:val="00B86A51"/>
    <w:rsid w:val="00B86B0D"/>
    <w:rsid w:val="00B86C8F"/>
    <w:rsid w:val="00B872C3"/>
    <w:rsid w:val="00B8764D"/>
    <w:rsid w:val="00B87E14"/>
    <w:rsid w:val="00B90BA4"/>
    <w:rsid w:val="00B9118C"/>
    <w:rsid w:val="00B91CC6"/>
    <w:rsid w:val="00B91E98"/>
    <w:rsid w:val="00B91F75"/>
    <w:rsid w:val="00B93E86"/>
    <w:rsid w:val="00B94097"/>
    <w:rsid w:val="00B94814"/>
    <w:rsid w:val="00B94F80"/>
    <w:rsid w:val="00B95D45"/>
    <w:rsid w:val="00B96264"/>
    <w:rsid w:val="00B96EB7"/>
    <w:rsid w:val="00B9715B"/>
    <w:rsid w:val="00B97215"/>
    <w:rsid w:val="00B97A81"/>
    <w:rsid w:val="00BA01B6"/>
    <w:rsid w:val="00BA02A6"/>
    <w:rsid w:val="00BA0A4B"/>
    <w:rsid w:val="00BA0C59"/>
    <w:rsid w:val="00BA1B87"/>
    <w:rsid w:val="00BA1E90"/>
    <w:rsid w:val="00BA2794"/>
    <w:rsid w:val="00BA3237"/>
    <w:rsid w:val="00BA4B4D"/>
    <w:rsid w:val="00BA4CAB"/>
    <w:rsid w:val="00BA5AB4"/>
    <w:rsid w:val="00BA5C16"/>
    <w:rsid w:val="00BA5D5E"/>
    <w:rsid w:val="00BA6164"/>
    <w:rsid w:val="00BA6543"/>
    <w:rsid w:val="00BA6705"/>
    <w:rsid w:val="00BA7492"/>
    <w:rsid w:val="00BA7687"/>
    <w:rsid w:val="00BA7766"/>
    <w:rsid w:val="00BA7E9C"/>
    <w:rsid w:val="00BB01BA"/>
    <w:rsid w:val="00BB04AD"/>
    <w:rsid w:val="00BB04E0"/>
    <w:rsid w:val="00BB0632"/>
    <w:rsid w:val="00BB0AA2"/>
    <w:rsid w:val="00BB1260"/>
    <w:rsid w:val="00BB1526"/>
    <w:rsid w:val="00BB1D46"/>
    <w:rsid w:val="00BB547B"/>
    <w:rsid w:val="00BB575A"/>
    <w:rsid w:val="00BB6101"/>
    <w:rsid w:val="00BB6227"/>
    <w:rsid w:val="00BB6CF5"/>
    <w:rsid w:val="00BB73E4"/>
    <w:rsid w:val="00BB783B"/>
    <w:rsid w:val="00BC061B"/>
    <w:rsid w:val="00BC0688"/>
    <w:rsid w:val="00BC0DAD"/>
    <w:rsid w:val="00BC19DB"/>
    <w:rsid w:val="00BC1C93"/>
    <w:rsid w:val="00BC3A42"/>
    <w:rsid w:val="00BC442F"/>
    <w:rsid w:val="00BC4755"/>
    <w:rsid w:val="00BC4785"/>
    <w:rsid w:val="00BC4E24"/>
    <w:rsid w:val="00BC5227"/>
    <w:rsid w:val="00BC52EB"/>
    <w:rsid w:val="00BC54C2"/>
    <w:rsid w:val="00BC6C8F"/>
    <w:rsid w:val="00BC7A4C"/>
    <w:rsid w:val="00BD064C"/>
    <w:rsid w:val="00BD083C"/>
    <w:rsid w:val="00BD164C"/>
    <w:rsid w:val="00BD1E1D"/>
    <w:rsid w:val="00BD3078"/>
    <w:rsid w:val="00BD3D63"/>
    <w:rsid w:val="00BD4071"/>
    <w:rsid w:val="00BD4410"/>
    <w:rsid w:val="00BD48FA"/>
    <w:rsid w:val="00BD590E"/>
    <w:rsid w:val="00BD61C7"/>
    <w:rsid w:val="00BD6396"/>
    <w:rsid w:val="00BD7DD5"/>
    <w:rsid w:val="00BE0386"/>
    <w:rsid w:val="00BE0C19"/>
    <w:rsid w:val="00BE0FCC"/>
    <w:rsid w:val="00BE23B2"/>
    <w:rsid w:val="00BE2C62"/>
    <w:rsid w:val="00BE54DC"/>
    <w:rsid w:val="00BE5B31"/>
    <w:rsid w:val="00BE638A"/>
    <w:rsid w:val="00BE6638"/>
    <w:rsid w:val="00BE69DA"/>
    <w:rsid w:val="00BE69E4"/>
    <w:rsid w:val="00BE6ABD"/>
    <w:rsid w:val="00BE6D0B"/>
    <w:rsid w:val="00BE7F0A"/>
    <w:rsid w:val="00BF0845"/>
    <w:rsid w:val="00BF1180"/>
    <w:rsid w:val="00BF14D5"/>
    <w:rsid w:val="00BF1730"/>
    <w:rsid w:val="00BF1E21"/>
    <w:rsid w:val="00BF1F1B"/>
    <w:rsid w:val="00BF1FC6"/>
    <w:rsid w:val="00BF2638"/>
    <w:rsid w:val="00BF282A"/>
    <w:rsid w:val="00BF3560"/>
    <w:rsid w:val="00BF38DF"/>
    <w:rsid w:val="00BF3F55"/>
    <w:rsid w:val="00BF42FB"/>
    <w:rsid w:val="00BF4652"/>
    <w:rsid w:val="00BF46D0"/>
    <w:rsid w:val="00BF5EAE"/>
    <w:rsid w:val="00BF5F08"/>
    <w:rsid w:val="00BF6F4B"/>
    <w:rsid w:val="00BF6FA3"/>
    <w:rsid w:val="00BF7AFE"/>
    <w:rsid w:val="00BF7F21"/>
    <w:rsid w:val="00C00463"/>
    <w:rsid w:val="00C01AF6"/>
    <w:rsid w:val="00C0266B"/>
    <w:rsid w:val="00C034A7"/>
    <w:rsid w:val="00C035F2"/>
    <w:rsid w:val="00C03AF7"/>
    <w:rsid w:val="00C03F77"/>
    <w:rsid w:val="00C04750"/>
    <w:rsid w:val="00C04EE1"/>
    <w:rsid w:val="00C05D13"/>
    <w:rsid w:val="00C067F7"/>
    <w:rsid w:val="00C1004C"/>
    <w:rsid w:val="00C11161"/>
    <w:rsid w:val="00C118C0"/>
    <w:rsid w:val="00C12047"/>
    <w:rsid w:val="00C12DF2"/>
    <w:rsid w:val="00C14218"/>
    <w:rsid w:val="00C15CC4"/>
    <w:rsid w:val="00C161F1"/>
    <w:rsid w:val="00C162F6"/>
    <w:rsid w:val="00C16312"/>
    <w:rsid w:val="00C179DA"/>
    <w:rsid w:val="00C17F27"/>
    <w:rsid w:val="00C20639"/>
    <w:rsid w:val="00C20901"/>
    <w:rsid w:val="00C20975"/>
    <w:rsid w:val="00C2112A"/>
    <w:rsid w:val="00C21250"/>
    <w:rsid w:val="00C2134E"/>
    <w:rsid w:val="00C21638"/>
    <w:rsid w:val="00C22680"/>
    <w:rsid w:val="00C22F1D"/>
    <w:rsid w:val="00C2305E"/>
    <w:rsid w:val="00C23123"/>
    <w:rsid w:val="00C234D2"/>
    <w:rsid w:val="00C235EB"/>
    <w:rsid w:val="00C24769"/>
    <w:rsid w:val="00C25D84"/>
    <w:rsid w:val="00C25F96"/>
    <w:rsid w:val="00C279C3"/>
    <w:rsid w:val="00C27B01"/>
    <w:rsid w:val="00C30394"/>
    <w:rsid w:val="00C30CD1"/>
    <w:rsid w:val="00C30E45"/>
    <w:rsid w:val="00C30F58"/>
    <w:rsid w:val="00C315CD"/>
    <w:rsid w:val="00C3168A"/>
    <w:rsid w:val="00C31727"/>
    <w:rsid w:val="00C327E8"/>
    <w:rsid w:val="00C33AFC"/>
    <w:rsid w:val="00C34EA0"/>
    <w:rsid w:val="00C35347"/>
    <w:rsid w:val="00C364C8"/>
    <w:rsid w:val="00C36DCD"/>
    <w:rsid w:val="00C37FAA"/>
    <w:rsid w:val="00C41A09"/>
    <w:rsid w:val="00C42749"/>
    <w:rsid w:val="00C42D82"/>
    <w:rsid w:val="00C43D3A"/>
    <w:rsid w:val="00C45797"/>
    <w:rsid w:val="00C4581E"/>
    <w:rsid w:val="00C45C2D"/>
    <w:rsid w:val="00C46FC0"/>
    <w:rsid w:val="00C47598"/>
    <w:rsid w:val="00C476FA"/>
    <w:rsid w:val="00C47E29"/>
    <w:rsid w:val="00C524A0"/>
    <w:rsid w:val="00C529D7"/>
    <w:rsid w:val="00C54349"/>
    <w:rsid w:val="00C54ECE"/>
    <w:rsid w:val="00C55070"/>
    <w:rsid w:val="00C55238"/>
    <w:rsid w:val="00C55479"/>
    <w:rsid w:val="00C55F60"/>
    <w:rsid w:val="00C562FA"/>
    <w:rsid w:val="00C56AF1"/>
    <w:rsid w:val="00C56BDF"/>
    <w:rsid w:val="00C56CBF"/>
    <w:rsid w:val="00C571E6"/>
    <w:rsid w:val="00C57399"/>
    <w:rsid w:val="00C5755E"/>
    <w:rsid w:val="00C601B3"/>
    <w:rsid w:val="00C60414"/>
    <w:rsid w:val="00C60789"/>
    <w:rsid w:val="00C61C43"/>
    <w:rsid w:val="00C6257A"/>
    <w:rsid w:val="00C625A2"/>
    <w:rsid w:val="00C64FFF"/>
    <w:rsid w:val="00C65314"/>
    <w:rsid w:val="00C6685F"/>
    <w:rsid w:val="00C66CE4"/>
    <w:rsid w:val="00C70537"/>
    <w:rsid w:val="00C72DF5"/>
    <w:rsid w:val="00C72F72"/>
    <w:rsid w:val="00C74856"/>
    <w:rsid w:val="00C749AE"/>
    <w:rsid w:val="00C7655C"/>
    <w:rsid w:val="00C76652"/>
    <w:rsid w:val="00C76C51"/>
    <w:rsid w:val="00C76D5A"/>
    <w:rsid w:val="00C76EFF"/>
    <w:rsid w:val="00C771E1"/>
    <w:rsid w:val="00C7732C"/>
    <w:rsid w:val="00C774E2"/>
    <w:rsid w:val="00C77821"/>
    <w:rsid w:val="00C77D7F"/>
    <w:rsid w:val="00C8028A"/>
    <w:rsid w:val="00C80840"/>
    <w:rsid w:val="00C80DD3"/>
    <w:rsid w:val="00C81281"/>
    <w:rsid w:val="00C8150F"/>
    <w:rsid w:val="00C81C4F"/>
    <w:rsid w:val="00C8319E"/>
    <w:rsid w:val="00C832D8"/>
    <w:rsid w:val="00C84880"/>
    <w:rsid w:val="00C8496B"/>
    <w:rsid w:val="00C84E23"/>
    <w:rsid w:val="00C84FE9"/>
    <w:rsid w:val="00C85987"/>
    <w:rsid w:val="00C86803"/>
    <w:rsid w:val="00C90662"/>
    <w:rsid w:val="00C90BCE"/>
    <w:rsid w:val="00C90C07"/>
    <w:rsid w:val="00C92C0C"/>
    <w:rsid w:val="00C92D5A"/>
    <w:rsid w:val="00C9397B"/>
    <w:rsid w:val="00C93CFE"/>
    <w:rsid w:val="00C93D42"/>
    <w:rsid w:val="00C94757"/>
    <w:rsid w:val="00C9521F"/>
    <w:rsid w:val="00C95229"/>
    <w:rsid w:val="00C96F29"/>
    <w:rsid w:val="00C9755B"/>
    <w:rsid w:val="00C9779F"/>
    <w:rsid w:val="00CA00A4"/>
    <w:rsid w:val="00CA1532"/>
    <w:rsid w:val="00CA2661"/>
    <w:rsid w:val="00CA2C7C"/>
    <w:rsid w:val="00CA35CF"/>
    <w:rsid w:val="00CA3F65"/>
    <w:rsid w:val="00CA4DEB"/>
    <w:rsid w:val="00CA55CF"/>
    <w:rsid w:val="00CA59B3"/>
    <w:rsid w:val="00CA5A53"/>
    <w:rsid w:val="00CA5ADD"/>
    <w:rsid w:val="00CA5E87"/>
    <w:rsid w:val="00CA75BC"/>
    <w:rsid w:val="00CA7A65"/>
    <w:rsid w:val="00CA7BAB"/>
    <w:rsid w:val="00CA7D66"/>
    <w:rsid w:val="00CB052D"/>
    <w:rsid w:val="00CB056B"/>
    <w:rsid w:val="00CB08C9"/>
    <w:rsid w:val="00CB0C39"/>
    <w:rsid w:val="00CB1759"/>
    <w:rsid w:val="00CB256A"/>
    <w:rsid w:val="00CB2998"/>
    <w:rsid w:val="00CB37B1"/>
    <w:rsid w:val="00CB3D82"/>
    <w:rsid w:val="00CB44A0"/>
    <w:rsid w:val="00CB48BC"/>
    <w:rsid w:val="00CB5189"/>
    <w:rsid w:val="00CB5367"/>
    <w:rsid w:val="00CB55F3"/>
    <w:rsid w:val="00CB572F"/>
    <w:rsid w:val="00CB5858"/>
    <w:rsid w:val="00CB6009"/>
    <w:rsid w:val="00CB606C"/>
    <w:rsid w:val="00CB61F6"/>
    <w:rsid w:val="00CB71B5"/>
    <w:rsid w:val="00CB73B2"/>
    <w:rsid w:val="00CC0617"/>
    <w:rsid w:val="00CC332A"/>
    <w:rsid w:val="00CC34A1"/>
    <w:rsid w:val="00CC38EC"/>
    <w:rsid w:val="00CC3C60"/>
    <w:rsid w:val="00CC534A"/>
    <w:rsid w:val="00CC5572"/>
    <w:rsid w:val="00CC568F"/>
    <w:rsid w:val="00CC6059"/>
    <w:rsid w:val="00CC660B"/>
    <w:rsid w:val="00CC6A33"/>
    <w:rsid w:val="00CC7A7A"/>
    <w:rsid w:val="00CD1928"/>
    <w:rsid w:val="00CD2BDD"/>
    <w:rsid w:val="00CD306A"/>
    <w:rsid w:val="00CD344A"/>
    <w:rsid w:val="00CD3F1F"/>
    <w:rsid w:val="00CD5656"/>
    <w:rsid w:val="00CD708D"/>
    <w:rsid w:val="00CD768F"/>
    <w:rsid w:val="00CD7AF6"/>
    <w:rsid w:val="00CD7C3C"/>
    <w:rsid w:val="00CE095B"/>
    <w:rsid w:val="00CE12C5"/>
    <w:rsid w:val="00CE1351"/>
    <w:rsid w:val="00CE15D6"/>
    <w:rsid w:val="00CE16AF"/>
    <w:rsid w:val="00CE1CC0"/>
    <w:rsid w:val="00CE2619"/>
    <w:rsid w:val="00CE391F"/>
    <w:rsid w:val="00CE4766"/>
    <w:rsid w:val="00CE5217"/>
    <w:rsid w:val="00CE590A"/>
    <w:rsid w:val="00CE596A"/>
    <w:rsid w:val="00CE6C37"/>
    <w:rsid w:val="00CE7DFA"/>
    <w:rsid w:val="00CF0D5F"/>
    <w:rsid w:val="00CF0FBC"/>
    <w:rsid w:val="00CF1E76"/>
    <w:rsid w:val="00CF2845"/>
    <w:rsid w:val="00CF34FE"/>
    <w:rsid w:val="00CF3DB9"/>
    <w:rsid w:val="00CF3DE2"/>
    <w:rsid w:val="00CF3E60"/>
    <w:rsid w:val="00CF50A1"/>
    <w:rsid w:val="00CF5B17"/>
    <w:rsid w:val="00CF666E"/>
    <w:rsid w:val="00D00C4D"/>
    <w:rsid w:val="00D00F68"/>
    <w:rsid w:val="00D019BA"/>
    <w:rsid w:val="00D02036"/>
    <w:rsid w:val="00D027E9"/>
    <w:rsid w:val="00D03066"/>
    <w:rsid w:val="00D032EF"/>
    <w:rsid w:val="00D03C9E"/>
    <w:rsid w:val="00D03CF3"/>
    <w:rsid w:val="00D03F54"/>
    <w:rsid w:val="00D04819"/>
    <w:rsid w:val="00D04CDD"/>
    <w:rsid w:val="00D05437"/>
    <w:rsid w:val="00D05C19"/>
    <w:rsid w:val="00D06861"/>
    <w:rsid w:val="00D069FA"/>
    <w:rsid w:val="00D0709D"/>
    <w:rsid w:val="00D073A8"/>
    <w:rsid w:val="00D0760C"/>
    <w:rsid w:val="00D07823"/>
    <w:rsid w:val="00D07834"/>
    <w:rsid w:val="00D07D3B"/>
    <w:rsid w:val="00D07FC3"/>
    <w:rsid w:val="00D10BFD"/>
    <w:rsid w:val="00D11DBD"/>
    <w:rsid w:val="00D12B65"/>
    <w:rsid w:val="00D12C08"/>
    <w:rsid w:val="00D1351E"/>
    <w:rsid w:val="00D142D5"/>
    <w:rsid w:val="00D14560"/>
    <w:rsid w:val="00D151FA"/>
    <w:rsid w:val="00D1575D"/>
    <w:rsid w:val="00D15B87"/>
    <w:rsid w:val="00D16536"/>
    <w:rsid w:val="00D17339"/>
    <w:rsid w:val="00D20BEA"/>
    <w:rsid w:val="00D217F6"/>
    <w:rsid w:val="00D21B5A"/>
    <w:rsid w:val="00D21D4E"/>
    <w:rsid w:val="00D22609"/>
    <w:rsid w:val="00D22E7F"/>
    <w:rsid w:val="00D2353C"/>
    <w:rsid w:val="00D23B96"/>
    <w:rsid w:val="00D240BA"/>
    <w:rsid w:val="00D2476E"/>
    <w:rsid w:val="00D24CD1"/>
    <w:rsid w:val="00D24E88"/>
    <w:rsid w:val="00D2577A"/>
    <w:rsid w:val="00D2718F"/>
    <w:rsid w:val="00D27534"/>
    <w:rsid w:val="00D27895"/>
    <w:rsid w:val="00D27EFA"/>
    <w:rsid w:val="00D30AFA"/>
    <w:rsid w:val="00D31164"/>
    <w:rsid w:val="00D3132A"/>
    <w:rsid w:val="00D31C03"/>
    <w:rsid w:val="00D31F84"/>
    <w:rsid w:val="00D31FD9"/>
    <w:rsid w:val="00D331AC"/>
    <w:rsid w:val="00D332E4"/>
    <w:rsid w:val="00D3467E"/>
    <w:rsid w:val="00D35546"/>
    <w:rsid w:val="00D35705"/>
    <w:rsid w:val="00D35F8D"/>
    <w:rsid w:val="00D3750E"/>
    <w:rsid w:val="00D405A6"/>
    <w:rsid w:val="00D4234E"/>
    <w:rsid w:val="00D425B8"/>
    <w:rsid w:val="00D427B4"/>
    <w:rsid w:val="00D44676"/>
    <w:rsid w:val="00D44D6A"/>
    <w:rsid w:val="00D4619E"/>
    <w:rsid w:val="00D51303"/>
    <w:rsid w:val="00D53006"/>
    <w:rsid w:val="00D5350D"/>
    <w:rsid w:val="00D543ED"/>
    <w:rsid w:val="00D546C9"/>
    <w:rsid w:val="00D56B76"/>
    <w:rsid w:val="00D570BC"/>
    <w:rsid w:val="00D576A6"/>
    <w:rsid w:val="00D579C0"/>
    <w:rsid w:val="00D57BB5"/>
    <w:rsid w:val="00D60547"/>
    <w:rsid w:val="00D60833"/>
    <w:rsid w:val="00D60E80"/>
    <w:rsid w:val="00D6152B"/>
    <w:rsid w:val="00D6174B"/>
    <w:rsid w:val="00D61983"/>
    <w:rsid w:val="00D621C0"/>
    <w:rsid w:val="00D6239F"/>
    <w:rsid w:val="00D63826"/>
    <w:rsid w:val="00D6409E"/>
    <w:rsid w:val="00D64E2E"/>
    <w:rsid w:val="00D655E3"/>
    <w:rsid w:val="00D67036"/>
    <w:rsid w:val="00D67440"/>
    <w:rsid w:val="00D67E9A"/>
    <w:rsid w:val="00D70E24"/>
    <w:rsid w:val="00D70EBA"/>
    <w:rsid w:val="00D71C80"/>
    <w:rsid w:val="00D7233D"/>
    <w:rsid w:val="00D72561"/>
    <w:rsid w:val="00D72601"/>
    <w:rsid w:val="00D736B5"/>
    <w:rsid w:val="00D73B6C"/>
    <w:rsid w:val="00D73B72"/>
    <w:rsid w:val="00D746F3"/>
    <w:rsid w:val="00D75166"/>
    <w:rsid w:val="00D75C90"/>
    <w:rsid w:val="00D76087"/>
    <w:rsid w:val="00D77111"/>
    <w:rsid w:val="00D77524"/>
    <w:rsid w:val="00D7783E"/>
    <w:rsid w:val="00D803C9"/>
    <w:rsid w:val="00D81B0A"/>
    <w:rsid w:val="00D824B8"/>
    <w:rsid w:val="00D82535"/>
    <w:rsid w:val="00D82D7D"/>
    <w:rsid w:val="00D837E0"/>
    <w:rsid w:val="00D83ADE"/>
    <w:rsid w:val="00D8521A"/>
    <w:rsid w:val="00D85929"/>
    <w:rsid w:val="00D86BDD"/>
    <w:rsid w:val="00D86FBA"/>
    <w:rsid w:val="00D90288"/>
    <w:rsid w:val="00D90751"/>
    <w:rsid w:val="00D90C61"/>
    <w:rsid w:val="00D91157"/>
    <w:rsid w:val="00D9156A"/>
    <w:rsid w:val="00D91FFF"/>
    <w:rsid w:val="00D9281E"/>
    <w:rsid w:val="00D9337B"/>
    <w:rsid w:val="00D93EAB"/>
    <w:rsid w:val="00D95FBD"/>
    <w:rsid w:val="00DA00AD"/>
    <w:rsid w:val="00DA0A59"/>
    <w:rsid w:val="00DA197B"/>
    <w:rsid w:val="00DA2671"/>
    <w:rsid w:val="00DA3816"/>
    <w:rsid w:val="00DA3913"/>
    <w:rsid w:val="00DA3D91"/>
    <w:rsid w:val="00DA5FAB"/>
    <w:rsid w:val="00DA6FCC"/>
    <w:rsid w:val="00DA7159"/>
    <w:rsid w:val="00DA716F"/>
    <w:rsid w:val="00DB01B1"/>
    <w:rsid w:val="00DB0808"/>
    <w:rsid w:val="00DB0A16"/>
    <w:rsid w:val="00DB1401"/>
    <w:rsid w:val="00DB14A3"/>
    <w:rsid w:val="00DB1DCF"/>
    <w:rsid w:val="00DB22D1"/>
    <w:rsid w:val="00DB31E6"/>
    <w:rsid w:val="00DB3935"/>
    <w:rsid w:val="00DB4018"/>
    <w:rsid w:val="00DB4712"/>
    <w:rsid w:val="00DB4A56"/>
    <w:rsid w:val="00DB4C9F"/>
    <w:rsid w:val="00DB53C6"/>
    <w:rsid w:val="00DB593F"/>
    <w:rsid w:val="00DB5A23"/>
    <w:rsid w:val="00DB5BB6"/>
    <w:rsid w:val="00DB666E"/>
    <w:rsid w:val="00DB7298"/>
    <w:rsid w:val="00DB79F6"/>
    <w:rsid w:val="00DC094F"/>
    <w:rsid w:val="00DC0ED0"/>
    <w:rsid w:val="00DC1273"/>
    <w:rsid w:val="00DC1390"/>
    <w:rsid w:val="00DC1DF5"/>
    <w:rsid w:val="00DC3837"/>
    <w:rsid w:val="00DC3966"/>
    <w:rsid w:val="00DC3C8C"/>
    <w:rsid w:val="00DC4AC4"/>
    <w:rsid w:val="00DC6397"/>
    <w:rsid w:val="00DC731D"/>
    <w:rsid w:val="00DC7CAB"/>
    <w:rsid w:val="00DD0980"/>
    <w:rsid w:val="00DD0A9C"/>
    <w:rsid w:val="00DD16B1"/>
    <w:rsid w:val="00DD23F5"/>
    <w:rsid w:val="00DD35D1"/>
    <w:rsid w:val="00DD384A"/>
    <w:rsid w:val="00DD39A9"/>
    <w:rsid w:val="00DD3FEA"/>
    <w:rsid w:val="00DD4BAA"/>
    <w:rsid w:val="00DD5C37"/>
    <w:rsid w:val="00DD6268"/>
    <w:rsid w:val="00DD79FB"/>
    <w:rsid w:val="00DE00AF"/>
    <w:rsid w:val="00DE02FC"/>
    <w:rsid w:val="00DE0A5C"/>
    <w:rsid w:val="00DE1212"/>
    <w:rsid w:val="00DE14D1"/>
    <w:rsid w:val="00DE1A1F"/>
    <w:rsid w:val="00DE1CA9"/>
    <w:rsid w:val="00DE43FB"/>
    <w:rsid w:val="00DE5BE4"/>
    <w:rsid w:val="00DE5C8A"/>
    <w:rsid w:val="00DE7ACA"/>
    <w:rsid w:val="00DE7B6F"/>
    <w:rsid w:val="00DE7B75"/>
    <w:rsid w:val="00DF100D"/>
    <w:rsid w:val="00DF13B9"/>
    <w:rsid w:val="00DF4211"/>
    <w:rsid w:val="00DF457F"/>
    <w:rsid w:val="00DF4C1E"/>
    <w:rsid w:val="00DF5E80"/>
    <w:rsid w:val="00DF602B"/>
    <w:rsid w:val="00DF64FD"/>
    <w:rsid w:val="00DF6CAF"/>
    <w:rsid w:val="00DF6FD8"/>
    <w:rsid w:val="00DF7CAE"/>
    <w:rsid w:val="00DF7ECB"/>
    <w:rsid w:val="00E006EC"/>
    <w:rsid w:val="00E00E30"/>
    <w:rsid w:val="00E0214D"/>
    <w:rsid w:val="00E02229"/>
    <w:rsid w:val="00E02C7A"/>
    <w:rsid w:val="00E05F03"/>
    <w:rsid w:val="00E06A1A"/>
    <w:rsid w:val="00E06BD4"/>
    <w:rsid w:val="00E06E5B"/>
    <w:rsid w:val="00E112F0"/>
    <w:rsid w:val="00E11910"/>
    <w:rsid w:val="00E12749"/>
    <w:rsid w:val="00E12A79"/>
    <w:rsid w:val="00E13171"/>
    <w:rsid w:val="00E131B4"/>
    <w:rsid w:val="00E13888"/>
    <w:rsid w:val="00E14374"/>
    <w:rsid w:val="00E147D5"/>
    <w:rsid w:val="00E150DD"/>
    <w:rsid w:val="00E15221"/>
    <w:rsid w:val="00E1564B"/>
    <w:rsid w:val="00E168FC"/>
    <w:rsid w:val="00E174DA"/>
    <w:rsid w:val="00E17A03"/>
    <w:rsid w:val="00E2022B"/>
    <w:rsid w:val="00E202A9"/>
    <w:rsid w:val="00E2069D"/>
    <w:rsid w:val="00E210AD"/>
    <w:rsid w:val="00E219D3"/>
    <w:rsid w:val="00E22228"/>
    <w:rsid w:val="00E22F7B"/>
    <w:rsid w:val="00E23AF8"/>
    <w:rsid w:val="00E24D0A"/>
    <w:rsid w:val="00E25D70"/>
    <w:rsid w:val="00E25DF9"/>
    <w:rsid w:val="00E25F57"/>
    <w:rsid w:val="00E26481"/>
    <w:rsid w:val="00E3019E"/>
    <w:rsid w:val="00E304AF"/>
    <w:rsid w:val="00E30A6C"/>
    <w:rsid w:val="00E30FED"/>
    <w:rsid w:val="00E32849"/>
    <w:rsid w:val="00E32B04"/>
    <w:rsid w:val="00E32C2F"/>
    <w:rsid w:val="00E334E1"/>
    <w:rsid w:val="00E34FC5"/>
    <w:rsid w:val="00E357BE"/>
    <w:rsid w:val="00E3592E"/>
    <w:rsid w:val="00E35CA3"/>
    <w:rsid w:val="00E368B1"/>
    <w:rsid w:val="00E368E8"/>
    <w:rsid w:val="00E40150"/>
    <w:rsid w:val="00E403EA"/>
    <w:rsid w:val="00E416D8"/>
    <w:rsid w:val="00E428C9"/>
    <w:rsid w:val="00E42C1B"/>
    <w:rsid w:val="00E43BB2"/>
    <w:rsid w:val="00E44074"/>
    <w:rsid w:val="00E4498C"/>
    <w:rsid w:val="00E449DF"/>
    <w:rsid w:val="00E45C41"/>
    <w:rsid w:val="00E467CE"/>
    <w:rsid w:val="00E47271"/>
    <w:rsid w:val="00E4755C"/>
    <w:rsid w:val="00E50E2B"/>
    <w:rsid w:val="00E51D86"/>
    <w:rsid w:val="00E528EA"/>
    <w:rsid w:val="00E5336A"/>
    <w:rsid w:val="00E53442"/>
    <w:rsid w:val="00E53BD9"/>
    <w:rsid w:val="00E54978"/>
    <w:rsid w:val="00E554A5"/>
    <w:rsid w:val="00E57CA3"/>
    <w:rsid w:val="00E600E6"/>
    <w:rsid w:val="00E60164"/>
    <w:rsid w:val="00E60822"/>
    <w:rsid w:val="00E61702"/>
    <w:rsid w:val="00E61A07"/>
    <w:rsid w:val="00E62CFA"/>
    <w:rsid w:val="00E6346A"/>
    <w:rsid w:val="00E6347B"/>
    <w:rsid w:val="00E645B6"/>
    <w:rsid w:val="00E65635"/>
    <w:rsid w:val="00E658D7"/>
    <w:rsid w:val="00E65CE3"/>
    <w:rsid w:val="00E66595"/>
    <w:rsid w:val="00E66A44"/>
    <w:rsid w:val="00E66B35"/>
    <w:rsid w:val="00E671F2"/>
    <w:rsid w:val="00E67E17"/>
    <w:rsid w:val="00E708D8"/>
    <w:rsid w:val="00E70CBF"/>
    <w:rsid w:val="00E7150B"/>
    <w:rsid w:val="00E71F46"/>
    <w:rsid w:val="00E72693"/>
    <w:rsid w:val="00E72771"/>
    <w:rsid w:val="00E72D64"/>
    <w:rsid w:val="00E730AD"/>
    <w:rsid w:val="00E74647"/>
    <w:rsid w:val="00E74F0F"/>
    <w:rsid w:val="00E75481"/>
    <w:rsid w:val="00E7653D"/>
    <w:rsid w:val="00E766CE"/>
    <w:rsid w:val="00E76A1A"/>
    <w:rsid w:val="00E77096"/>
    <w:rsid w:val="00E77BB0"/>
    <w:rsid w:val="00E77F9B"/>
    <w:rsid w:val="00E80028"/>
    <w:rsid w:val="00E81DF9"/>
    <w:rsid w:val="00E82436"/>
    <w:rsid w:val="00E82C5D"/>
    <w:rsid w:val="00E8390C"/>
    <w:rsid w:val="00E8419F"/>
    <w:rsid w:val="00E84D2A"/>
    <w:rsid w:val="00E8566E"/>
    <w:rsid w:val="00E858B4"/>
    <w:rsid w:val="00E8677B"/>
    <w:rsid w:val="00E86CF8"/>
    <w:rsid w:val="00E87F9C"/>
    <w:rsid w:val="00E914B5"/>
    <w:rsid w:val="00E93A2B"/>
    <w:rsid w:val="00E94A15"/>
    <w:rsid w:val="00E94A5F"/>
    <w:rsid w:val="00E94DE8"/>
    <w:rsid w:val="00E954B6"/>
    <w:rsid w:val="00E956D4"/>
    <w:rsid w:val="00E95FA9"/>
    <w:rsid w:val="00E96C75"/>
    <w:rsid w:val="00E973C9"/>
    <w:rsid w:val="00E975D9"/>
    <w:rsid w:val="00E97C14"/>
    <w:rsid w:val="00EA080D"/>
    <w:rsid w:val="00EA0A66"/>
    <w:rsid w:val="00EA15E0"/>
    <w:rsid w:val="00EA1AFB"/>
    <w:rsid w:val="00EA276A"/>
    <w:rsid w:val="00EA305A"/>
    <w:rsid w:val="00EA30E1"/>
    <w:rsid w:val="00EA37FA"/>
    <w:rsid w:val="00EA47F6"/>
    <w:rsid w:val="00EA4B9F"/>
    <w:rsid w:val="00EA506D"/>
    <w:rsid w:val="00EA50F5"/>
    <w:rsid w:val="00EA5707"/>
    <w:rsid w:val="00EA66A7"/>
    <w:rsid w:val="00EA69AC"/>
    <w:rsid w:val="00EB0553"/>
    <w:rsid w:val="00EB07DA"/>
    <w:rsid w:val="00EB10E9"/>
    <w:rsid w:val="00EB124B"/>
    <w:rsid w:val="00EB28D1"/>
    <w:rsid w:val="00EB3013"/>
    <w:rsid w:val="00EB346E"/>
    <w:rsid w:val="00EB4F87"/>
    <w:rsid w:val="00EB54D0"/>
    <w:rsid w:val="00EB54E6"/>
    <w:rsid w:val="00EB68B4"/>
    <w:rsid w:val="00EB7BDE"/>
    <w:rsid w:val="00EC0B6F"/>
    <w:rsid w:val="00EC0DF6"/>
    <w:rsid w:val="00EC0EF2"/>
    <w:rsid w:val="00EC3C65"/>
    <w:rsid w:val="00EC52DF"/>
    <w:rsid w:val="00ED0680"/>
    <w:rsid w:val="00ED0FC7"/>
    <w:rsid w:val="00ED117F"/>
    <w:rsid w:val="00ED1298"/>
    <w:rsid w:val="00ED1F59"/>
    <w:rsid w:val="00ED2787"/>
    <w:rsid w:val="00ED28B4"/>
    <w:rsid w:val="00ED2DF3"/>
    <w:rsid w:val="00ED2F4D"/>
    <w:rsid w:val="00ED3033"/>
    <w:rsid w:val="00ED3607"/>
    <w:rsid w:val="00ED39ED"/>
    <w:rsid w:val="00ED5CEB"/>
    <w:rsid w:val="00ED793E"/>
    <w:rsid w:val="00ED7AEA"/>
    <w:rsid w:val="00EE0B74"/>
    <w:rsid w:val="00EE10F7"/>
    <w:rsid w:val="00EE12C3"/>
    <w:rsid w:val="00EE2F5A"/>
    <w:rsid w:val="00EE34D7"/>
    <w:rsid w:val="00EE3A64"/>
    <w:rsid w:val="00EE4101"/>
    <w:rsid w:val="00EE45DA"/>
    <w:rsid w:val="00EE4F4A"/>
    <w:rsid w:val="00EE5EF7"/>
    <w:rsid w:val="00EE6AA0"/>
    <w:rsid w:val="00EE7D41"/>
    <w:rsid w:val="00EE7DAB"/>
    <w:rsid w:val="00EE7EF6"/>
    <w:rsid w:val="00EF0167"/>
    <w:rsid w:val="00EF0202"/>
    <w:rsid w:val="00EF04A9"/>
    <w:rsid w:val="00EF0696"/>
    <w:rsid w:val="00EF0F46"/>
    <w:rsid w:val="00EF13A7"/>
    <w:rsid w:val="00EF194E"/>
    <w:rsid w:val="00EF1A65"/>
    <w:rsid w:val="00EF2C64"/>
    <w:rsid w:val="00EF3642"/>
    <w:rsid w:val="00EF49EC"/>
    <w:rsid w:val="00EF5D70"/>
    <w:rsid w:val="00EF5F42"/>
    <w:rsid w:val="00EF64DD"/>
    <w:rsid w:val="00EF6589"/>
    <w:rsid w:val="00EF687D"/>
    <w:rsid w:val="00EF7C18"/>
    <w:rsid w:val="00EF7E4C"/>
    <w:rsid w:val="00F01322"/>
    <w:rsid w:val="00F01860"/>
    <w:rsid w:val="00F01B1B"/>
    <w:rsid w:val="00F0213D"/>
    <w:rsid w:val="00F02598"/>
    <w:rsid w:val="00F03025"/>
    <w:rsid w:val="00F0320F"/>
    <w:rsid w:val="00F038AF"/>
    <w:rsid w:val="00F03C45"/>
    <w:rsid w:val="00F04907"/>
    <w:rsid w:val="00F04DF1"/>
    <w:rsid w:val="00F05676"/>
    <w:rsid w:val="00F10A1F"/>
    <w:rsid w:val="00F11ABB"/>
    <w:rsid w:val="00F12267"/>
    <w:rsid w:val="00F1233A"/>
    <w:rsid w:val="00F12FF6"/>
    <w:rsid w:val="00F13125"/>
    <w:rsid w:val="00F1328F"/>
    <w:rsid w:val="00F1385E"/>
    <w:rsid w:val="00F14F58"/>
    <w:rsid w:val="00F16BAC"/>
    <w:rsid w:val="00F171EB"/>
    <w:rsid w:val="00F17772"/>
    <w:rsid w:val="00F17EE1"/>
    <w:rsid w:val="00F2045C"/>
    <w:rsid w:val="00F20A57"/>
    <w:rsid w:val="00F20F46"/>
    <w:rsid w:val="00F211AA"/>
    <w:rsid w:val="00F2155A"/>
    <w:rsid w:val="00F215A0"/>
    <w:rsid w:val="00F21889"/>
    <w:rsid w:val="00F21B27"/>
    <w:rsid w:val="00F21DC9"/>
    <w:rsid w:val="00F21EEC"/>
    <w:rsid w:val="00F23077"/>
    <w:rsid w:val="00F2333A"/>
    <w:rsid w:val="00F24EEA"/>
    <w:rsid w:val="00F24F27"/>
    <w:rsid w:val="00F25A25"/>
    <w:rsid w:val="00F2611C"/>
    <w:rsid w:val="00F264AB"/>
    <w:rsid w:val="00F2784D"/>
    <w:rsid w:val="00F27890"/>
    <w:rsid w:val="00F30420"/>
    <w:rsid w:val="00F3045A"/>
    <w:rsid w:val="00F30535"/>
    <w:rsid w:val="00F31A8A"/>
    <w:rsid w:val="00F31FE0"/>
    <w:rsid w:val="00F32A2E"/>
    <w:rsid w:val="00F32C6F"/>
    <w:rsid w:val="00F32DE0"/>
    <w:rsid w:val="00F33D8D"/>
    <w:rsid w:val="00F34233"/>
    <w:rsid w:val="00F34BBB"/>
    <w:rsid w:val="00F34ED5"/>
    <w:rsid w:val="00F35165"/>
    <w:rsid w:val="00F35D88"/>
    <w:rsid w:val="00F35FDA"/>
    <w:rsid w:val="00F363BF"/>
    <w:rsid w:val="00F420D8"/>
    <w:rsid w:val="00F42A72"/>
    <w:rsid w:val="00F43979"/>
    <w:rsid w:val="00F43A20"/>
    <w:rsid w:val="00F456A2"/>
    <w:rsid w:val="00F4614A"/>
    <w:rsid w:val="00F47E61"/>
    <w:rsid w:val="00F5061B"/>
    <w:rsid w:val="00F508B1"/>
    <w:rsid w:val="00F50E2E"/>
    <w:rsid w:val="00F519C9"/>
    <w:rsid w:val="00F51C62"/>
    <w:rsid w:val="00F523F6"/>
    <w:rsid w:val="00F52F33"/>
    <w:rsid w:val="00F537B8"/>
    <w:rsid w:val="00F53D0C"/>
    <w:rsid w:val="00F54751"/>
    <w:rsid w:val="00F5490D"/>
    <w:rsid w:val="00F54A70"/>
    <w:rsid w:val="00F55084"/>
    <w:rsid w:val="00F55BE1"/>
    <w:rsid w:val="00F5680B"/>
    <w:rsid w:val="00F57086"/>
    <w:rsid w:val="00F571B8"/>
    <w:rsid w:val="00F5797E"/>
    <w:rsid w:val="00F57D9E"/>
    <w:rsid w:val="00F61EBE"/>
    <w:rsid w:val="00F63F12"/>
    <w:rsid w:val="00F647B9"/>
    <w:rsid w:val="00F65708"/>
    <w:rsid w:val="00F661BA"/>
    <w:rsid w:val="00F66FF3"/>
    <w:rsid w:val="00F679D3"/>
    <w:rsid w:val="00F70A71"/>
    <w:rsid w:val="00F713C7"/>
    <w:rsid w:val="00F71458"/>
    <w:rsid w:val="00F71534"/>
    <w:rsid w:val="00F71567"/>
    <w:rsid w:val="00F71A02"/>
    <w:rsid w:val="00F71AF2"/>
    <w:rsid w:val="00F74E0B"/>
    <w:rsid w:val="00F75267"/>
    <w:rsid w:val="00F75619"/>
    <w:rsid w:val="00F75902"/>
    <w:rsid w:val="00F76149"/>
    <w:rsid w:val="00F769CF"/>
    <w:rsid w:val="00F77425"/>
    <w:rsid w:val="00F776FD"/>
    <w:rsid w:val="00F77C40"/>
    <w:rsid w:val="00F77E4E"/>
    <w:rsid w:val="00F800E4"/>
    <w:rsid w:val="00F8063B"/>
    <w:rsid w:val="00F80FD6"/>
    <w:rsid w:val="00F81154"/>
    <w:rsid w:val="00F813CD"/>
    <w:rsid w:val="00F814B4"/>
    <w:rsid w:val="00F82A95"/>
    <w:rsid w:val="00F831D0"/>
    <w:rsid w:val="00F83E9E"/>
    <w:rsid w:val="00F84813"/>
    <w:rsid w:val="00F84877"/>
    <w:rsid w:val="00F84D55"/>
    <w:rsid w:val="00F84DAA"/>
    <w:rsid w:val="00F856DE"/>
    <w:rsid w:val="00F85700"/>
    <w:rsid w:val="00F86180"/>
    <w:rsid w:val="00F865E4"/>
    <w:rsid w:val="00F9097B"/>
    <w:rsid w:val="00F909D1"/>
    <w:rsid w:val="00F910C5"/>
    <w:rsid w:val="00F9223F"/>
    <w:rsid w:val="00F92D21"/>
    <w:rsid w:val="00F92F26"/>
    <w:rsid w:val="00F938ED"/>
    <w:rsid w:val="00F9444F"/>
    <w:rsid w:val="00F9445A"/>
    <w:rsid w:val="00F9539E"/>
    <w:rsid w:val="00F95DC7"/>
    <w:rsid w:val="00F9636F"/>
    <w:rsid w:val="00F978BF"/>
    <w:rsid w:val="00F97A2D"/>
    <w:rsid w:val="00F97CF8"/>
    <w:rsid w:val="00FA0093"/>
    <w:rsid w:val="00FA01E8"/>
    <w:rsid w:val="00FA0299"/>
    <w:rsid w:val="00FA03D2"/>
    <w:rsid w:val="00FA0B3C"/>
    <w:rsid w:val="00FA10F4"/>
    <w:rsid w:val="00FA1141"/>
    <w:rsid w:val="00FA13F2"/>
    <w:rsid w:val="00FA2063"/>
    <w:rsid w:val="00FA20EA"/>
    <w:rsid w:val="00FA2961"/>
    <w:rsid w:val="00FA38C4"/>
    <w:rsid w:val="00FA3E32"/>
    <w:rsid w:val="00FA42C1"/>
    <w:rsid w:val="00FA48B4"/>
    <w:rsid w:val="00FA48E9"/>
    <w:rsid w:val="00FA49CF"/>
    <w:rsid w:val="00FA511D"/>
    <w:rsid w:val="00FA5E82"/>
    <w:rsid w:val="00FA5F47"/>
    <w:rsid w:val="00FA624A"/>
    <w:rsid w:val="00FA660E"/>
    <w:rsid w:val="00FA6669"/>
    <w:rsid w:val="00FA6DD2"/>
    <w:rsid w:val="00FB05E0"/>
    <w:rsid w:val="00FB137C"/>
    <w:rsid w:val="00FB1521"/>
    <w:rsid w:val="00FB2AEA"/>
    <w:rsid w:val="00FB2C37"/>
    <w:rsid w:val="00FB2E2D"/>
    <w:rsid w:val="00FB30D3"/>
    <w:rsid w:val="00FB35FD"/>
    <w:rsid w:val="00FB54AB"/>
    <w:rsid w:val="00FB5B13"/>
    <w:rsid w:val="00FB5D68"/>
    <w:rsid w:val="00FB6075"/>
    <w:rsid w:val="00FB6266"/>
    <w:rsid w:val="00FB7237"/>
    <w:rsid w:val="00FB7407"/>
    <w:rsid w:val="00FC0423"/>
    <w:rsid w:val="00FC0B93"/>
    <w:rsid w:val="00FC2BD7"/>
    <w:rsid w:val="00FC2DCC"/>
    <w:rsid w:val="00FC319A"/>
    <w:rsid w:val="00FC3211"/>
    <w:rsid w:val="00FC3470"/>
    <w:rsid w:val="00FC388F"/>
    <w:rsid w:val="00FC428E"/>
    <w:rsid w:val="00FC4C23"/>
    <w:rsid w:val="00FC51D8"/>
    <w:rsid w:val="00FC5CCC"/>
    <w:rsid w:val="00FC634D"/>
    <w:rsid w:val="00FC63B0"/>
    <w:rsid w:val="00FC653C"/>
    <w:rsid w:val="00FC6C57"/>
    <w:rsid w:val="00FC7C2F"/>
    <w:rsid w:val="00FD0B39"/>
    <w:rsid w:val="00FD10FE"/>
    <w:rsid w:val="00FD1338"/>
    <w:rsid w:val="00FD27A9"/>
    <w:rsid w:val="00FD3911"/>
    <w:rsid w:val="00FD3AD2"/>
    <w:rsid w:val="00FD594C"/>
    <w:rsid w:val="00FD5ECA"/>
    <w:rsid w:val="00FD5FD2"/>
    <w:rsid w:val="00FD7305"/>
    <w:rsid w:val="00FD76E4"/>
    <w:rsid w:val="00FD7795"/>
    <w:rsid w:val="00FD7980"/>
    <w:rsid w:val="00FE055C"/>
    <w:rsid w:val="00FE1408"/>
    <w:rsid w:val="00FE173D"/>
    <w:rsid w:val="00FE212B"/>
    <w:rsid w:val="00FE2225"/>
    <w:rsid w:val="00FE24DF"/>
    <w:rsid w:val="00FE3876"/>
    <w:rsid w:val="00FE3BD0"/>
    <w:rsid w:val="00FE451C"/>
    <w:rsid w:val="00FE4AF6"/>
    <w:rsid w:val="00FE550A"/>
    <w:rsid w:val="00FE5F97"/>
    <w:rsid w:val="00FE636F"/>
    <w:rsid w:val="00FE6D6D"/>
    <w:rsid w:val="00FE77AC"/>
    <w:rsid w:val="00FE7C91"/>
    <w:rsid w:val="00FF02FC"/>
    <w:rsid w:val="00FF030F"/>
    <w:rsid w:val="00FF0C40"/>
    <w:rsid w:val="00FF0CDB"/>
    <w:rsid w:val="00FF10FA"/>
    <w:rsid w:val="00FF199F"/>
    <w:rsid w:val="00FF1A28"/>
    <w:rsid w:val="00FF1EDB"/>
    <w:rsid w:val="00FF2B85"/>
    <w:rsid w:val="00FF2E7C"/>
    <w:rsid w:val="00FF3176"/>
    <w:rsid w:val="00FF3208"/>
    <w:rsid w:val="00FF3E95"/>
    <w:rsid w:val="00FF472B"/>
    <w:rsid w:val="00FF4FD1"/>
    <w:rsid w:val="00FF52E8"/>
    <w:rsid w:val="00FF57C7"/>
    <w:rsid w:val="00FF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F76E27"/>
  <w15:chartTrackingRefBased/>
  <w15:docId w15:val="{E3A0BC3A-865B-4510-BD14-CBE0C93A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15"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5"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6" w:unhideWhenUsed="1" w:qFormat="1"/>
    <w:lsdException w:name="FollowedHyperlink" w:semiHidden="1" w:unhideWhenUsed="1"/>
    <w:lsdException w:name="Strong" w:uiPriority="18"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unhideWhenUsed="1"/>
    <w:lsdException w:name="Bibliography" w:semiHidden="1"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semiHidden/>
    <w:rsid w:val="00CF0D5F"/>
    <w:rPr>
      <w:szCs w:val="20"/>
    </w:rPr>
  </w:style>
  <w:style w:type="paragraph" w:styleId="Heading1">
    <w:name w:val="heading 1"/>
    <w:next w:val="BodyTextafterheading"/>
    <w:link w:val="Heading1Char"/>
    <w:qFormat/>
    <w:rsid w:val="00786B68"/>
    <w:pPr>
      <w:keepNext/>
      <w:keepLines/>
      <w:pageBreakBefore/>
      <w:pBdr>
        <w:top w:val="single" w:sz="48" w:space="1" w:color="003087"/>
        <w:left w:val="single" w:sz="48" w:space="4" w:color="003087"/>
        <w:bottom w:val="single" w:sz="48" w:space="0" w:color="003087"/>
        <w:right w:val="single" w:sz="48" w:space="4" w:color="003087"/>
      </w:pBdr>
      <w:shd w:val="clear" w:color="auto" w:fill="003087"/>
      <w:spacing w:after="120" w:line="288" w:lineRule="auto"/>
      <w:outlineLvl w:val="0"/>
    </w:pPr>
    <w:rPr>
      <w:rFonts w:asciiTheme="majorHAnsi" w:eastAsiaTheme="majorEastAsia" w:hAnsiTheme="majorHAnsi" w:cs="Arial"/>
      <w:b/>
      <w:color w:val="FFFFFF" w:themeColor="background1"/>
      <w:sz w:val="40"/>
      <w:szCs w:val="36"/>
    </w:rPr>
  </w:style>
  <w:style w:type="paragraph" w:styleId="Heading2">
    <w:name w:val="heading 2"/>
    <w:next w:val="BodyTextafterheading"/>
    <w:link w:val="Heading2Char"/>
    <w:qFormat/>
    <w:rsid w:val="00786B68"/>
    <w:pPr>
      <w:keepNext/>
      <w:keepLines/>
      <w:spacing w:before="240" w:after="120" w:line="288" w:lineRule="auto"/>
      <w:outlineLvl w:val="1"/>
    </w:pPr>
    <w:rPr>
      <w:rFonts w:ascii="Verdana" w:eastAsiaTheme="majorEastAsia" w:hAnsi="Verdana" w:cstheme="majorBidi"/>
      <w:b/>
      <w:color w:val="003087"/>
      <w:sz w:val="36"/>
      <w:szCs w:val="26"/>
    </w:rPr>
  </w:style>
  <w:style w:type="paragraph" w:styleId="Heading3">
    <w:name w:val="heading 3"/>
    <w:next w:val="BodyTextafterheading"/>
    <w:link w:val="Heading3Char"/>
    <w:qFormat/>
    <w:rsid w:val="00786B68"/>
    <w:pPr>
      <w:keepNext/>
      <w:keepLines/>
      <w:spacing w:before="240" w:after="120" w:line="288" w:lineRule="auto"/>
      <w:outlineLvl w:val="2"/>
    </w:pPr>
    <w:rPr>
      <w:rFonts w:ascii="Verdana" w:eastAsiaTheme="majorEastAsia" w:hAnsi="Verdana" w:cstheme="majorBidi"/>
      <w:b/>
      <w:color w:val="005CB9"/>
      <w:sz w:val="32"/>
      <w:szCs w:val="24"/>
    </w:rPr>
  </w:style>
  <w:style w:type="paragraph" w:styleId="Heading4">
    <w:name w:val="heading 4"/>
    <w:next w:val="BodyTextafterheading"/>
    <w:link w:val="Heading4Char"/>
    <w:qFormat/>
    <w:rsid w:val="00786B68"/>
    <w:pPr>
      <w:keepNext/>
      <w:keepLines/>
      <w:spacing w:before="240" w:after="120" w:line="288" w:lineRule="auto"/>
      <w:outlineLvl w:val="3"/>
    </w:pPr>
    <w:rPr>
      <w:rFonts w:ascii="Verdana" w:eastAsiaTheme="majorEastAsia" w:hAnsi="Verdana" w:cstheme="majorBidi"/>
      <w:b/>
      <w:iCs/>
      <w:color w:val="022167" w:themeColor="text1"/>
      <w:sz w:val="28"/>
      <w:szCs w:val="20"/>
    </w:rPr>
  </w:style>
  <w:style w:type="paragraph" w:styleId="Heading5">
    <w:name w:val="heading 5"/>
    <w:next w:val="BodyTextafterheading"/>
    <w:link w:val="Heading5Char"/>
    <w:rsid w:val="00786B68"/>
    <w:pPr>
      <w:keepNext/>
      <w:keepLines/>
      <w:spacing w:before="240" w:after="120" w:line="288" w:lineRule="auto"/>
      <w:outlineLvl w:val="4"/>
    </w:pPr>
    <w:rPr>
      <w:rFonts w:ascii="Verdana" w:eastAsiaTheme="majorEastAsia" w:hAnsi="Verdana" w:cstheme="majorBidi"/>
      <w:b/>
      <w:iCs/>
      <w:color w:val="005CB9"/>
      <w:sz w:val="26"/>
      <w:szCs w:val="20"/>
    </w:rPr>
  </w:style>
  <w:style w:type="paragraph" w:styleId="Heading6">
    <w:name w:val="heading 6"/>
    <w:next w:val="BodyTextafterheading"/>
    <w:link w:val="Heading6Char"/>
    <w:qFormat/>
    <w:rsid w:val="00786B68"/>
    <w:pPr>
      <w:keepNext/>
      <w:keepLines/>
      <w:spacing w:before="240" w:after="120" w:line="288" w:lineRule="auto"/>
      <w:outlineLvl w:val="5"/>
    </w:pPr>
    <w:rPr>
      <w:rFonts w:ascii="Verdana" w:eastAsiaTheme="majorEastAsia" w:hAnsi="Verdana" w:cstheme="majorBidi"/>
      <w:b/>
      <w:iCs/>
      <w:color w:val="022167"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uiPriority w:val="4"/>
    <w:qFormat/>
    <w:rsid w:val="00786B68"/>
    <w:rPr>
      <w:b/>
      <w:i/>
    </w:rPr>
  </w:style>
  <w:style w:type="paragraph" w:customStyle="1" w:styleId="Heading1forLists">
    <w:name w:val="Heading 1 for Lists"/>
    <w:basedOn w:val="TOCHeading"/>
    <w:next w:val="BodyTextafterheading"/>
    <w:link w:val="Heading1forListsChar"/>
    <w:uiPriority w:val="2"/>
    <w:qFormat/>
    <w:rsid w:val="00786B68"/>
  </w:style>
  <w:style w:type="character" w:customStyle="1" w:styleId="Heading1forListsChar">
    <w:name w:val="Heading 1 for Lists Char"/>
    <w:basedOn w:val="DefaultParagraphFont"/>
    <w:link w:val="Heading1forLists"/>
    <w:uiPriority w:val="2"/>
    <w:rsid w:val="00786B68"/>
    <w:rPr>
      <w:rFonts w:asciiTheme="majorHAnsi" w:eastAsia="Times New Roman" w:hAnsiTheme="majorHAnsi" w:cs="Times New Roman"/>
      <w:b/>
      <w:sz w:val="40"/>
      <w:szCs w:val="24"/>
    </w:rPr>
  </w:style>
  <w:style w:type="character" w:customStyle="1" w:styleId="Heading1Char">
    <w:name w:val="Heading 1 Char"/>
    <w:basedOn w:val="DefaultParagraphFont"/>
    <w:link w:val="Heading1"/>
    <w:rsid w:val="00786B68"/>
    <w:rPr>
      <w:rFonts w:asciiTheme="majorHAnsi" w:eastAsiaTheme="majorEastAsia" w:hAnsiTheme="majorHAnsi" w:cs="Arial"/>
      <w:b/>
      <w:color w:val="FFFFFF" w:themeColor="background1"/>
      <w:sz w:val="40"/>
      <w:szCs w:val="36"/>
      <w:shd w:val="clear" w:color="auto" w:fill="003087"/>
    </w:rPr>
  </w:style>
  <w:style w:type="paragraph" w:styleId="TOCHeading">
    <w:name w:val="TOC Heading"/>
    <w:next w:val="TOC1"/>
    <w:link w:val="TOCHeadingChar"/>
    <w:uiPriority w:val="1"/>
    <w:qFormat/>
    <w:rsid w:val="00786B68"/>
    <w:pPr>
      <w:pageBreakBefore/>
      <w:spacing w:after="480" w:line="288" w:lineRule="auto"/>
      <w:jc w:val="center"/>
      <w:outlineLvl w:val="0"/>
    </w:pPr>
    <w:rPr>
      <w:rFonts w:asciiTheme="majorHAnsi" w:eastAsia="Times New Roman" w:hAnsiTheme="majorHAnsi" w:cs="Times New Roman"/>
      <w:b/>
      <w:sz w:val="40"/>
      <w:szCs w:val="24"/>
    </w:rPr>
  </w:style>
  <w:style w:type="paragraph" w:customStyle="1" w:styleId="AppendixHeading">
    <w:name w:val="Appendix Heading"/>
    <w:next w:val="BodyTextafterheading"/>
    <w:uiPriority w:val="10"/>
    <w:qFormat/>
    <w:rsid w:val="00786B68"/>
    <w:pPr>
      <w:keepNext/>
      <w:keepLines/>
      <w:pageBreakBefore/>
      <w:numPr>
        <w:numId w:val="17"/>
      </w:numPr>
      <w:spacing w:after="240" w:line="288" w:lineRule="auto"/>
      <w:ind w:left="720" w:hanging="360"/>
      <w:jc w:val="center"/>
      <w:outlineLvl w:val="0"/>
    </w:pPr>
    <w:rPr>
      <w:rFonts w:asciiTheme="majorHAnsi" w:eastAsiaTheme="majorEastAsia" w:hAnsiTheme="majorHAnsi" w:cstheme="majorBidi"/>
      <w:b/>
      <w:iCs/>
      <w:sz w:val="40"/>
      <w:szCs w:val="21"/>
    </w:rPr>
  </w:style>
  <w:style w:type="paragraph" w:customStyle="1" w:styleId="TableContent">
    <w:name w:val="Table Content"/>
    <w:basedOn w:val="BodyText"/>
    <w:link w:val="TableContentChar"/>
    <w:uiPriority w:val="4"/>
    <w:rsid w:val="00786B68"/>
    <w:pPr>
      <w:widowControl w:val="0"/>
      <w:spacing w:before="60" w:after="60" w:line="252" w:lineRule="auto"/>
      <w:ind w:left="72" w:right="72"/>
    </w:pPr>
    <w:rPr>
      <w:sz w:val="20"/>
    </w:rPr>
  </w:style>
  <w:style w:type="character" w:customStyle="1" w:styleId="TableContentChar">
    <w:name w:val="Table Content Char"/>
    <w:basedOn w:val="BodyTextChar"/>
    <w:link w:val="TableContent"/>
    <w:uiPriority w:val="4"/>
    <w:rsid w:val="00786B68"/>
    <w:rPr>
      <w:sz w:val="20"/>
      <w:szCs w:val="20"/>
    </w:rPr>
  </w:style>
  <w:style w:type="paragraph" w:styleId="BodyText">
    <w:name w:val="Body Text"/>
    <w:link w:val="BodyTextChar"/>
    <w:uiPriority w:val="4"/>
    <w:qFormat/>
    <w:rsid w:val="00786B68"/>
    <w:pPr>
      <w:spacing w:before="240" w:after="240" w:line="288" w:lineRule="auto"/>
    </w:pPr>
    <w:rPr>
      <w:szCs w:val="20"/>
    </w:rPr>
  </w:style>
  <w:style w:type="character" w:customStyle="1" w:styleId="BodyTextChar">
    <w:name w:val="Body Text Char"/>
    <w:basedOn w:val="DefaultParagraphFont"/>
    <w:link w:val="BodyText"/>
    <w:uiPriority w:val="15"/>
    <w:rsid w:val="00786B68"/>
    <w:rPr>
      <w:szCs w:val="20"/>
    </w:rPr>
  </w:style>
  <w:style w:type="paragraph" w:customStyle="1" w:styleId="Heading1Numbered">
    <w:name w:val="Heading 1 Numbered"/>
    <w:next w:val="BodyTextafterheading"/>
    <w:link w:val="Heading1NumberedChar"/>
    <w:qFormat/>
    <w:rsid w:val="00786B68"/>
    <w:pPr>
      <w:keepNext/>
      <w:keepLines/>
      <w:pageBreakBefore/>
      <w:numPr>
        <w:numId w:val="4"/>
      </w:numPr>
      <w:pBdr>
        <w:top w:val="single" w:sz="48" w:space="1" w:color="003087"/>
        <w:left w:val="single" w:sz="48" w:space="4" w:color="003087"/>
        <w:bottom w:val="single" w:sz="48" w:space="0" w:color="003087"/>
        <w:right w:val="single" w:sz="48" w:space="4" w:color="003087"/>
      </w:pBdr>
      <w:shd w:val="clear" w:color="auto" w:fill="003087"/>
      <w:spacing w:after="120" w:line="288" w:lineRule="auto"/>
      <w:outlineLvl w:val="0"/>
    </w:pPr>
    <w:rPr>
      <w:rFonts w:asciiTheme="majorHAnsi" w:eastAsiaTheme="majorEastAsia" w:hAnsiTheme="majorHAnsi" w:cs="Arial"/>
      <w:b/>
      <w:color w:val="FFFFFF" w:themeColor="background1"/>
      <w:sz w:val="40"/>
      <w:szCs w:val="36"/>
    </w:rPr>
  </w:style>
  <w:style w:type="character" w:customStyle="1" w:styleId="Heading1NumberedChar">
    <w:name w:val="Heading 1 Numbered Char"/>
    <w:basedOn w:val="Heading1Char"/>
    <w:link w:val="Heading1Numbered"/>
    <w:rsid w:val="00786B68"/>
    <w:rPr>
      <w:rFonts w:asciiTheme="majorHAnsi" w:eastAsiaTheme="majorEastAsia" w:hAnsiTheme="majorHAnsi" w:cs="Arial"/>
      <w:b/>
      <w:color w:val="FFFFFF" w:themeColor="background1"/>
      <w:sz w:val="40"/>
      <w:szCs w:val="36"/>
      <w:shd w:val="clear" w:color="auto" w:fill="003087"/>
    </w:rPr>
  </w:style>
  <w:style w:type="paragraph" w:customStyle="1" w:styleId="BodyTextafterheading">
    <w:name w:val="Body Text after heading"/>
    <w:basedOn w:val="BodyText"/>
    <w:next w:val="BodyText"/>
    <w:link w:val="BodyTextafterheadingChar"/>
    <w:uiPriority w:val="4"/>
    <w:qFormat/>
    <w:rsid w:val="00786B68"/>
    <w:pPr>
      <w:spacing w:before="120"/>
    </w:pPr>
  </w:style>
  <w:style w:type="character" w:customStyle="1" w:styleId="BodyTextafterheadingChar">
    <w:name w:val="Body Text after heading Char"/>
    <w:basedOn w:val="BodyTextChar"/>
    <w:link w:val="BodyTextafterheading"/>
    <w:uiPriority w:val="4"/>
    <w:rsid w:val="00786B68"/>
    <w:rPr>
      <w:szCs w:val="20"/>
    </w:rPr>
  </w:style>
  <w:style w:type="character" w:customStyle="1" w:styleId="Heading2Char">
    <w:name w:val="Heading 2 Char"/>
    <w:basedOn w:val="DefaultParagraphFont"/>
    <w:link w:val="Heading2"/>
    <w:rsid w:val="00786B68"/>
    <w:rPr>
      <w:rFonts w:ascii="Verdana" w:eastAsiaTheme="majorEastAsia" w:hAnsi="Verdana" w:cstheme="majorBidi"/>
      <w:b/>
      <w:color w:val="003087"/>
      <w:sz w:val="36"/>
      <w:szCs w:val="26"/>
    </w:rPr>
  </w:style>
  <w:style w:type="character" w:customStyle="1" w:styleId="Heading3Char">
    <w:name w:val="Heading 3 Char"/>
    <w:basedOn w:val="DefaultParagraphFont"/>
    <w:link w:val="Heading3"/>
    <w:rsid w:val="00786B68"/>
    <w:rPr>
      <w:rFonts w:ascii="Verdana" w:eastAsiaTheme="majorEastAsia" w:hAnsi="Verdana" w:cstheme="majorBidi"/>
      <w:b/>
      <w:color w:val="005CB9"/>
      <w:sz w:val="32"/>
      <w:szCs w:val="24"/>
    </w:rPr>
  </w:style>
  <w:style w:type="character" w:customStyle="1" w:styleId="Heading4Char">
    <w:name w:val="Heading 4 Char"/>
    <w:basedOn w:val="DefaultParagraphFont"/>
    <w:link w:val="Heading4"/>
    <w:rsid w:val="00786B68"/>
    <w:rPr>
      <w:rFonts w:ascii="Verdana" w:eastAsiaTheme="majorEastAsia" w:hAnsi="Verdana" w:cstheme="majorBidi"/>
      <w:b/>
      <w:iCs/>
      <w:color w:val="022167" w:themeColor="text1"/>
      <w:sz w:val="28"/>
      <w:szCs w:val="20"/>
    </w:rPr>
  </w:style>
  <w:style w:type="character" w:customStyle="1" w:styleId="Heading6Char">
    <w:name w:val="Heading 6 Char"/>
    <w:basedOn w:val="DefaultParagraphFont"/>
    <w:link w:val="Heading6"/>
    <w:rsid w:val="00786B68"/>
    <w:rPr>
      <w:rFonts w:ascii="Verdana" w:eastAsiaTheme="majorEastAsia" w:hAnsi="Verdana" w:cstheme="majorBidi"/>
      <w:b/>
      <w:iCs/>
      <w:color w:val="022167" w:themeColor="text1"/>
      <w:sz w:val="24"/>
      <w:szCs w:val="20"/>
    </w:rPr>
  </w:style>
  <w:style w:type="paragraph" w:styleId="Caption">
    <w:name w:val="caption"/>
    <w:basedOn w:val="BodyText"/>
    <w:next w:val="BodyText"/>
    <w:uiPriority w:val="2"/>
    <w:qFormat/>
    <w:rsid w:val="00786B68"/>
    <w:pPr>
      <w:keepNext/>
      <w:spacing w:before="60" w:after="60"/>
    </w:pPr>
    <w:rPr>
      <w:b/>
      <w:iCs/>
      <w:color w:val="000000" w:themeColor="text2"/>
      <w:sz w:val="20"/>
      <w:szCs w:val="18"/>
    </w:rPr>
  </w:style>
  <w:style w:type="paragraph" w:styleId="ListBullet">
    <w:name w:val="List Bullet"/>
    <w:uiPriority w:val="5"/>
    <w:qFormat/>
    <w:rsid w:val="000F18C1"/>
    <w:pPr>
      <w:numPr>
        <w:numId w:val="18"/>
      </w:numPr>
      <w:spacing w:before="120" w:after="120" w:line="288" w:lineRule="auto"/>
    </w:pPr>
    <w:rPr>
      <w:rFonts w:cs="Calibri"/>
      <w:szCs w:val="20"/>
    </w:rPr>
  </w:style>
  <w:style w:type="paragraph" w:styleId="ListNumber">
    <w:name w:val="List Number"/>
    <w:uiPriority w:val="5"/>
    <w:qFormat/>
    <w:rsid w:val="00786B68"/>
    <w:pPr>
      <w:numPr>
        <w:numId w:val="7"/>
      </w:numPr>
      <w:spacing w:before="120" w:after="120" w:line="288" w:lineRule="auto"/>
    </w:pPr>
    <w:rPr>
      <w:szCs w:val="20"/>
    </w:rPr>
  </w:style>
  <w:style w:type="paragraph" w:styleId="Title">
    <w:name w:val="Title"/>
    <w:basedOn w:val="Normal"/>
    <w:link w:val="TitleChar"/>
    <w:uiPriority w:val="10"/>
    <w:qFormat/>
    <w:rsid w:val="00786B68"/>
    <w:pPr>
      <w:spacing w:before="3600" w:after="480" w:line="300" w:lineRule="auto"/>
      <w:ind w:left="4320"/>
      <w:contextualSpacing/>
      <w:jc w:val="center"/>
      <w:outlineLvl w:val="0"/>
    </w:pPr>
    <w:rPr>
      <w:rFonts w:asciiTheme="majorHAnsi" w:eastAsiaTheme="majorEastAsia" w:hAnsiTheme="majorHAnsi" w:cstheme="majorBidi"/>
      <w:b/>
      <w:color w:val="005CB9"/>
      <w:spacing w:val="-10"/>
      <w:kern w:val="28"/>
      <w:sz w:val="56"/>
      <w:szCs w:val="56"/>
    </w:rPr>
  </w:style>
  <w:style w:type="character" w:customStyle="1" w:styleId="TitleChar">
    <w:name w:val="Title Char"/>
    <w:basedOn w:val="DefaultParagraphFont"/>
    <w:link w:val="Title"/>
    <w:uiPriority w:val="10"/>
    <w:rsid w:val="00786B68"/>
    <w:rPr>
      <w:rFonts w:asciiTheme="majorHAnsi" w:eastAsiaTheme="majorEastAsia" w:hAnsiTheme="majorHAnsi" w:cstheme="majorBidi"/>
      <w:b/>
      <w:color w:val="005CB9"/>
      <w:spacing w:val="-10"/>
      <w:kern w:val="28"/>
      <w:sz w:val="56"/>
      <w:szCs w:val="56"/>
    </w:rPr>
  </w:style>
  <w:style w:type="paragraph" w:styleId="Subtitle">
    <w:name w:val="Subtitle"/>
    <w:basedOn w:val="Normal"/>
    <w:link w:val="SubtitleChar"/>
    <w:uiPriority w:val="9"/>
    <w:qFormat/>
    <w:rsid w:val="00786B68"/>
    <w:pPr>
      <w:numPr>
        <w:ilvl w:val="1"/>
      </w:numPr>
      <w:spacing w:before="600" w:after="160" w:line="300" w:lineRule="auto"/>
      <w:ind w:left="4320"/>
      <w:jc w:val="center"/>
    </w:pPr>
    <w:rPr>
      <w:rFonts w:eastAsiaTheme="minorEastAsia"/>
      <w:b/>
      <w:color w:val="000000" w:themeColor="text2"/>
      <w:sz w:val="32"/>
    </w:rPr>
  </w:style>
  <w:style w:type="character" w:customStyle="1" w:styleId="SubtitleChar">
    <w:name w:val="Subtitle Char"/>
    <w:basedOn w:val="DefaultParagraphFont"/>
    <w:link w:val="Subtitle"/>
    <w:uiPriority w:val="9"/>
    <w:rsid w:val="00786B68"/>
    <w:rPr>
      <w:rFonts w:eastAsiaTheme="minorEastAsia"/>
      <w:b/>
      <w:color w:val="000000" w:themeColor="text2"/>
      <w:sz w:val="32"/>
      <w:szCs w:val="20"/>
    </w:rPr>
  </w:style>
  <w:style w:type="character" w:styleId="Strong">
    <w:name w:val="Strong"/>
    <w:uiPriority w:val="18"/>
    <w:qFormat/>
    <w:rsid w:val="00786B68"/>
    <w:rPr>
      <w:b/>
      <w:bCs/>
    </w:rPr>
  </w:style>
  <w:style w:type="character" w:styleId="Emphasis">
    <w:name w:val="Emphasis"/>
    <w:uiPriority w:val="4"/>
    <w:qFormat/>
    <w:rsid w:val="00786B68"/>
    <w:rPr>
      <w:i/>
      <w:iCs/>
    </w:rPr>
  </w:style>
  <w:style w:type="paragraph" w:styleId="ListParagraph">
    <w:name w:val="List Paragraph"/>
    <w:uiPriority w:val="34"/>
    <w:qFormat/>
    <w:rsid w:val="00786B68"/>
    <w:pPr>
      <w:spacing w:before="120" w:after="120"/>
      <w:ind w:left="720"/>
    </w:pPr>
    <w:rPr>
      <w:szCs w:val="20"/>
    </w:rPr>
  </w:style>
  <w:style w:type="table" w:customStyle="1" w:styleId="AccessibleBaseforTables">
    <w:name w:val="Accessible Base for Tables"/>
    <w:basedOn w:val="TableNormal"/>
    <w:uiPriority w:val="99"/>
    <w:rsid w:val="00786B68"/>
    <w:pPr>
      <w:jc w:val="center"/>
    </w:pPr>
    <w:rPr>
      <w:sz w:val="20"/>
    </w:rPr>
    <w:tblPr>
      <w:tblCellMar>
        <w:left w:w="0" w:type="dxa"/>
        <w:right w:w="0" w:type="dxa"/>
      </w:tblCellMar>
    </w:tblPr>
    <w:trPr>
      <w:cantSplit/>
    </w:trPr>
    <w:tblStylePr w:type="firstRow">
      <w:pPr>
        <w:jc w:val="center"/>
      </w:pPr>
      <w:tblPr/>
      <w:trPr>
        <w:tblHeader/>
      </w:trPr>
    </w:tblStylePr>
    <w:tblStylePr w:type="firstCol">
      <w:pPr>
        <w:jc w:val="left"/>
      </w:pPr>
    </w:tblStylePr>
  </w:style>
  <w:style w:type="table" w:customStyle="1" w:styleId="AccessibleTable">
    <w:name w:val="Accessible Table"/>
    <w:basedOn w:val="AccessibleBaseforTables"/>
    <w:uiPriority w:val="99"/>
    <w:rsid w:val="00786B68"/>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paragraph" w:styleId="BlockText">
    <w:name w:val="Block Text"/>
    <w:basedOn w:val="BodyText"/>
    <w:uiPriority w:val="6"/>
    <w:qFormat/>
    <w:rsid w:val="00786B68"/>
    <w:pPr>
      <w:pBdr>
        <w:top w:val="single" w:sz="8" w:space="10" w:color="003087"/>
        <w:left w:val="single" w:sz="36" w:space="10" w:color="003087"/>
        <w:bottom w:val="single" w:sz="8" w:space="10" w:color="003087"/>
        <w:right w:val="single" w:sz="36" w:space="10" w:color="003087"/>
      </w:pBdr>
      <w:spacing w:before="360" w:after="360"/>
      <w:ind w:left="1152" w:right="1152"/>
    </w:pPr>
    <w:rPr>
      <w:rFonts w:eastAsiaTheme="minorEastAsia"/>
      <w:iCs/>
    </w:rPr>
  </w:style>
  <w:style w:type="character" w:customStyle="1" w:styleId="Heading5Char">
    <w:name w:val="Heading 5 Char"/>
    <w:basedOn w:val="DefaultParagraphFont"/>
    <w:link w:val="Heading5"/>
    <w:rsid w:val="00786B68"/>
    <w:rPr>
      <w:rFonts w:ascii="Verdana" w:eastAsiaTheme="majorEastAsia" w:hAnsi="Verdana" w:cstheme="majorBidi"/>
      <w:b/>
      <w:iCs/>
      <w:color w:val="005CB9"/>
      <w:sz w:val="26"/>
      <w:szCs w:val="20"/>
    </w:rPr>
  </w:style>
  <w:style w:type="numbering" w:customStyle="1" w:styleId="HHSBullets">
    <w:name w:val="HHS Bullets"/>
    <w:uiPriority w:val="99"/>
    <w:rsid w:val="000F18C1"/>
    <w:pPr>
      <w:numPr>
        <w:numId w:val="2"/>
      </w:numPr>
    </w:pPr>
  </w:style>
  <w:style w:type="table" w:customStyle="1" w:styleId="HHSFinancialData">
    <w:name w:val="HHS Financial Data"/>
    <w:basedOn w:val="AccessibleBaseforTables"/>
    <w:uiPriority w:val="99"/>
    <w:rsid w:val="00786B68"/>
    <w:pPr>
      <w:jc w:val="right"/>
    </w:pPr>
    <w:rPr>
      <w:szCs w:val="20"/>
    </w:rPr>
    <w:tblPr>
      <w:tblStyleRowBandSize w:val="1"/>
      <w:tblStyleCol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Pr>
    <w:tcPr>
      <w:vAlign w:val="bottom"/>
    </w:tcPr>
    <w:tblStylePr w:type="firstRow">
      <w:pPr>
        <w:wordWrap/>
        <w:jc w:val="center"/>
      </w:pPr>
      <w:rPr>
        <w:rFonts w:asciiTheme="minorHAnsi" w:hAnsiTheme="minorHAnsi"/>
        <w:b/>
        <w:sz w:val="20"/>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cPr>
        <w:tcMar>
          <w:top w:w="0" w:type="dxa"/>
          <w:left w:w="0" w:type="dxa"/>
          <w:bottom w:w="0" w:type="dxa"/>
          <w:right w:w="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center"/>
      </w:pPr>
      <w:tblPr/>
      <w:tcPr>
        <w:vAlign w:val="bottom"/>
      </w:tcPr>
    </w:tblStylePr>
    <w:tblStylePr w:type="swCell">
      <w:pPr>
        <w:jc w:val="left"/>
      </w:pPr>
      <w:tblPr/>
      <w:trPr>
        <w:cantSplit w:val="0"/>
      </w:trPr>
      <w:tcPr>
        <w:vAlign w:val="bottom"/>
      </w:tcPr>
    </w:tblStylePr>
  </w:style>
  <w:style w:type="numbering" w:customStyle="1" w:styleId="HHSHeadingNumbering">
    <w:name w:val="HHS Heading Numbering"/>
    <w:uiPriority w:val="99"/>
    <w:rsid w:val="00786B68"/>
    <w:pPr>
      <w:numPr>
        <w:numId w:val="1"/>
      </w:numPr>
    </w:pPr>
  </w:style>
  <w:style w:type="numbering" w:customStyle="1" w:styleId="HHSNumbering">
    <w:name w:val="HHS Numbering"/>
    <w:uiPriority w:val="99"/>
    <w:rsid w:val="00786B68"/>
    <w:pPr>
      <w:numPr>
        <w:numId w:val="6"/>
      </w:numPr>
    </w:pPr>
  </w:style>
  <w:style w:type="table" w:customStyle="1" w:styleId="HHSTableforTextData">
    <w:name w:val="HHS Table for Text Data"/>
    <w:basedOn w:val="AccessibleBaseforTables"/>
    <w:uiPriority w:val="99"/>
    <w:rsid w:val="00786B68"/>
    <w:rPr>
      <w:szCs w:val="20"/>
    </w:rPr>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Pr>
    <w:tblStylePr w:type="firstRow">
      <w:pPr>
        <w:wordWrap/>
        <w:jc w:val="center"/>
      </w:pPr>
      <w:rPr>
        <w:b/>
      </w:rPr>
      <w:tblPr/>
      <w:trPr>
        <w:tblHeader/>
      </w:trPr>
      <w:tcPr>
        <w:shd w:val="clear" w:color="auto" w:fill="C4DDF4" w:themeFill="accent1" w:themeFillTint="66"/>
        <w:vAlign w:val="bottom"/>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Pr/>
      <w:tcPr>
        <w:shd w:val="clear" w:color="auto" w:fill="E1EEF9" w:themeFill="accent1" w:themeFillTint="33"/>
      </w:tcPr>
    </w:tblStylePr>
  </w:style>
  <w:style w:type="character" w:styleId="Hyperlink">
    <w:name w:val="Hyperlink"/>
    <w:uiPriority w:val="99"/>
    <w:rsid w:val="00786B68"/>
    <w:rPr>
      <w:rFonts w:asciiTheme="minorHAnsi" w:hAnsiTheme="minorHAnsi" w:cs="Times New Roman" w:hint="default"/>
      <w:color w:val="0965D5"/>
      <w:u w:val="single"/>
    </w:rPr>
  </w:style>
  <w:style w:type="paragraph" w:customStyle="1" w:styleId="Cover-Design5Subtitle">
    <w:name w:val="Cover-Design 5 Subtitle"/>
    <w:basedOn w:val="Subtitle"/>
    <w:uiPriority w:val="99"/>
    <w:rsid w:val="00786B68"/>
    <w:pPr>
      <w:ind w:left="0"/>
    </w:pPr>
  </w:style>
  <w:style w:type="paragraph" w:customStyle="1" w:styleId="Cover-Design5Title">
    <w:name w:val="Cover-Design 5 Title"/>
    <w:basedOn w:val="Title"/>
    <w:uiPriority w:val="99"/>
    <w:rsid w:val="00786B68"/>
    <w:pPr>
      <w:spacing w:before="6120"/>
      <w:ind w:left="0"/>
    </w:pPr>
  </w:style>
  <w:style w:type="table" w:customStyle="1" w:styleId="ListofAcronyms">
    <w:name w:val="List of Acronyms"/>
    <w:basedOn w:val="TableNormal"/>
    <w:uiPriority w:val="99"/>
    <w:rsid w:val="00786B68"/>
    <w:tblPr>
      <w:tblStyleRowBandSize w:val="1"/>
    </w:tblPr>
    <w:tblStylePr w:type="firstRow">
      <w:rPr>
        <w:b/>
        <w:i w:val="0"/>
      </w:rPr>
      <w:tblPr/>
      <w:trPr>
        <w:cantSplit/>
        <w:tblHeader/>
      </w:tr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nil"/>
          <w:right w:val="nil"/>
          <w:insideH w:val="nil"/>
          <w:insideV w:val="nil"/>
          <w:tl2br w:val="nil"/>
          <w:tr2bl w:val="nil"/>
        </w:tcBorders>
      </w:tcPr>
    </w:tblStylePr>
  </w:style>
  <w:style w:type="table" w:styleId="TableGrid">
    <w:name w:val="Table Grid"/>
    <w:basedOn w:val="TableNormal"/>
    <w:uiPriority w:val="39"/>
    <w:rsid w:val="00786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86B68"/>
    <w:pPr>
      <w:spacing w:before="240"/>
      <w:ind w:left="180" w:hanging="180"/>
      <w:contextualSpacing/>
    </w:pPr>
    <w:rPr>
      <w:sz w:val="18"/>
    </w:rPr>
  </w:style>
  <w:style w:type="character" w:customStyle="1" w:styleId="EndnoteTextChar">
    <w:name w:val="Endnote Text Char"/>
    <w:basedOn w:val="DefaultParagraphFont"/>
    <w:link w:val="EndnoteText"/>
    <w:uiPriority w:val="99"/>
    <w:semiHidden/>
    <w:rsid w:val="00786B68"/>
    <w:rPr>
      <w:sz w:val="18"/>
      <w:szCs w:val="20"/>
    </w:rPr>
  </w:style>
  <w:style w:type="paragraph" w:styleId="TOC3">
    <w:name w:val="toc 3"/>
    <w:basedOn w:val="Normal"/>
    <w:next w:val="Normal"/>
    <w:uiPriority w:val="1"/>
    <w:semiHidden/>
    <w:unhideWhenUsed/>
    <w:rsid w:val="00786B68"/>
    <w:pPr>
      <w:spacing w:after="100"/>
      <w:ind w:left="440"/>
    </w:pPr>
  </w:style>
  <w:style w:type="paragraph" w:styleId="TOC4">
    <w:name w:val="toc 4"/>
    <w:basedOn w:val="Normal"/>
    <w:next w:val="Normal"/>
    <w:uiPriority w:val="1"/>
    <w:semiHidden/>
    <w:unhideWhenUsed/>
    <w:rsid w:val="00786B68"/>
    <w:pPr>
      <w:spacing w:after="100"/>
      <w:ind w:left="660"/>
    </w:pPr>
  </w:style>
  <w:style w:type="paragraph" w:styleId="TOC5">
    <w:name w:val="toc 5"/>
    <w:basedOn w:val="Normal"/>
    <w:next w:val="Normal"/>
    <w:uiPriority w:val="1"/>
    <w:semiHidden/>
    <w:unhideWhenUsed/>
    <w:rsid w:val="00786B68"/>
    <w:pPr>
      <w:spacing w:after="100"/>
      <w:ind w:left="880"/>
    </w:pPr>
  </w:style>
  <w:style w:type="paragraph" w:styleId="TOC6">
    <w:name w:val="toc 6"/>
    <w:basedOn w:val="Normal"/>
    <w:next w:val="Normal"/>
    <w:uiPriority w:val="1"/>
    <w:semiHidden/>
    <w:unhideWhenUsed/>
    <w:rsid w:val="00786B68"/>
    <w:pPr>
      <w:spacing w:after="100"/>
      <w:ind w:left="1100"/>
    </w:pPr>
  </w:style>
  <w:style w:type="paragraph" w:styleId="Quote">
    <w:name w:val="Quote"/>
    <w:link w:val="QuoteChar"/>
    <w:uiPriority w:val="6"/>
    <w:qFormat/>
    <w:rsid w:val="00786B68"/>
    <w:pPr>
      <w:spacing w:before="200" w:after="160"/>
      <w:ind w:left="864" w:right="864"/>
      <w:jc w:val="center"/>
    </w:pPr>
    <w:rPr>
      <w:i/>
      <w:iCs/>
      <w:color w:val="0440CA" w:themeColor="text1" w:themeTint="BF"/>
      <w:szCs w:val="20"/>
    </w:rPr>
  </w:style>
  <w:style w:type="character" w:customStyle="1" w:styleId="QuoteChar">
    <w:name w:val="Quote Char"/>
    <w:basedOn w:val="DefaultParagraphFont"/>
    <w:link w:val="Quote"/>
    <w:uiPriority w:val="6"/>
    <w:rsid w:val="00786B68"/>
    <w:rPr>
      <w:i/>
      <w:iCs/>
      <w:color w:val="0440CA" w:themeColor="text1" w:themeTint="BF"/>
      <w:szCs w:val="20"/>
    </w:rPr>
  </w:style>
  <w:style w:type="character" w:styleId="UnresolvedMention">
    <w:name w:val="Unresolved Mention"/>
    <w:basedOn w:val="DefaultParagraphFont"/>
    <w:uiPriority w:val="99"/>
    <w:semiHidden/>
    <w:unhideWhenUsed/>
    <w:rsid w:val="00786B68"/>
    <w:rPr>
      <w:color w:val="808080"/>
      <w:shd w:val="clear" w:color="auto" w:fill="E6E6E6"/>
    </w:rPr>
  </w:style>
  <w:style w:type="numbering" w:customStyle="1" w:styleId="Appendixes">
    <w:name w:val="Appendixes"/>
    <w:uiPriority w:val="99"/>
    <w:rsid w:val="00786B68"/>
    <w:pPr>
      <w:numPr>
        <w:numId w:val="3"/>
      </w:numPr>
    </w:pPr>
  </w:style>
  <w:style w:type="paragraph" w:styleId="TOC1">
    <w:name w:val="toc 1"/>
    <w:basedOn w:val="Normal"/>
    <w:next w:val="Normal"/>
    <w:uiPriority w:val="39"/>
    <w:unhideWhenUsed/>
    <w:rsid w:val="00786B68"/>
    <w:pPr>
      <w:spacing w:before="240"/>
    </w:pPr>
    <w:rPr>
      <w:b/>
    </w:rPr>
  </w:style>
  <w:style w:type="paragraph" w:styleId="Header">
    <w:name w:val="header"/>
    <w:basedOn w:val="Normal"/>
    <w:link w:val="HeaderChar"/>
    <w:uiPriority w:val="99"/>
    <w:semiHidden/>
    <w:rsid w:val="00786B68"/>
    <w:pPr>
      <w:tabs>
        <w:tab w:val="center" w:pos="4680"/>
        <w:tab w:val="right" w:pos="9360"/>
      </w:tabs>
    </w:pPr>
  </w:style>
  <w:style w:type="character" w:customStyle="1" w:styleId="HeaderChar">
    <w:name w:val="Header Char"/>
    <w:basedOn w:val="DefaultParagraphFont"/>
    <w:link w:val="Header"/>
    <w:uiPriority w:val="99"/>
    <w:semiHidden/>
    <w:rsid w:val="00786B68"/>
    <w:rPr>
      <w:szCs w:val="20"/>
    </w:rPr>
  </w:style>
  <w:style w:type="paragraph" w:customStyle="1" w:styleId="Heading2Numbered">
    <w:name w:val="Heading 2 Numbered"/>
    <w:basedOn w:val="Heading2"/>
    <w:next w:val="BodyTextafterheading"/>
    <w:semiHidden/>
    <w:rsid w:val="00786B68"/>
    <w:pPr>
      <w:numPr>
        <w:ilvl w:val="1"/>
        <w:numId w:val="4"/>
      </w:numPr>
    </w:pPr>
  </w:style>
  <w:style w:type="paragraph" w:customStyle="1" w:styleId="Heading3Numbered">
    <w:name w:val="Heading 3 Numbered"/>
    <w:basedOn w:val="Heading3"/>
    <w:next w:val="BodyTextafterheading"/>
    <w:link w:val="Heading3NumberedChar"/>
    <w:semiHidden/>
    <w:rsid w:val="00786B68"/>
    <w:pPr>
      <w:numPr>
        <w:ilvl w:val="2"/>
        <w:numId w:val="4"/>
      </w:numPr>
    </w:pPr>
  </w:style>
  <w:style w:type="character" w:customStyle="1" w:styleId="Heading3NumberedChar">
    <w:name w:val="Heading 3 Numbered Char"/>
    <w:basedOn w:val="Heading3Char"/>
    <w:link w:val="Heading3Numbered"/>
    <w:semiHidden/>
    <w:rsid w:val="00786B68"/>
    <w:rPr>
      <w:rFonts w:ascii="Verdana" w:eastAsiaTheme="majorEastAsia" w:hAnsi="Verdana" w:cstheme="majorBidi"/>
      <w:b/>
      <w:color w:val="005CB9"/>
      <w:sz w:val="32"/>
      <w:szCs w:val="24"/>
    </w:rPr>
  </w:style>
  <w:style w:type="paragraph" w:styleId="TOC2">
    <w:name w:val="toc 2"/>
    <w:basedOn w:val="Normal"/>
    <w:next w:val="Normal"/>
    <w:uiPriority w:val="39"/>
    <w:unhideWhenUsed/>
    <w:rsid w:val="00786B68"/>
    <w:pPr>
      <w:ind w:left="216"/>
    </w:pPr>
  </w:style>
  <w:style w:type="paragraph" w:customStyle="1" w:styleId="Cover-Design7Title">
    <w:name w:val="Cover-Design 7 Title"/>
    <w:basedOn w:val="Title"/>
    <w:next w:val="Cover-Design7Subtitle"/>
    <w:link w:val="Cover-Design7TitleChar"/>
    <w:uiPriority w:val="12"/>
    <w:semiHidden/>
    <w:rsid w:val="00786B68"/>
    <w:pPr>
      <w:spacing w:before="3000"/>
      <w:ind w:left="432" w:right="432"/>
    </w:pPr>
  </w:style>
  <w:style w:type="character" w:styleId="FollowedHyperlink">
    <w:name w:val="FollowedHyperlink"/>
    <w:basedOn w:val="DefaultParagraphFont"/>
    <w:uiPriority w:val="99"/>
    <w:semiHidden/>
    <w:unhideWhenUsed/>
    <w:rsid w:val="00786B68"/>
    <w:rPr>
      <w:color w:val="0965D5" w:themeColor="followedHyperlink"/>
      <w:u w:val="single"/>
    </w:rPr>
  </w:style>
  <w:style w:type="character" w:customStyle="1" w:styleId="Cover-Design7TitleChar">
    <w:name w:val="Cover-Design 7 Title Char"/>
    <w:basedOn w:val="TitleChar"/>
    <w:link w:val="Cover-Design7Title"/>
    <w:uiPriority w:val="12"/>
    <w:semiHidden/>
    <w:rsid w:val="00786B68"/>
    <w:rPr>
      <w:rFonts w:asciiTheme="majorHAnsi" w:eastAsiaTheme="majorEastAsia" w:hAnsiTheme="majorHAnsi" w:cstheme="majorBidi"/>
      <w:b/>
      <w:color w:val="005CB9"/>
      <w:spacing w:val="-10"/>
      <w:kern w:val="28"/>
      <w:sz w:val="56"/>
      <w:szCs w:val="56"/>
    </w:rPr>
  </w:style>
  <w:style w:type="paragraph" w:customStyle="1" w:styleId="Cover-Design7Subtitle">
    <w:name w:val="Cover-Design 7 Subtitle"/>
    <w:basedOn w:val="Subtitle"/>
    <w:uiPriority w:val="12"/>
    <w:semiHidden/>
    <w:rsid w:val="00786B68"/>
    <w:pPr>
      <w:ind w:left="432" w:right="432"/>
    </w:pPr>
  </w:style>
  <w:style w:type="paragraph" w:styleId="BalloonText">
    <w:name w:val="Balloon Text"/>
    <w:basedOn w:val="Normal"/>
    <w:link w:val="BalloonTextChar"/>
    <w:uiPriority w:val="99"/>
    <w:semiHidden/>
    <w:unhideWhenUsed/>
    <w:rsid w:val="00786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B68"/>
    <w:rPr>
      <w:rFonts w:ascii="Segoe UI" w:hAnsi="Segoe UI" w:cs="Segoe UI"/>
      <w:sz w:val="18"/>
      <w:szCs w:val="18"/>
    </w:rPr>
  </w:style>
  <w:style w:type="paragraph" w:styleId="FootnoteText">
    <w:name w:val="footnote text"/>
    <w:basedOn w:val="Normal"/>
    <w:link w:val="FootnoteTextChar"/>
    <w:uiPriority w:val="99"/>
    <w:semiHidden/>
    <w:unhideWhenUsed/>
    <w:rsid w:val="00786B68"/>
    <w:rPr>
      <w:sz w:val="20"/>
    </w:rPr>
  </w:style>
  <w:style w:type="character" w:customStyle="1" w:styleId="FootnoteTextChar">
    <w:name w:val="Footnote Text Char"/>
    <w:basedOn w:val="DefaultParagraphFont"/>
    <w:link w:val="FootnoteText"/>
    <w:uiPriority w:val="99"/>
    <w:semiHidden/>
    <w:rsid w:val="00786B68"/>
    <w:rPr>
      <w:sz w:val="20"/>
      <w:szCs w:val="20"/>
    </w:rPr>
  </w:style>
  <w:style w:type="character" w:styleId="FootnoteReference">
    <w:name w:val="footnote reference"/>
    <w:basedOn w:val="DefaultParagraphFont"/>
    <w:uiPriority w:val="99"/>
    <w:semiHidden/>
    <w:unhideWhenUsed/>
    <w:rsid w:val="00786B68"/>
    <w:rPr>
      <w:vertAlign w:val="superscript"/>
    </w:rPr>
  </w:style>
  <w:style w:type="character" w:styleId="CommentReference">
    <w:name w:val="annotation reference"/>
    <w:basedOn w:val="DefaultParagraphFont"/>
    <w:uiPriority w:val="15"/>
    <w:semiHidden/>
    <w:unhideWhenUsed/>
    <w:rsid w:val="00786B68"/>
    <w:rPr>
      <w:sz w:val="16"/>
      <w:szCs w:val="16"/>
    </w:rPr>
  </w:style>
  <w:style w:type="paragraph" w:styleId="CommentText">
    <w:name w:val="annotation text"/>
    <w:basedOn w:val="Normal"/>
    <w:link w:val="CommentTextChar"/>
    <w:uiPriority w:val="15"/>
    <w:unhideWhenUsed/>
    <w:rsid w:val="00786B68"/>
    <w:rPr>
      <w:sz w:val="20"/>
    </w:rPr>
  </w:style>
  <w:style w:type="character" w:customStyle="1" w:styleId="CommentTextChar">
    <w:name w:val="Comment Text Char"/>
    <w:basedOn w:val="DefaultParagraphFont"/>
    <w:link w:val="CommentText"/>
    <w:uiPriority w:val="15"/>
    <w:rsid w:val="00786B68"/>
    <w:rPr>
      <w:sz w:val="20"/>
      <w:szCs w:val="20"/>
    </w:rPr>
  </w:style>
  <w:style w:type="paragraph" w:styleId="CommentSubject">
    <w:name w:val="annotation subject"/>
    <w:basedOn w:val="CommentText"/>
    <w:next w:val="CommentText"/>
    <w:link w:val="CommentSubjectChar"/>
    <w:uiPriority w:val="99"/>
    <w:semiHidden/>
    <w:unhideWhenUsed/>
    <w:rsid w:val="00786B68"/>
    <w:rPr>
      <w:b/>
      <w:bCs/>
    </w:rPr>
  </w:style>
  <w:style w:type="character" w:customStyle="1" w:styleId="CommentSubjectChar">
    <w:name w:val="Comment Subject Char"/>
    <w:basedOn w:val="CommentTextChar"/>
    <w:link w:val="CommentSubject"/>
    <w:uiPriority w:val="99"/>
    <w:semiHidden/>
    <w:rsid w:val="00786B68"/>
    <w:rPr>
      <w:b/>
      <w:bCs/>
      <w:sz w:val="20"/>
      <w:szCs w:val="20"/>
    </w:rPr>
  </w:style>
  <w:style w:type="paragraph" w:customStyle="1" w:styleId="Cover-Design8Title">
    <w:name w:val="Cover-Design 8 Title"/>
    <w:basedOn w:val="Title"/>
    <w:next w:val="Cover-Design8Subtitle"/>
    <w:link w:val="Cover-Design8TitleChar"/>
    <w:uiPriority w:val="12"/>
    <w:semiHidden/>
    <w:rsid w:val="00786B68"/>
    <w:pPr>
      <w:spacing w:before="4080"/>
      <w:ind w:left="3888"/>
    </w:pPr>
  </w:style>
  <w:style w:type="paragraph" w:customStyle="1" w:styleId="Cover-Design8Subtitle">
    <w:name w:val="Cover-Design 8 Subtitle"/>
    <w:basedOn w:val="Subtitle"/>
    <w:uiPriority w:val="12"/>
    <w:semiHidden/>
    <w:rsid w:val="00786B68"/>
    <w:pPr>
      <w:ind w:left="3888"/>
    </w:pPr>
  </w:style>
  <w:style w:type="character" w:customStyle="1" w:styleId="Cover-Design8TitleChar">
    <w:name w:val="Cover-Design 8 Title Char"/>
    <w:basedOn w:val="TitleChar"/>
    <w:link w:val="Cover-Design8Title"/>
    <w:uiPriority w:val="12"/>
    <w:semiHidden/>
    <w:rsid w:val="00786B68"/>
    <w:rPr>
      <w:rFonts w:asciiTheme="majorHAnsi" w:eastAsiaTheme="majorEastAsia" w:hAnsiTheme="majorHAnsi" w:cstheme="majorBidi"/>
      <w:b/>
      <w:color w:val="005CB9"/>
      <w:spacing w:val="-10"/>
      <w:kern w:val="28"/>
      <w:sz w:val="56"/>
      <w:szCs w:val="56"/>
    </w:rPr>
  </w:style>
  <w:style w:type="paragraph" w:customStyle="1" w:styleId="Cover-Design9Subtitle">
    <w:name w:val="Cover-Design 9 Subtitle"/>
    <w:basedOn w:val="Cover-Design7Subtitle"/>
    <w:uiPriority w:val="12"/>
    <w:semiHidden/>
    <w:rsid w:val="00786B68"/>
    <w:pPr>
      <w:spacing w:before="6600"/>
      <w:ind w:left="0" w:right="0"/>
    </w:pPr>
  </w:style>
  <w:style w:type="paragraph" w:customStyle="1" w:styleId="Cover-Design6Title">
    <w:name w:val="Cover-Design 6 Title"/>
    <w:basedOn w:val="Title"/>
    <w:next w:val="Cover-Design6Subtitle"/>
    <w:link w:val="Cover-Design6TitleChar"/>
    <w:uiPriority w:val="12"/>
    <w:semiHidden/>
    <w:rsid w:val="00786B68"/>
    <w:pPr>
      <w:spacing w:before="3840"/>
      <w:ind w:left="0" w:right="2160"/>
      <w:jc w:val="left"/>
    </w:pPr>
  </w:style>
  <w:style w:type="paragraph" w:customStyle="1" w:styleId="Cover-Design6Subtitle">
    <w:name w:val="Cover-Design 6 Subtitle"/>
    <w:basedOn w:val="Subtitle"/>
    <w:uiPriority w:val="12"/>
    <w:semiHidden/>
    <w:rsid w:val="00786B68"/>
    <w:pPr>
      <w:ind w:left="0" w:right="2160"/>
      <w:jc w:val="left"/>
    </w:pPr>
  </w:style>
  <w:style w:type="character" w:customStyle="1" w:styleId="Cover-Design6TitleChar">
    <w:name w:val="Cover-Design 6 Title Char"/>
    <w:basedOn w:val="TitleChar"/>
    <w:link w:val="Cover-Design6Title"/>
    <w:uiPriority w:val="12"/>
    <w:semiHidden/>
    <w:rsid w:val="00786B68"/>
    <w:rPr>
      <w:rFonts w:asciiTheme="majorHAnsi" w:eastAsiaTheme="majorEastAsia" w:hAnsiTheme="majorHAnsi" w:cstheme="majorBidi"/>
      <w:b/>
      <w:color w:val="005CB9"/>
      <w:spacing w:val="-10"/>
      <w:kern w:val="28"/>
      <w:sz w:val="56"/>
      <w:szCs w:val="56"/>
    </w:rPr>
  </w:style>
  <w:style w:type="paragraph" w:customStyle="1" w:styleId="Cover-Design9Title">
    <w:name w:val="Cover-Design 9 Title"/>
    <w:basedOn w:val="Title"/>
    <w:next w:val="Cover-Design9Subtitle"/>
    <w:uiPriority w:val="12"/>
    <w:semiHidden/>
    <w:rsid w:val="00786B68"/>
    <w:pPr>
      <w:spacing w:before="2880"/>
      <w:ind w:left="3312"/>
    </w:pPr>
  </w:style>
  <w:style w:type="paragraph" w:styleId="Footer">
    <w:name w:val="footer"/>
    <w:basedOn w:val="Normal"/>
    <w:link w:val="FooterChar"/>
    <w:uiPriority w:val="99"/>
    <w:unhideWhenUsed/>
    <w:rsid w:val="00786B68"/>
    <w:pPr>
      <w:tabs>
        <w:tab w:val="center" w:pos="4680"/>
        <w:tab w:val="right" w:pos="9360"/>
      </w:tabs>
      <w:jc w:val="right"/>
    </w:pPr>
    <w:rPr>
      <w:color w:val="022167"/>
    </w:rPr>
  </w:style>
  <w:style w:type="character" w:customStyle="1" w:styleId="FooterChar">
    <w:name w:val="Footer Char"/>
    <w:basedOn w:val="DefaultParagraphFont"/>
    <w:link w:val="Footer"/>
    <w:uiPriority w:val="99"/>
    <w:rsid w:val="00786B68"/>
    <w:rPr>
      <w:color w:val="022167"/>
      <w:szCs w:val="20"/>
    </w:rPr>
  </w:style>
  <w:style w:type="paragraph" w:customStyle="1" w:styleId="ErrorDescription">
    <w:name w:val="Error Description"/>
    <w:basedOn w:val="BlockText"/>
    <w:uiPriority w:val="6"/>
    <w:semiHidden/>
    <w:rsid w:val="00786B68"/>
    <w:pPr>
      <w:pBdr>
        <w:top w:val="single" w:sz="4" w:space="10" w:color="AB2328" w:themeColor="accent2"/>
        <w:left w:val="single" w:sz="36" w:space="10" w:color="AB2328" w:themeColor="accent2"/>
        <w:bottom w:val="single" w:sz="4" w:space="10" w:color="AB2328" w:themeColor="accent2"/>
        <w:right w:val="single" w:sz="36" w:space="10" w:color="AB2328" w:themeColor="accent2"/>
      </w:pBdr>
      <w:ind w:left="720" w:right="720"/>
    </w:pPr>
    <w:rPr>
      <w:iCs w:val="0"/>
    </w:rPr>
  </w:style>
  <w:style w:type="character" w:customStyle="1" w:styleId="TOCHeadingChar">
    <w:name w:val="TOC Heading Char"/>
    <w:basedOn w:val="DefaultParagraphFont"/>
    <w:link w:val="TOCHeading"/>
    <w:uiPriority w:val="1"/>
    <w:rsid w:val="00786B68"/>
    <w:rPr>
      <w:rFonts w:asciiTheme="majorHAnsi" w:eastAsia="Times New Roman" w:hAnsiTheme="majorHAnsi" w:cs="Times New Roman"/>
      <w:b/>
      <w:sz w:val="40"/>
      <w:szCs w:val="24"/>
    </w:rPr>
  </w:style>
  <w:style w:type="character" w:styleId="EndnoteReference">
    <w:name w:val="endnote reference"/>
    <w:basedOn w:val="DefaultParagraphFont"/>
    <w:uiPriority w:val="99"/>
    <w:semiHidden/>
    <w:unhideWhenUsed/>
    <w:rsid w:val="003D0D50"/>
    <w:rPr>
      <w:vertAlign w:val="superscript"/>
    </w:rPr>
  </w:style>
  <w:style w:type="table" w:styleId="TableGridLight">
    <w:name w:val="Grid Table Light"/>
    <w:basedOn w:val="TableNormal"/>
    <w:uiPriority w:val="40"/>
    <w:rsid w:val="00005C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PageBreak">
    <w:name w:val="Heading 2 Page Break"/>
    <w:basedOn w:val="Heading2"/>
    <w:next w:val="BodyTextafterheading"/>
    <w:rsid w:val="007D2820"/>
    <w:pPr>
      <w:pageBreakBefore/>
    </w:pPr>
  </w:style>
  <w:style w:type="paragraph" w:customStyle="1" w:styleId="Heading3PageBreak">
    <w:name w:val="Heading 3 Page Break"/>
    <w:basedOn w:val="Heading3"/>
    <w:next w:val="BodyTextafterheading"/>
    <w:rsid w:val="00441C4A"/>
    <w:pPr>
      <w:pageBreakBefore/>
    </w:pPr>
  </w:style>
  <w:style w:type="character" w:customStyle="1" w:styleId="cf01">
    <w:name w:val="cf01"/>
    <w:basedOn w:val="DefaultParagraphFont"/>
    <w:rsid w:val="00964D6D"/>
    <w:rPr>
      <w:rFonts w:ascii="Segoe UI" w:hAnsi="Segoe UI" w:cs="Segoe UI" w:hint="default"/>
      <w:sz w:val="18"/>
      <w:szCs w:val="18"/>
    </w:rPr>
  </w:style>
  <w:style w:type="paragraph" w:customStyle="1" w:styleId="pf1">
    <w:name w:val="pf1"/>
    <w:basedOn w:val="Normal"/>
    <w:rsid w:val="008679F5"/>
    <w:pPr>
      <w:spacing w:before="100" w:beforeAutospacing="1" w:after="100" w:afterAutospacing="1"/>
    </w:pPr>
    <w:rPr>
      <w:rFonts w:ascii="Times New Roman" w:eastAsia="Times New Roman" w:hAnsi="Times New Roman" w:cs="Times New Roman"/>
      <w:sz w:val="24"/>
      <w:szCs w:val="24"/>
    </w:rPr>
  </w:style>
  <w:style w:type="paragraph" w:customStyle="1" w:styleId="pf0">
    <w:name w:val="pf0"/>
    <w:basedOn w:val="Normal"/>
    <w:rsid w:val="008679F5"/>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0E75A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5427">
      <w:bodyDiv w:val="1"/>
      <w:marLeft w:val="0"/>
      <w:marRight w:val="0"/>
      <w:marTop w:val="0"/>
      <w:marBottom w:val="0"/>
      <w:divBdr>
        <w:top w:val="none" w:sz="0" w:space="0" w:color="auto"/>
        <w:left w:val="none" w:sz="0" w:space="0" w:color="auto"/>
        <w:bottom w:val="none" w:sz="0" w:space="0" w:color="auto"/>
        <w:right w:val="none" w:sz="0" w:space="0" w:color="auto"/>
      </w:divBdr>
    </w:div>
    <w:div w:id="192035982">
      <w:bodyDiv w:val="1"/>
      <w:marLeft w:val="0"/>
      <w:marRight w:val="0"/>
      <w:marTop w:val="0"/>
      <w:marBottom w:val="0"/>
      <w:divBdr>
        <w:top w:val="none" w:sz="0" w:space="0" w:color="auto"/>
        <w:left w:val="none" w:sz="0" w:space="0" w:color="auto"/>
        <w:bottom w:val="none" w:sz="0" w:space="0" w:color="auto"/>
        <w:right w:val="none" w:sz="0" w:space="0" w:color="auto"/>
      </w:divBdr>
    </w:div>
    <w:div w:id="284506819">
      <w:bodyDiv w:val="1"/>
      <w:marLeft w:val="0"/>
      <w:marRight w:val="0"/>
      <w:marTop w:val="0"/>
      <w:marBottom w:val="0"/>
      <w:divBdr>
        <w:top w:val="none" w:sz="0" w:space="0" w:color="auto"/>
        <w:left w:val="none" w:sz="0" w:space="0" w:color="auto"/>
        <w:bottom w:val="none" w:sz="0" w:space="0" w:color="auto"/>
        <w:right w:val="none" w:sz="0" w:space="0" w:color="auto"/>
      </w:divBdr>
    </w:div>
    <w:div w:id="471673716">
      <w:bodyDiv w:val="1"/>
      <w:marLeft w:val="0"/>
      <w:marRight w:val="0"/>
      <w:marTop w:val="0"/>
      <w:marBottom w:val="0"/>
      <w:divBdr>
        <w:top w:val="none" w:sz="0" w:space="0" w:color="auto"/>
        <w:left w:val="none" w:sz="0" w:space="0" w:color="auto"/>
        <w:bottom w:val="none" w:sz="0" w:space="0" w:color="auto"/>
        <w:right w:val="none" w:sz="0" w:space="0" w:color="auto"/>
      </w:divBdr>
      <w:divsChild>
        <w:div w:id="1418095564">
          <w:marLeft w:val="0"/>
          <w:marRight w:val="0"/>
          <w:marTop w:val="0"/>
          <w:marBottom w:val="0"/>
          <w:divBdr>
            <w:top w:val="none" w:sz="0" w:space="0" w:color="auto"/>
            <w:left w:val="none" w:sz="0" w:space="0" w:color="auto"/>
            <w:bottom w:val="none" w:sz="0" w:space="0" w:color="auto"/>
            <w:right w:val="none" w:sz="0" w:space="0" w:color="auto"/>
          </w:divBdr>
          <w:divsChild>
            <w:div w:id="600797724">
              <w:marLeft w:val="0"/>
              <w:marRight w:val="0"/>
              <w:marTop w:val="0"/>
              <w:marBottom w:val="0"/>
              <w:divBdr>
                <w:top w:val="none" w:sz="0" w:space="0" w:color="auto"/>
                <w:left w:val="none" w:sz="0" w:space="0" w:color="auto"/>
                <w:bottom w:val="none" w:sz="0" w:space="0" w:color="auto"/>
                <w:right w:val="none" w:sz="0" w:space="0" w:color="auto"/>
              </w:divBdr>
              <w:divsChild>
                <w:div w:id="1603031050">
                  <w:marLeft w:val="0"/>
                  <w:marRight w:val="0"/>
                  <w:marTop w:val="0"/>
                  <w:marBottom w:val="0"/>
                  <w:divBdr>
                    <w:top w:val="none" w:sz="0" w:space="0" w:color="auto"/>
                    <w:left w:val="none" w:sz="0" w:space="0" w:color="auto"/>
                    <w:bottom w:val="none" w:sz="0" w:space="0" w:color="auto"/>
                    <w:right w:val="none" w:sz="0" w:space="0" w:color="auto"/>
                  </w:divBdr>
                  <w:divsChild>
                    <w:div w:id="267660067">
                      <w:marLeft w:val="0"/>
                      <w:marRight w:val="0"/>
                      <w:marTop w:val="0"/>
                      <w:marBottom w:val="0"/>
                      <w:divBdr>
                        <w:top w:val="none" w:sz="0" w:space="0" w:color="auto"/>
                        <w:left w:val="none" w:sz="0" w:space="0" w:color="auto"/>
                        <w:bottom w:val="none" w:sz="0" w:space="0" w:color="auto"/>
                        <w:right w:val="none" w:sz="0" w:space="0" w:color="auto"/>
                      </w:divBdr>
                    </w:div>
                    <w:div w:id="861821934">
                      <w:marLeft w:val="0"/>
                      <w:marRight w:val="0"/>
                      <w:marTop w:val="0"/>
                      <w:marBottom w:val="0"/>
                      <w:divBdr>
                        <w:top w:val="none" w:sz="0" w:space="0" w:color="auto"/>
                        <w:left w:val="none" w:sz="0" w:space="0" w:color="auto"/>
                        <w:bottom w:val="none" w:sz="0" w:space="0" w:color="auto"/>
                        <w:right w:val="none" w:sz="0" w:space="0" w:color="auto"/>
                      </w:divBdr>
                      <w:divsChild>
                        <w:div w:id="16835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0393">
              <w:marLeft w:val="0"/>
              <w:marRight w:val="0"/>
              <w:marTop w:val="0"/>
              <w:marBottom w:val="0"/>
              <w:divBdr>
                <w:top w:val="none" w:sz="0" w:space="0" w:color="auto"/>
                <w:left w:val="none" w:sz="0" w:space="0" w:color="auto"/>
                <w:bottom w:val="none" w:sz="0" w:space="0" w:color="auto"/>
                <w:right w:val="none" w:sz="0" w:space="0" w:color="auto"/>
              </w:divBdr>
              <w:divsChild>
                <w:div w:id="1939563356">
                  <w:marLeft w:val="0"/>
                  <w:marRight w:val="0"/>
                  <w:marTop w:val="0"/>
                  <w:marBottom w:val="0"/>
                  <w:divBdr>
                    <w:top w:val="none" w:sz="0" w:space="0" w:color="auto"/>
                    <w:left w:val="none" w:sz="0" w:space="0" w:color="auto"/>
                    <w:bottom w:val="none" w:sz="0" w:space="0" w:color="auto"/>
                    <w:right w:val="none" w:sz="0" w:space="0" w:color="auto"/>
                  </w:divBdr>
                  <w:divsChild>
                    <w:div w:id="1268273488">
                      <w:marLeft w:val="0"/>
                      <w:marRight w:val="0"/>
                      <w:marTop w:val="0"/>
                      <w:marBottom w:val="0"/>
                      <w:divBdr>
                        <w:top w:val="none" w:sz="0" w:space="0" w:color="auto"/>
                        <w:left w:val="none" w:sz="0" w:space="0" w:color="auto"/>
                        <w:bottom w:val="none" w:sz="0" w:space="0" w:color="auto"/>
                        <w:right w:val="none" w:sz="0" w:space="0" w:color="auto"/>
                      </w:divBdr>
                    </w:div>
                    <w:div w:id="1540433041">
                      <w:marLeft w:val="0"/>
                      <w:marRight w:val="0"/>
                      <w:marTop w:val="0"/>
                      <w:marBottom w:val="0"/>
                      <w:divBdr>
                        <w:top w:val="none" w:sz="0" w:space="0" w:color="auto"/>
                        <w:left w:val="none" w:sz="0" w:space="0" w:color="auto"/>
                        <w:bottom w:val="none" w:sz="0" w:space="0" w:color="auto"/>
                        <w:right w:val="none" w:sz="0" w:space="0" w:color="auto"/>
                      </w:divBdr>
                      <w:divsChild>
                        <w:div w:id="4148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7520">
              <w:marLeft w:val="0"/>
              <w:marRight w:val="0"/>
              <w:marTop w:val="0"/>
              <w:marBottom w:val="0"/>
              <w:divBdr>
                <w:top w:val="none" w:sz="0" w:space="0" w:color="auto"/>
                <w:left w:val="none" w:sz="0" w:space="0" w:color="auto"/>
                <w:bottom w:val="none" w:sz="0" w:space="0" w:color="auto"/>
                <w:right w:val="none" w:sz="0" w:space="0" w:color="auto"/>
              </w:divBdr>
              <w:divsChild>
                <w:div w:id="757408757">
                  <w:marLeft w:val="0"/>
                  <w:marRight w:val="0"/>
                  <w:marTop w:val="0"/>
                  <w:marBottom w:val="0"/>
                  <w:divBdr>
                    <w:top w:val="none" w:sz="0" w:space="0" w:color="auto"/>
                    <w:left w:val="none" w:sz="0" w:space="0" w:color="auto"/>
                    <w:bottom w:val="none" w:sz="0" w:space="0" w:color="auto"/>
                    <w:right w:val="none" w:sz="0" w:space="0" w:color="auto"/>
                  </w:divBdr>
                  <w:divsChild>
                    <w:div w:id="444082043">
                      <w:marLeft w:val="0"/>
                      <w:marRight w:val="0"/>
                      <w:marTop w:val="0"/>
                      <w:marBottom w:val="0"/>
                      <w:divBdr>
                        <w:top w:val="none" w:sz="0" w:space="0" w:color="auto"/>
                        <w:left w:val="none" w:sz="0" w:space="0" w:color="auto"/>
                        <w:bottom w:val="none" w:sz="0" w:space="0" w:color="auto"/>
                        <w:right w:val="none" w:sz="0" w:space="0" w:color="auto"/>
                      </w:divBdr>
                    </w:div>
                    <w:div w:id="1710035303">
                      <w:marLeft w:val="0"/>
                      <w:marRight w:val="0"/>
                      <w:marTop w:val="0"/>
                      <w:marBottom w:val="0"/>
                      <w:divBdr>
                        <w:top w:val="none" w:sz="0" w:space="0" w:color="auto"/>
                        <w:left w:val="none" w:sz="0" w:space="0" w:color="auto"/>
                        <w:bottom w:val="none" w:sz="0" w:space="0" w:color="auto"/>
                        <w:right w:val="none" w:sz="0" w:space="0" w:color="auto"/>
                      </w:divBdr>
                      <w:divsChild>
                        <w:div w:id="9763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366020">
      <w:bodyDiv w:val="1"/>
      <w:marLeft w:val="0"/>
      <w:marRight w:val="0"/>
      <w:marTop w:val="0"/>
      <w:marBottom w:val="0"/>
      <w:divBdr>
        <w:top w:val="none" w:sz="0" w:space="0" w:color="auto"/>
        <w:left w:val="none" w:sz="0" w:space="0" w:color="auto"/>
        <w:bottom w:val="none" w:sz="0" w:space="0" w:color="auto"/>
        <w:right w:val="none" w:sz="0" w:space="0" w:color="auto"/>
      </w:divBdr>
    </w:div>
    <w:div w:id="557206622">
      <w:bodyDiv w:val="1"/>
      <w:marLeft w:val="0"/>
      <w:marRight w:val="0"/>
      <w:marTop w:val="0"/>
      <w:marBottom w:val="0"/>
      <w:divBdr>
        <w:top w:val="none" w:sz="0" w:space="0" w:color="auto"/>
        <w:left w:val="none" w:sz="0" w:space="0" w:color="auto"/>
        <w:bottom w:val="none" w:sz="0" w:space="0" w:color="auto"/>
        <w:right w:val="none" w:sz="0" w:space="0" w:color="auto"/>
      </w:divBdr>
    </w:div>
    <w:div w:id="829564277">
      <w:bodyDiv w:val="1"/>
      <w:marLeft w:val="0"/>
      <w:marRight w:val="0"/>
      <w:marTop w:val="0"/>
      <w:marBottom w:val="0"/>
      <w:divBdr>
        <w:top w:val="none" w:sz="0" w:space="0" w:color="auto"/>
        <w:left w:val="none" w:sz="0" w:space="0" w:color="auto"/>
        <w:bottom w:val="none" w:sz="0" w:space="0" w:color="auto"/>
        <w:right w:val="none" w:sz="0" w:space="0" w:color="auto"/>
      </w:divBdr>
    </w:div>
    <w:div w:id="858473136">
      <w:bodyDiv w:val="1"/>
      <w:marLeft w:val="0"/>
      <w:marRight w:val="0"/>
      <w:marTop w:val="0"/>
      <w:marBottom w:val="0"/>
      <w:divBdr>
        <w:top w:val="none" w:sz="0" w:space="0" w:color="auto"/>
        <w:left w:val="none" w:sz="0" w:space="0" w:color="auto"/>
        <w:bottom w:val="none" w:sz="0" w:space="0" w:color="auto"/>
        <w:right w:val="none" w:sz="0" w:space="0" w:color="auto"/>
      </w:divBdr>
    </w:div>
    <w:div w:id="893199135">
      <w:bodyDiv w:val="1"/>
      <w:marLeft w:val="0"/>
      <w:marRight w:val="0"/>
      <w:marTop w:val="0"/>
      <w:marBottom w:val="0"/>
      <w:divBdr>
        <w:top w:val="none" w:sz="0" w:space="0" w:color="auto"/>
        <w:left w:val="none" w:sz="0" w:space="0" w:color="auto"/>
        <w:bottom w:val="none" w:sz="0" w:space="0" w:color="auto"/>
        <w:right w:val="none" w:sz="0" w:space="0" w:color="auto"/>
      </w:divBdr>
    </w:div>
    <w:div w:id="974026640">
      <w:bodyDiv w:val="1"/>
      <w:marLeft w:val="0"/>
      <w:marRight w:val="0"/>
      <w:marTop w:val="0"/>
      <w:marBottom w:val="0"/>
      <w:divBdr>
        <w:top w:val="none" w:sz="0" w:space="0" w:color="auto"/>
        <w:left w:val="none" w:sz="0" w:space="0" w:color="auto"/>
        <w:bottom w:val="none" w:sz="0" w:space="0" w:color="auto"/>
        <w:right w:val="none" w:sz="0" w:space="0" w:color="auto"/>
      </w:divBdr>
    </w:div>
    <w:div w:id="1043359083">
      <w:bodyDiv w:val="1"/>
      <w:marLeft w:val="0"/>
      <w:marRight w:val="0"/>
      <w:marTop w:val="0"/>
      <w:marBottom w:val="0"/>
      <w:divBdr>
        <w:top w:val="none" w:sz="0" w:space="0" w:color="auto"/>
        <w:left w:val="none" w:sz="0" w:space="0" w:color="auto"/>
        <w:bottom w:val="none" w:sz="0" w:space="0" w:color="auto"/>
        <w:right w:val="none" w:sz="0" w:space="0" w:color="auto"/>
      </w:divBdr>
    </w:div>
    <w:div w:id="1163471695">
      <w:bodyDiv w:val="1"/>
      <w:marLeft w:val="0"/>
      <w:marRight w:val="0"/>
      <w:marTop w:val="0"/>
      <w:marBottom w:val="0"/>
      <w:divBdr>
        <w:top w:val="none" w:sz="0" w:space="0" w:color="auto"/>
        <w:left w:val="none" w:sz="0" w:space="0" w:color="auto"/>
        <w:bottom w:val="none" w:sz="0" w:space="0" w:color="auto"/>
        <w:right w:val="none" w:sz="0" w:space="0" w:color="auto"/>
      </w:divBdr>
    </w:div>
    <w:div w:id="1247690515">
      <w:bodyDiv w:val="1"/>
      <w:marLeft w:val="0"/>
      <w:marRight w:val="0"/>
      <w:marTop w:val="0"/>
      <w:marBottom w:val="0"/>
      <w:divBdr>
        <w:top w:val="none" w:sz="0" w:space="0" w:color="auto"/>
        <w:left w:val="none" w:sz="0" w:space="0" w:color="auto"/>
        <w:bottom w:val="none" w:sz="0" w:space="0" w:color="auto"/>
        <w:right w:val="none" w:sz="0" w:space="0" w:color="auto"/>
      </w:divBdr>
    </w:div>
    <w:div w:id="1271544512">
      <w:bodyDiv w:val="1"/>
      <w:marLeft w:val="0"/>
      <w:marRight w:val="0"/>
      <w:marTop w:val="0"/>
      <w:marBottom w:val="0"/>
      <w:divBdr>
        <w:top w:val="none" w:sz="0" w:space="0" w:color="auto"/>
        <w:left w:val="none" w:sz="0" w:space="0" w:color="auto"/>
        <w:bottom w:val="none" w:sz="0" w:space="0" w:color="auto"/>
        <w:right w:val="none" w:sz="0" w:space="0" w:color="auto"/>
      </w:divBdr>
    </w:div>
    <w:div w:id="1290865231">
      <w:bodyDiv w:val="1"/>
      <w:marLeft w:val="0"/>
      <w:marRight w:val="0"/>
      <w:marTop w:val="0"/>
      <w:marBottom w:val="0"/>
      <w:divBdr>
        <w:top w:val="none" w:sz="0" w:space="0" w:color="auto"/>
        <w:left w:val="none" w:sz="0" w:space="0" w:color="auto"/>
        <w:bottom w:val="none" w:sz="0" w:space="0" w:color="auto"/>
        <w:right w:val="none" w:sz="0" w:space="0" w:color="auto"/>
      </w:divBdr>
    </w:div>
    <w:div w:id="1340041198">
      <w:bodyDiv w:val="1"/>
      <w:marLeft w:val="0"/>
      <w:marRight w:val="0"/>
      <w:marTop w:val="0"/>
      <w:marBottom w:val="0"/>
      <w:divBdr>
        <w:top w:val="none" w:sz="0" w:space="0" w:color="auto"/>
        <w:left w:val="none" w:sz="0" w:space="0" w:color="auto"/>
        <w:bottom w:val="none" w:sz="0" w:space="0" w:color="auto"/>
        <w:right w:val="none" w:sz="0" w:space="0" w:color="auto"/>
      </w:divBdr>
    </w:div>
    <w:div w:id="1365709724">
      <w:bodyDiv w:val="1"/>
      <w:marLeft w:val="0"/>
      <w:marRight w:val="0"/>
      <w:marTop w:val="0"/>
      <w:marBottom w:val="0"/>
      <w:divBdr>
        <w:top w:val="none" w:sz="0" w:space="0" w:color="auto"/>
        <w:left w:val="none" w:sz="0" w:space="0" w:color="auto"/>
        <w:bottom w:val="none" w:sz="0" w:space="0" w:color="auto"/>
        <w:right w:val="none" w:sz="0" w:space="0" w:color="auto"/>
      </w:divBdr>
    </w:div>
    <w:div w:id="1608658682">
      <w:bodyDiv w:val="1"/>
      <w:marLeft w:val="0"/>
      <w:marRight w:val="0"/>
      <w:marTop w:val="0"/>
      <w:marBottom w:val="0"/>
      <w:divBdr>
        <w:top w:val="none" w:sz="0" w:space="0" w:color="auto"/>
        <w:left w:val="none" w:sz="0" w:space="0" w:color="auto"/>
        <w:bottom w:val="none" w:sz="0" w:space="0" w:color="auto"/>
        <w:right w:val="none" w:sz="0" w:space="0" w:color="auto"/>
      </w:divBdr>
    </w:div>
    <w:div w:id="1721858993">
      <w:bodyDiv w:val="1"/>
      <w:marLeft w:val="0"/>
      <w:marRight w:val="0"/>
      <w:marTop w:val="0"/>
      <w:marBottom w:val="0"/>
      <w:divBdr>
        <w:top w:val="none" w:sz="0" w:space="0" w:color="auto"/>
        <w:left w:val="none" w:sz="0" w:space="0" w:color="auto"/>
        <w:bottom w:val="none" w:sz="0" w:space="0" w:color="auto"/>
        <w:right w:val="none" w:sz="0" w:space="0" w:color="auto"/>
      </w:divBdr>
    </w:div>
    <w:div w:id="1872302333">
      <w:bodyDiv w:val="1"/>
      <w:marLeft w:val="0"/>
      <w:marRight w:val="0"/>
      <w:marTop w:val="0"/>
      <w:marBottom w:val="0"/>
      <w:divBdr>
        <w:top w:val="none" w:sz="0" w:space="0" w:color="auto"/>
        <w:left w:val="none" w:sz="0" w:space="0" w:color="auto"/>
        <w:bottom w:val="none" w:sz="0" w:space="0" w:color="auto"/>
        <w:right w:val="none" w:sz="0" w:space="0" w:color="auto"/>
      </w:divBdr>
    </w:div>
    <w:div w:id="1875457652">
      <w:bodyDiv w:val="1"/>
      <w:marLeft w:val="0"/>
      <w:marRight w:val="0"/>
      <w:marTop w:val="0"/>
      <w:marBottom w:val="0"/>
      <w:divBdr>
        <w:top w:val="none" w:sz="0" w:space="0" w:color="auto"/>
        <w:left w:val="none" w:sz="0" w:space="0" w:color="auto"/>
        <w:bottom w:val="none" w:sz="0" w:space="0" w:color="auto"/>
        <w:right w:val="none" w:sz="0" w:space="0" w:color="auto"/>
      </w:divBdr>
    </w:div>
    <w:div w:id="1976058505">
      <w:bodyDiv w:val="1"/>
      <w:marLeft w:val="0"/>
      <w:marRight w:val="0"/>
      <w:marTop w:val="0"/>
      <w:marBottom w:val="0"/>
      <w:divBdr>
        <w:top w:val="none" w:sz="0" w:space="0" w:color="auto"/>
        <w:left w:val="none" w:sz="0" w:space="0" w:color="auto"/>
        <w:bottom w:val="none" w:sz="0" w:space="0" w:color="auto"/>
        <w:right w:val="none" w:sz="0" w:space="0" w:color="auto"/>
      </w:divBdr>
    </w:div>
    <w:div w:id="1981955387">
      <w:bodyDiv w:val="1"/>
      <w:marLeft w:val="0"/>
      <w:marRight w:val="0"/>
      <w:marTop w:val="0"/>
      <w:marBottom w:val="0"/>
      <w:divBdr>
        <w:top w:val="none" w:sz="0" w:space="0" w:color="auto"/>
        <w:left w:val="none" w:sz="0" w:space="0" w:color="auto"/>
        <w:bottom w:val="none" w:sz="0" w:space="0" w:color="auto"/>
        <w:right w:val="none" w:sz="0" w:space="0" w:color="auto"/>
      </w:divBdr>
    </w:div>
    <w:div w:id="1990478959">
      <w:bodyDiv w:val="1"/>
      <w:marLeft w:val="0"/>
      <w:marRight w:val="0"/>
      <w:marTop w:val="0"/>
      <w:marBottom w:val="0"/>
      <w:divBdr>
        <w:top w:val="none" w:sz="0" w:space="0" w:color="auto"/>
        <w:left w:val="none" w:sz="0" w:space="0" w:color="auto"/>
        <w:bottom w:val="none" w:sz="0" w:space="0" w:color="auto"/>
        <w:right w:val="none" w:sz="0" w:space="0" w:color="auto"/>
      </w:divBdr>
    </w:div>
    <w:div w:id="2052536080">
      <w:bodyDiv w:val="1"/>
      <w:marLeft w:val="0"/>
      <w:marRight w:val="0"/>
      <w:marTop w:val="0"/>
      <w:marBottom w:val="0"/>
      <w:divBdr>
        <w:top w:val="none" w:sz="0" w:space="0" w:color="auto"/>
        <w:left w:val="none" w:sz="0" w:space="0" w:color="auto"/>
        <w:bottom w:val="none" w:sz="0" w:space="0" w:color="auto"/>
        <w:right w:val="none" w:sz="0" w:space="0" w:color="auto"/>
      </w:divBdr>
      <w:divsChild>
        <w:div w:id="665480514">
          <w:marLeft w:val="0"/>
          <w:marRight w:val="0"/>
          <w:marTop w:val="0"/>
          <w:marBottom w:val="0"/>
          <w:divBdr>
            <w:top w:val="none" w:sz="0" w:space="0" w:color="auto"/>
            <w:left w:val="none" w:sz="0" w:space="0" w:color="auto"/>
            <w:bottom w:val="none" w:sz="0" w:space="0" w:color="auto"/>
            <w:right w:val="none" w:sz="0" w:space="0" w:color="auto"/>
          </w:divBdr>
          <w:divsChild>
            <w:div w:id="547836978">
              <w:marLeft w:val="0"/>
              <w:marRight w:val="0"/>
              <w:marTop w:val="0"/>
              <w:marBottom w:val="0"/>
              <w:divBdr>
                <w:top w:val="none" w:sz="0" w:space="0" w:color="auto"/>
                <w:left w:val="none" w:sz="0" w:space="0" w:color="auto"/>
                <w:bottom w:val="none" w:sz="0" w:space="0" w:color="auto"/>
                <w:right w:val="none" w:sz="0" w:space="0" w:color="auto"/>
              </w:divBdr>
              <w:divsChild>
                <w:div w:id="1346790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26649568">
          <w:marLeft w:val="0"/>
          <w:marRight w:val="0"/>
          <w:marTop w:val="0"/>
          <w:marBottom w:val="0"/>
          <w:divBdr>
            <w:top w:val="none" w:sz="0" w:space="0" w:color="auto"/>
            <w:left w:val="none" w:sz="0" w:space="0" w:color="auto"/>
            <w:bottom w:val="none" w:sz="0" w:space="0" w:color="auto"/>
            <w:right w:val="none" w:sz="0" w:space="0" w:color="auto"/>
          </w:divBdr>
          <w:divsChild>
            <w:div w:id="1757045297">
              <w:marLeft w:val="0"/>
              <w:marRight w:val="0"/>
              <w:marTop w:val="0"/>
              <w:marBottom w:val="0"/>
              <w:divBdr>
                <w:top w:val="none" w:sz="0" w:space="0" w:color="auto"/>
                <w:left w:val="none" w:sz="0" w:space="0" w:color="auto"/>
                <w:bottom w:val="none" w:sz="0" w:space="0" w:color="auto"/>
                <w:right w:val="none" w:sz="0" w:space="0" w:color="auto"/>
              </w:divBdr>
              <w:divsChild>
                <w:div w:id="1858694201">
                  <w:marLeft w:val="0"/>
                  <w:marRight w:val="0"/>
                  <w:marTop w:val="0"/>
                  <w:marBottom w:val="0"/>
                  <w:divBdr>
                    <w:top w:val="none" w:sz="0" w:space="0" w:color="auto"/>
                    <w:left w:val="none" w:sz="0" w:space="0" w:color="auto"/>
                    <w:bottom w:val="none" w:sz="0" w:space="0" w:color="auto"/>
                    <w:right w:val="none" w:sz="0" w:space="0" w:color="auto"/>
                  </w:divBdr>
                  <w:divsChild>
                    <w:div w:id="1333531262">
                      <w:marLeft w:val="0"/>
                      <w:marRight w:val="0"/>
                      <w:marTop w:val="0"/>
                      <w:marBottom w:val="0"/>
                      <w:divBdr>
                        <w:top w:val="none" w:sz="0" w:space="0" w:color="auto"/>
                        <w:left w:val="none" w:sz="0" w:space="0" w:color="auto"/>
                        <w:bottom w:val="none" w:sz="0" w:space="0" w:color="auto"/>
                        <w:right w:val="none" w:sz="0" w:space="0" w:color="auto"/>
                      </w:divBdr>
                      <w:divsChild>
                        <w:div w:id="2122844463">
                          <w:marLeft w:val="0"/>
                          <w:marRight w:val="0"/>
                          <w:marTop w:val="0"/>
                          <w:marBottom w:val="0"/>
                          <w:divBdr>
                            <w:top w:val="none" w:sz="0" w:space="0" w:color="auto"/>
                            <w:left w:val="none" w:sz="0" w:space="0" w:color="auto"/>
                            <w:bottom w:val="none" w:sz="0" w:space="0" w:color="auto"/>
                            <w:right w:val="none" w:sz="0" w:space="0" w:color="auto"/>
                          </w:divBdr>
                          <w:divsChild>
                            <w:div w:id="5032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8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nctcog.org/aging-services/dementia-friendly" TargetMode="External"/><Relationship Id="rId3" Type="http://schemas.openxmlformats.org/officeDocument/2006/relationships/customXml" Target="../customXml/item3.xml"/><Relationship Id="rId21" Type="http://schemas.openxmlformats.org/officeDocument/2006/relationships/hyperlink" Target="https://www.hhs.texas.gov/reports/2021/12/aging-texas-well-strategic-plan-2022-2023-biennium" TargetMode="External"/><Relationship Id="rId34" Type="http://schemas.openxmlformats.org/officeDocument/2006/relationships/hyperlink" Target="https://www.hhs.texas.gov/sites/default/files/documents/doing-business-with-hhs/providers/long-term-care/aaa/service_definitions.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ww.txabusehotline.org" TargetMode="Externa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6.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hs.texas.gov/sites/default/files/documents/tx-state-plan-on-aging-2023-2025.pdf" TargetMode="External"/><Relationship Id="rId32" Type="http://schemas.openxmlformats.org/officeDocument/2006/relationships/hyperlink" Target="https://www.hhs.texas.gov/sites/default/files/documents/doing-business-with-hhs/providers/long-term-care/aaa/service_definitions.pdf"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yperlink" Target="https://agid.acl.gov/"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dhca.state.tx.us/hhscc/"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nctcog.org/getmedia/69f14b6a-8b0f-4d2a-ba78-e19509cf6cfe/carebook.pdf" TargetMode="External"/><Relationship Id="rId27" Type="http://schemas.openxmlformats.org/officeDocument/2006/relationships/hyperlink" Target="https://nctcog.org/aging-services/older-adults/resources-and-additional-information" TargetMode="External"/><Relationship Id="rId30" Type="http://schemas.openxmlformats.org/officeDocument/2006/relationships/hyperlink" Target="https://www.nctcog.org/getmedia/1fdbaa71-2cf1-401e-8db2-8ee2d05dbd3e/ServicesOptionsBooklet2022-(003).pdf" TargetMode="External"/><Relationship Id="rId35"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rochowski01\AppData\Roaming\Microsoft\Templates\reports-template%2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AC5AAF4A104835A080A23BD65683B7"/>
        <w:category>
          <w:name w:val="General"/>
          <w:gallery w:val="placeholder"/>
        </w:category>
        <w:types>
          <w:type w:val="bbPlcHdr"/>
        </w:types>
        <w:behaviors>
          <w:behavior w:val="content"/>
        </w:behaviors>
        <w:guid w:val="{185202E8-042E-45E8-93E8-95975B1411D7}"/>
      </w:docPartPr>
      <w:docPartBody>
        <w:p w:rsidR="001E227B" w:rsidRDefault="00305EAB" w:rsidP="00305EAB">
          <w:pPr>
            <w:pStyle w:val="78AC5AAF4A104835A080A23BD65683B7"/>
          </w:pPr>
          <w:r w:rsidRPr="009773AC">
            <w:rPr>
              <w:rStyle w:val="PlaceholderText"/>
            </w:rPr>
            <w:t>Click or tap here to enter text.</w:t>
          </w:r>
        </w:p>
      </w:docPartBody>
    </w:docPart>
    <w:docPart>
      <w:docPartPr>
        <w:name w:val="DBE0042F60EE4D2787416D148EB00174"/>
        <w:category>
          <w:name w:val="General"/>
          <w:gallery w:val="placeholder"/>
        </w:category>
        <w:types>
          <w:type w:val="bbPlcHdr"/>
        </w:types>
        <w:behaviors>
          <w:behavior w:val="content"/>
        </w:behaviors>
        <w:guid w:val="{6F5C4C07-1F3B-46FD-B4A3-4146EC9B08F3}"/>
      </w:docPartPr>
      <w:docPartBody>
        <w:p w:rsidR="001E227B" w:rsidRDefault="00305EAB" w:rsidP="00305EAB">
          <w:pPr>
            <w:pStyle w:val="DBE0042F60EE4D2787416D148EB00174"/>
          </w:pPr>
          <w:r w:rsidRPr="009773AC">
            <w:rPr>
              <w:rStyle w:val="PlaceholderText"/>
            </w:rPr>
            <w:t>Click or tap here to enter text.</w:t>
          </w:r>
        </w:p>
      </w:docPartBody>
    </w:docPart>
    <w:docPart>
      <w:docPartPr>
        <w:name w:val="DCBB8C3C6D7A4005B163B688EE49DA26"/>
        <w:category>
          <w:name w:val="General"/>
          <w:gallery w:val="placeholder"/>
        </w:category>
        <w:types>
          <w:type w:val="bbPlcHdr"/>
        </w:types>
        <w:behaviors>
          <w:behavior w:val="content"/>
        </w:behaviors>
        <w:guid w:val="{2B518296-B528-46F2-AB25-A23AB16A27C6}"/>
      </w:docPartPr>
      <w:docPartBody>
        <w:p w:rsidR="001E227B" w:rsidRDefault="00305EAB" w:rsidP="00305EAB">
          <w:pPr>
            <w:pStyle w:val="DCBB8C3C6D7A4005B163B688EE49DA26"/>
          </w:pPr>
          <w:r w:rsidRPr="009773AC">
            <w:rPr>
              <w:rStyle w:val="PlaceholderText"/>
            </w:rPr>
            <w:t>Click or tap here to enter text.</w:t>
          </w:r>
        </w:p>
      </w:docPartBody>
    </w:docPart>
    <w:docPart>
      <w:docPartPr>
        <w:name w:val="4B26C9D84E424181938E0780A108DCCE"/>
        <w:category>
          <w:name w:val="General"/>
          <w:gallery w:val="placeholder"/>
        </w:category>
        <w:types>
          <w:type w:val="bbPlcHdr"/>
        </w:types>
        <w:behaviors>
          <w:behavior w:val="content"/>
        </w:behaviors>
        <w:guid w:val="{3380A550-2B17-4B8C-A04D-F88DE1B5FC41}"/>
      </w:docPartPr>
      <w:docPartBody>
        <w:p w:rsidR="001E227B" w:rsidRDefault="00305EAB" w:rsidP="00305EAB">
          <w:pPr>
            <w:pStyle w:val="4B26C9D84E424181938E0780A108DCCE"/>
          </w:pPr>
          <w:r w:rsidRPr="009773AC">
            <w:rPr>
              <w:rStyle w:val="PlaceholderText"/>
            </w:rPr>
            <w:t>Click or tap here to enter text.</w:t>
          </w:r>
        </w:p>
      </w:docPartBody>
    </w:docPart>
    <w:docPart>
      <w:docPartPr>
        <w:name w:val="0BF86215BD9F4CF28DA9AE570D8A6DB6"/>
        <w:category>
          <w:name w:val="General"/>
          <w:gallery w:val="placeholder"/>
        </w:category>
        <w:types>
          <w:type w:val="bbPlcHdr"/>
        </w:types>
        <w:behaviors>
          <w:behavior w:val="content"/>
        </w:behaviors>
        <w:guid w:val="{090E94E0-3C64-453F-B84C-604CCD2C1DC0}"/>
      </w:docPartPr>
      <w:docPartBody>
        <w:p w:rsidR="001E227B" w:rsidRDefault="00305EAB" w:rsidP="00305EAB">
          <w:pPr>
            <w:pStyle w:val="0BF86215BD9F4CF28DA9AE570D8A6DB6"/>
          </w:pPr>
          <w:r w:rsidRPr="009773AC">
            <w:rPr>
              <w:rStyle w:val="PlaceholderText"/>
            </w:rPr>
            <w:t>Click or tap here to enter text.</w:t>
          </w:r>
        </w:p>
      </w:docPartBody>
    </w:docPart>
    <w:docPart>
      <w:docPartPr>
        <w:name w:val="59159AD4973941639FC14F683015B3B9"/>
        <w:category>
          <w:name w:val="General"/>
          <w:gallery w:val="placeholder"/>
        </w:category>
        <w:types>
          <w:type w:val="bbPlcHdr"/>
        </w:types>
        <w:behaviors>
          <w:behavior w:val="content"/>
        </w:behaviors>
        <w:guid w:val="{0F31AA3C-0ABF-4539-A32E-86D46C74A6F2}"/>
      </w:docPartPr>
      <w:docPartBody>
        <w:p w:rsidR="001E227B" w:rsidRDefault="00305EAB" w:rsidP="00305EAB">
          <w:pPr>
            <w:pStyle w:val="59159AD4973941639FC14F683015B3B9"/>
          </w:pPr>
          <w:r w:rsidRPr="009773AC">
            <w:rPr>
              <w:rStyle w:val="PlaceholderText"/>
            </w:rPr>
            <w:t>Click or tap here to enter text.</w:t>
          </w:r>
        </w:p>
      </w:docPartBody>
    </w:docPart>
    <w:docPart>
      <w:docPartPr>
        <w:name w:val="58137082AC464445B15591881CFBA1F6"/>
        <w:category>
          <w:name w:val="General"/>
          <w:gallery w:val="placeholder"/>
        </w:category>
        <w:types>
          <w:type w:val="bbPlcHdr"/>
        </w:types>
        <w:behaviors>
          <w:behavior w:val="content"/>
        </w:behaviors>
        <w:guid w:val="{ADBCA12A-F003-44B0-BA0A-0513DE7D9D76}"/>
      </w:docPartPr>
      <w:docPartBody>
        <w:p w:rsidR="001E227B" w:rsidRDefault="00305EAB" w:rsidP="00305EAB">
          <w:pPr>
            <w:pStyle w:val="58137082AC464445B15591881CFBA1F6"/>
          </w:pPr>
          <w:r w:rsidRPr="009773AC">
            <w:rPr>
              <w:rStyle w:val="PlaceholderText"/>
            </w:rPr>
            <w:t>Click or tap here to enter text.</w:t>
          </w:r>
        </w:p>
      </w:docPartBody>
    </w:docPart>
    <w:docPart>
      <w:docPartPr>
        <w:name w:val="6D781242966E44278E6E63ABD1D39AA6"/>
        <w:category>
          <w:name w:val="General"/>
          <w:gallery w:val="placeholder"/>
        </w:category>
        <w:types>
          <w:type w:val="bbPlcHdr"/>
        </w:types>
        <w:behaviors>
          <w:behavior w:val="content"/>
        </w:behaviors>
        <w:guid w:val="{738379B4-AD1D-4920-9DDA-38C18FE3F37E}"/>
      </w:docPartPr>
      <w:docPartBody>
        <w:p w:rsidR="00FB5DAF" w:rsidRDefault="0075489C" w:rsidP="0075489C">
          <w:pPr>
            <w:pStyle w:val="6D781242966E44278E6E63ABD1D39AA6"/>
          </w:pPr>
          <w:r w:rsidRPr="009773AC">
            <w:rPr>
              <w:rStyle w:val="PlaceholderText"/>
            </w:rPr>
            <w:t>Click or tap here to enter text.</w:t>
          </w:r>
        </w:p>
      </w:docPartBody>
    </w:docPart>
    <w:docPart>
      <w:docPartPr>
        <w:name w:val="3E27DF67B4B944DC919693023C4FE050"/>
        <w:category>
          <w:name w:val="General"/>
          <w:gallery w:val="placeholder"/>
        </w:category>
        <w:types>
          <w:type w:val="bbPlcHdr"/>
        </w:types>
        <w:behaviors>
          <w:behavior w:val="content"/>
        </w:behaviors>
        <w:guid w:val="{3BD85071-35AA-40E7-B488-A1D7C527828B}"/>
      </w:docPartPr>
      <w:docPartBody>
        <w:p w:rsidR="008F638E" w:rsidRDefault="00FB5DAF" w:rsidP="00FB5DAF">
          <w:pPr>
            <w:pStyle w:val="3E27DF67B4B944DC919693023C4FE050"/>
          </w:pPr>
          <w:r w:rsidRPr="009773AC">
            <w:rPr>
              <w:rStyle w:val="PlaceholderText"/>
            </w:rPr>
            <w:t>Click or tap here to enter text.</w:t>
          </w:r>
        </w:p>
      </w:docPartBody>
    </w:docPart>
    <w:docPart>
      <w:docPartPr>
        <w:name w:val="8DFAC23422CE435E87151F00AB665E70"/>
        <w:category>
          <w:name w:val="General"/>
          <w:gallery w:val="placeholder"/>
        </w:category>
        <w:types>
          <w:type w:val="bbPlcHdr"/>
        </w:types>
        <w:behaviors>
          <w:behavior w:val="content"/>
        </w:behaviors>
        <w:guid w:val="{B2B693D6-B5EE-4767-8588-B4E42115A425}"/>
      </w:docPartPr>
      <w:docPartBody>
        <w:p w:rsidR="00BC3A08" w:rsidRDefault="00A75A41" w:rsidP="00A75A41">
          <w:pPr>
            <w:pStyle w:val="8DFAC23422CE435E87151F00AB665E70"/>
          </w:pPr>
          <w:r w:rsidRPr="009773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EAB"/>
    <w:rsid w:val="00107C43"/>
    <w:rsid w:val="00172465"/>
    <w:rsid w:val="00196AAC"/>
    <w:rsid w:val="001E227B"/>
    <w:rsid w:val="001F3203"/>
    <w:rsid w:val="00230EA3"/>
    <w:rsid w:val="002B0801"/>
    <w:rsid w:val="002D0B7E"/>
    <w:rsid w:val="002F206C"/>
    <w:rsid w:val="00305EAB"/>
    <w:rsid w:val="004C6F27"/>
    <w:rsid w:val="0052364E"/>
    <w:rsid w:val="00563B0D"/>
    <w:rsid w:val="00572B8D"/>
    <w:rsid w:val="0068009E"/>
    <w:rsid w:val="006E3D5F"/>
    <w:rsid w:val="006E6D43"/>
    <w:rsid w:val="0071178B"/>
    <w:rsid w:val="00731596"/>
    <w:rsid w:val="0075489C"/>
    <w:rsid w:val="00884AA4"/>
    <w:rsid w:val="008A5F42"/>
    <w:rsid w:val="008D7033"/>
    <w:rsid w:val="008F638E"/>
    <w:rsid w:val="00961991"/>
    <w:rsid w:val="00A75A41"/>
    <w:rsid w:val="00AE3F47"/>
    <w:rsid w:val="00B20F4A"/>
    <w:rsid w:val="00B85575"/>
    <w:rsid w:val="00B93BEC"/>
    <w:rsid w:val="00B95E5B"/>
    <w:rsid w:val="00BC3A08"/>
    <w:rsid w:val="00BD1A52"/>
    <w:rsid w:val="00C46782"/>
    <w:rsid w:val="00C7347F"/>
    <w:rsid w:val="00CC25CE"/>
    <w:rsid w:val="00E10FEF"/>
    <w:rsid w:val="00E55FF0"/>
    <w:rsid w:val="00E71970"/>
    <w:rsid w:val="00E86140"/>
    <w:rsid w:val="00ED598C"/>
    <w:rsid w:val="00F07556"/>
    <w:rsid w:val="00FA6EE1"/>
    <w:rsid w:val="00FB3862"/>
    <w:rsid w:val="00FB5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A75A41"/>
    <w:rPr>
      <w:color w:val="767676"/>
    </w:rPr>
  </w:style>
  <w:style w:type="paragraph" w:customStyle="1" w:styleId="78AC5AAF4A104835A080A23BD65683B7">
    <w:name w:val="78AC5AAF4A104835A080A23BD65683B7"/>
    <w:rsid w:val="00305EAB"/>
  </w:style>
  <w:style w:type="paragraph" w:customStyle="1" w:styleId="DBE0042F60EE4D2787416D148EB00174">
    <w:name w:val="DBE0042F60EE4D2787416D148EB00174"/>
    <w:rsid w:val="00305EAB"/>
  </w:style>
  <w:style w:type="paragraph" w:customStyle="1" w:styleId="DCBB8C3C6D7A4005B163B688EE49DA26">
    <w:name w:val="DCBB8C3C6D7A4005B163B688EE49DA26"/>
    <w:rsid w:val="00305EAB"/>
  </w:style>
  <w:style w:type="paragraph" w:customStyle="1" w:styleId="4B26C9D84E424181938E0780A108DCCE">
    <w:name w:val="4B26C9D84E424181938E0780A108DCCE"/>
    <w:rsid w:val="00305EAB"/>
  </w:style>
  <w:style w:type="paragraph" w:customStyle="1" w:styleId="0BF86215BD9F4CF28DA9AE570D8A6DB6">
    <w:name w:val="0BF86215BD9F4CF28DA9AE570D8A6DB6"/>
    <w:rsid w:val="00305EAB"/>
  </w:style>
  <w:style w:type="paragraph" w:customStyle="1" w:styleId="59159AD4973941639FC14F683015B3B9">
    <w:name w:val="59159AD4973941639FC14F683015B3B9"/>
    <w:rsid w:val="00305EAB"/>
  </w:style>
  <w:style w:type="paragraph" w:customStyle="1" w:styleId="58137082AC464445B15591881CFBA1F6">
    <w:name w:val="58137082AC464445B15591881CFBA1F6"/>
    <w:rsid w:val="00305EAB"/>
  </w:style>
  <w:style w:type="paragraph" w:customStyle="1" w:styleId="6D781242966E44278E6E63ABD1D39AA6">
    <w:name w:val="6D781242966E44278E6E63ABD1D39AA6"/>
    <w:rsid w:val="0075489C"/>
  </w:style>
  <w:style w:type="paragraph" w:customStyle="1" w:styleId="3E27DF67B4B944DC919693023C4FE050">
    <w:name w:val="3E27DF67B4B944DC919693023C4FE050"/>
    <w:rsid w:val="00FB5DAF"/>
  </w:style>
  <w:style w:type="paragraph" w:customStyle="1" w:styleId="8DFAC23422CE435E87151F00AB665E70">
    <w:name w:val="8DFAC23422CE435E87151F00AB665E70"/>
    <w:rsid w:val="00A75A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HS Report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965D5"/>
      </a:hlink>
      <a:folHlink>
        <a:srgbClr val="0965D5"/>
      </a:folHlink>
    </a:clrScheme>
    <a:fontScheme name="HHS Report Fonts">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gnu xmlns="edc4fa76-4578-4dbc-af3c-21933bbbf574" xsi:nil="true"/>
    <Pages xmlns="edc4fa76-4578-4dbc-af3c-21933bbbf574" xsi:nil="true"/>
    <Completed xmlns="edc4fa76-4578-4dbc-af3c-21933bbbf574">false</Completed>
    <Department xmlns="edc4fa76-4578-4dbc-af3c-21933bbbf574" xsi:nil="true"/>
    <Notes xmlns="edc4fa76-4578-4dbc-af3c-21933bbbf574" xsi:nil="true"/>
    <Specialist xmlns="edc4fa76-4578-4dbc-af3c-21933bbbf574">
      <UserInfo>
        <DisplayName/>
        <AccountId xsi:nil="true"/>
        <AccountType/>
      </UserInfo>
    </Specialist>
    <CompletedDate xmlns="edc4fa76-4578-4dbc-af3c-21933bbbf574" xsi:nil="true"/>
    <PrimaryContact xmlns="edc4fa76-4578-4dbc-af3c-21933bbbf574">
      <UserInfo>
        <DisplayName/>
        <AccountId xsi:nil="true"/>
        <AccountType/>
      </UserInfo>
    </PrimaryContac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BE2880B56EE34B8802056447253F94" ma:contentTypeVersion="21" ma:contentTypeDescription="Create a new document." ma:contentTypeScope="" ma:versionID="228a4857f259523f72a67df0bb654ac6">
  <xsd:schema xmlns:xsd="http://www.w3.org/2001/XMLSchema" xmlns:xs="http://www.w3.org/2001/XMLSchema" xmlns:p="http://schemas.microsoft.com/office/2006/metadata/properties" xmlns:ns2="edc4fa76-4578-4dbc-af3c-21933bbbf574" xmlns:ns3="8f671624-94ca-42c5-840c-d294a1e25981" targetNamespace="http://schemas.microsoft.com/office/2006/metadata/properties" ma:root="true" ma:fieldsID="60542fc98c0c72aa0138ac8dd8a0aa1a" ns2:_="" ns3:_="">
    <xsd:import namespace="edc4fa76-4578-4dbc-af3c-21933bbbf574"/>
    <xsd:import namespace="8f671624-94ca-42c5-840c-d294a1e259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pleted" minOccurs="0"/>
                <xsd:element ref="ns2:PrimaryContact" minOccurs="0"/>
                <xsd:element ref="ns2:Specialist" minOccurs="0"/>
                <xsd:element ref="ns2:Pages" minOccurs="0"/>
                <xsd:element ref="ns2:Department" minOccurs="0"/>
                <xsd:element ref="ns2:MediaServiceDateTaken" minOccurs="0"/>
                <xsd:element ref="ns2:CompletedDate" minOccurs="0"/>
                <xsd:element ref="ns2:MediaServiceAutoTags" minOccurs="0"/>
                <xsd:element ref="ns2:MediaServiceOCR" minOccurs="0"/>
                <xsd:element ref="ns2:MediaServiceGenerationTime" minOccurs="0"/>
                <xsd:element ref="ns2:MediaServiceEventHashCode" minOccurs="0"/>
                <xsd:element ref="ns2:Notes" minOccurs="0"/>
                <xsd:element ref="ns2:egn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fa76-4578-4dbc-af3c-21933bbbf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pleted" ma:index="14" nillable="true" ma:displayName="Completed" ma:default="0" ma:format="Dropdown" ma:internalName="Completed">
      <xsd:simpleType>
        <xsd:restriction base="dms:Boolean"/>
      </xsd:simpleType>
    </xsd:element>
    <xsd:element name="PrimaryContact" ma:index="15" nillable="true" ma:displayName="Primary Contact" ma:format="Dropdown" ma:list="UserInfo" ma:SharePointGroup="0" ma:internalName="PrimaryContac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st" ma:index="16" nillable="true" ma:displayName="Assigned To" ma:description="Accessibility Expert" ma:format="Dropdown" ma:list="UserInfo" ma:SharePointGroup="0" ma:internalName="Speciali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ges" ma:index="17" nillable="true" ma:displayName="Pages" ma:format="Dropdown" ma:internalName="Pages" ma:percentage="FALSE">
      <xsd:simpleType>
        <xsd:restriction base="dms:Number"/>
      </xsd:simpleType>
    </xsd:element>
    <xsd:element name="Department" ma:index="18" nillable="true" ma:displayName="Department" ma:description="Department that we are doing the work for. (DEC level)" ma:format="Dropdown" ma:internalName="Department">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dDate" ma:index="20" nillable="true" ma:displayName="Completed Date" ma:format="DateOnly" ma:internalName="CompletedDate">
      <xsd:simpleType>
        <xsd:restriction base="dms:DateTim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ternalName="Notes">
      <xsd:simpleType>
        <xsd:restriction base="dms:Note">
          <xsd:maxLength value="255"/>
        </xsd:restriction>
      </xsd:simpleType>
    </xsd:element>
    <xsd:element name="egnu" ma:index="26" nillable="true" ma:displayName="Date and time" ma:internalName="egnu">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671624-94ca-42c5-840c-d294a1e259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E2A209-4273-45C5-BB5E-E10F2CB71745}">
  <ds:schemaRefs>
    <ds:schemaRef ds:uri="http://schemas.microsoft.com/office/2006/metadata/properties"/>
    <ds:schemaRef ds:uri="http://schemas.microsoft.com/office/infopath/2007/PartnerControls"/>
    <ds:schemaRef ds:uri="edc4fa76-4578-4dbc-af3c-21933bbbf574"/>
  </ds:schemaRefs>
</ds:datastoreItem>
</file>

<file path=customXml/itemProps2.xml><?xml version="1.0" encoding="utf-8"?>
<ds:datastoreItem xmlns:ds="http://schemas.openxmlformats.org/officeDocument/2006/customXml" ds:itemID="{FA50C620-A14B-4927-AC97-F43F6EBD7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4fa76-4578-4dbc-af3c-21933bbbf574"/>
    <ds:schemaRef ds:uri="8f671624-94ca-42c5-840c-d294a1e25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6BE0A6-40DA-440F-AF54-1DBE3BBE187A}">
  <ds:schemaRefs>
    <ds:schemaRef ds:uri="http://schemas.openxmlformats.org/officeDocument/2006/bibliography"/>
  </ds:schemaRefs>
</ds:datastoreItem>
</file>

<file path=customXml/itemProps4.xml><?xml version="1.0" encoding="utf-8"?>
<ds:datastoreItem xmlns:ds="http://schemas.openxmlformats.org/officeDocument/2006/customXml" ds:itemID="{818CAF6E-6F09-4FC5-B514-8D0B57C4029D}">
  <ds:schemaRefs>
    <ds:schemaRef ds:uri="http://schemas.microsoft.com/sharepoint/v3/contenttype/forms"/>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reports-template (7)</Template>
  <TotalTime>0</TotalTime>
  <Pages>138</Pages>
  <Words>34137</Words>
  <Characters>194584</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Grochowski,Julie (HHSC)</dc:creator>
  <cp:keywords/>
  <dc:description>Template Updated 5/25/2022.</dc:description>
  <cp:lastModifiedBy>Doni Green</cp:lastModifiedBy>
  <cp:revision>2</cp:revision>
  <cp:lastPrinted>2023-05-17T11:47:00Z</cp:lastPrinted>
  <dcterms:created xsi:type="dcterms:W3CDTF">2023-05-17T15:29:00Z</dcterms:created>
  <dcterms:modified xsi:type="dcterms:W3CDTF">2023-05-17T15:29:00Z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0x010100C3BE2880B56EE34B8802056447253F94</vt:lpwstr>
  </property>
</Properties>
</file>