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34662248"/>
        <w:docPartObj>
          <w:docPartGallery w:val="Cover Pages"/>
          <w:docPartUnique/>
        </w:docPartObj>
      </w:sdtPr>
      <w:sdtEndPr>
        <w:rPr>
          <w:rFonts w:cstheme="minorHAnsi"/>
          <w:b/>
          <w:bCs/>
          <w:color w:val="7030A0"/>
          <w:sz w:val="28"/>
          <w:szCs w:val="28"/>
        </w:rPr>
      </w:sdtEndPr>
      <w:sdtContent>
        <w:p w14:paraId="06847EF3" w14:textId="4AF12D4B" w:rsidR="00926B57" w:rsidRDefault="00926B57"/>
        <w:p w14:paraId="4B02B852" w14:textId="03DAEB68" w:rsidR="00926B57" w:rsidRDefault="00926B57">
          <w:pPr>
            <w:rPr>
              <w:rFonts w:cstheme="minorHAnsi"/>
              <w:b/>
              <w:bCs/>
              <w:color w:val="7030A0"/>
              <w:sz w:val="28"/>
              <w:szCs w:val="28"/>
            </w:rPr>
          </w:pPr>
          <w:r>
            <w:rPr>
              <w:rFonts w:cstheme="minorHAnsi"/>
              <w:b/>
              <w:bCs/>
              <w:noProof/>
              <w:color w:val="7030A0"/>
              <w:sz w:val="28"/>
              <w:szCs w:val="28"/>
            </w:rPr>
            <mc:AlternateContent>
              <mc:Choice Requires="wps">
                <w:drawing>
                  <wp:anchor distT="0" distB="0" distL="114300" distR="114300" simplePos="0" relativeHeight="251659264" behindDoc="1" locked="0" layoutInCell="1" allowOverlap="1" wp14:anchorId="0085B3F3" wp14:editId="55AD632F">
                    <wp:simplePos x="0" y="0"/>
                    <wp:positionH relativeFrom="column">
                      <wp:posOffset>-450376</wp:posOffset>
                    </wp:positionH>
                    <wp:positionV relativeFrom="paragraph">
                      <wp:posOffset>591185</wp:posOffset>
                    </wp:positionV>
                    <wp:extent cx="6857526" cy="2722558"/>
                    <wp:effectExtent l="0" t="0" r="635" b="1905"/>
                    <wp:wrapNone/>
                    <wp:docPr id="196" name="Text Box 196"/>
                    <wp:cNvGraphicFramePr/>
                    <a:graphic xmlns:a="http://schemas.openxmlformats.org/drawingml/2006/main">
                      <a:graphicData uri="http://schemas.microsoft.com/office/word/2010/wordprocessingShape">
                        <wps:wsp>
                          <wps:cNvSpPr txBox="1"/>
                          <wps:spPr>
                            <a:xfrm>
                              <a:off x="0" y="0"/>
                              <a:ext cx="6857526" cy="272255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386D2" w14:textId="4BFE1D56" w:rsidR="00926B57" w:rsidRDefault="00926B57" w:rsidP="00926B57">
                                <w:pPr>
                                  <w:pStyle w:val="NoSpacing"/>
                                  <w:jc w:val="center"/>
                                  <w:rPr>
                                    <w:rFonts w:asciiTheme="majorHAnsi" w:eastAsiaTheme="majorEastAsia" w:hAnsiTheme="majorHAnsi" w:cstheme="majorBidi"/>
                                    <w:caps/>
                                    <w:color w:val="4F81BD" w:themeColor="accent1"/>
                                    <w:sz w:val="72"/>
                                    <w:szCs w:val="72"/>
                                  </w:rPr>
                                </w:pPr>
                              </w:p>
                              <w:p w14:paraId="1EC2B97B" w14:textId="2F5C8629" w:rsidR="00926B57" w:rsidRDefault="00926B57">
                                <w:pPr>
                                  <w:pStyle w:val="NoSpacing"/>
                                  <w:jc w:val="center"/>
                                  <w:rPr>
                                    <w:rFonts w:asciiTheme="majorHAnsi" w:eastAsiaTheme="majorEastAsia" w:hAnsiTheme="majorHAnsi" w:cstheme="majorBidi"/>
                                    <w:caps/>
                                    <w:color w:val="4F81BD" w:themeColor="accent1"/>
                                    <w:sz w:val="72"/>
                                    <w:szCs w:val="72"/>
                                  </w:rPr>
                                </w:pPr>
                                <w:r>
                                  <w:rPr>
                                    <w:noProof/>
                                  </w:rPr>
                                  <w:drawing>
                                    <wp:inline distT="0" distB="0" distL="0" distR="0" wp14:anchorId="3FB7152F" wp14:editId="3320F7FF">
                                      <wp:extent cx="5925185" cy="18446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5185" cy="1844675"/>
                                              </a:xfrm>
                                              <a:prstGeom prst="rect">
                                                <a:avLst/>
                                              </a:prstGeom>
                                              <a:noFill/>
                                              <a:ln>
                                                <a:noFill/>
                                              </a:ln>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anchor>
                </w:drawing>
              </mc:Choice>
              <mc:Fallback>
                <w:pict>
                  <v:shapetype w14:anchorId="0085B3F3" id="_x0000_t202" coordsize="21600,21600" o:spt="202" path="m,l,21600r21600,l21600,xe">
                    <v:stroke joinstyle="miter"/>
                    <v:path gradientshapeok="t" o:connecttype="rect"/>
                  </v:shapetype>
                  <v:shape id="Text Box 196" o:spid="_x0000_s1026" type="#_x0000_t202" style="position:absolute;margin-left:-35.45pt;margin-top:46.55pt;width:539.95pt;height:214.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" fillcolor="white [3212]" stroked="f" strokeweight=".5pt">
                    <v:textbox inset="36pt,7.2pt,36pt,7.2pt">
                      <w:txbxContent>
                        <w:p w14:paraId="437386D2" w14:textId="4BFE1D56" w:rsidR="00926B57" w:rsidRDefault="00926B57" w:rsidP="00926B57">
                          <w:pPr>
                            <w:pStyle w:val="NoSpacing"/>
                            <w:jc w:val="center"/>
                            <w:rPr>
                              <w:rFonts w:asciiTheme="majorHAnsi" w:eastAsiaTheme="majorEastAsia" w:hAnsiTheme="majorHAnsi" w:cstheme="majorBidi"/>
                              <w:caps/>
                              <w:color w:val="4F81BD" w:themeColor="accent1"/>
                              <w:sz w:val="72"/>
                              <w:szCs w:val="72"/>
                            </w:rPr>
                          </w:pPr>
                        </w:p>
                        <w:p w14:paraId="1EC2B97B" w14:textId="2F5C8629" w:rsidR="00926B57" w:rsidRDefault="00926B57">
                          <w:pPr>
                            <w:pStyle w:val="NoSpacing"/>
                            <w:jc w:val="center"/>
                            <w:rPr>
                              <w:rFonts w:asciiTheme="majorHAnsi" w:eastAsiaTheme="majorEastAsia" w:hAnsiTheme="majorHAnsi" w:cstheme="majorBidi"/>
                              <w:caps/>
                              <w:color w:val="4F81BD" w:themeColor="accent1"/>
                              <w:sz w:val="72"/>
                              <w:szCs w:val="72"/>
                            </w:rPr>
                          </w:pPr>
                          <w:r>
                            <w:rPr>
                              <w:noProof/>
                            </w:rPr>
                            <w:drawing>
                              <wp:inline distT="0" distB="0" distL="0" distR="0" wp14:anchorId="3FB7152F" wp14:editId="3320F7FF">
                                <wp:extent cx="5925185" cy="18446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185" cy="1844675"/>
                                        </a:xfrm>
                                        <a:prstGeom prst="rect">
                                          <a:avLst/>
                                        </a:prstGeom>
                                        <a:noFill/>
                                        <a:ln>
                                          <a:noFill/>
                                        </a:ln>
                                      </pic:spPr>
                                    </pic:pic>
                                  </a:graphicData>
                                </a:graphic>
                              </wp:inline>
                            </w:drawing>
                          </w:r>
                        </w:p>
                      </w:txbxContent>
                    </v:textbox>
                  </v:shape>
                </w:pict>
              </mc:Fallback>
            </mc:AlternateContent>
          </w:r>
          <w:r>
            <w:rPr>
              <w:rFonts w:cstheme="minorHAnsi"/>
              <w:b/>
              <w:bCs/>
              <w:color w:val="7030A0"/>
              <w:sz w:val="28"/>
              <w:szCs w:val="28"/>
            </w:rPr>
            <w:br w:type="page"/>
          </w:r>
        </w:p>
      </w:sdtContent>
    </w:sdt>
    <w:p w14:paraId="4B539F12" w14:textId="77777777" w:rsidR="00AC1B61" w:rsidRPr="009E2E6A" w:rsidRDefault="00AC1B61" w:rsidP="00AC1B61">
      <w:pPr>
        <w:jc w:val="center"/>
        <w:rPr>
          <w:rFonts w:cstheme="minorHAnsi"/>
          <w:b/>
          <w:bCs/>
          <w:sz w:val="28"/>
          <w:szCs w:val="28"/>
        </w:rPr>
      </w:pPr>
      <w:r w:rsidRPr="009E2E6A">
        <w:rPr>
          <w:rFonts w:cstheme="minorHAnsi"/>
          <w:b/>
          <w:bCs/>
          <w:sz w:val="28"/>
          <w:szCs w:val="28"/>
        </w:rPr>
        <w:lastRenderedPageBreak/>
        <w:t xml:space="preserve">Financial </w:t>
      </w:r>
      <w:r>
        <w:rPr>
          <w:rFonts w:cstheme="minorHAnsi"/>
          <w:b/>
          <w:bCs/>
          <w:sz w:val="28"/>
          <w:szCs w:val="28"/>
        </w:rPr>
        <w:t>Fitness for Older Adults</w:t>
      </w:r>
    </w:p>
    <w:p w14:paraId="620A4DCE" w14:textId="77777777" w:rsidR="00AC1B61" w:rsidRPr="009E2E6A" w:rsidRDefault="00AC1B61" w:rsidP="00AC1B61">
      <w:pPr>
        <w:jc w:val="center"/>
        <w:rPr>
          <w:rFonts w:cstheme="minorHAnsi"/>
          <w:b/>
          <w:bCs/>
          <w:sz w:val="28"/>
          <w:szCs w:val="28"/>
        </w:rPr>
      </w:pPr>
      <w:r w:rsidRPr="009E2E6A">
        <w:rPr>
          <w:rFonts w:cstheme="minorHAnsi"/>
          <w:b/>
          <w:bCs/>
          <w:sz w:val="28"/>
          <w:szCs w:val="28"/>
        </w:rPr>
        <w:t>Medicaid</w:t>
      </w:r>
    </w:p>
    <w:p w14:paraId="4057B0A0" w14:textId="77777777" w:rsidR="00AC1B61" w:rsidRPr="009E2E6A" w:rsidRDefault="00AC1B61" w:rsidP="00AC1B61">
      <w:pPr>
        <w:rPr>
          <w:rFonts w:cstheme="minorHAnsi"/>
          <w:b/>
          <w:bCs/>
          <w:color w:val="7030A0"/>
          <w:sz w:val="28"/>
          <w:szCs w:val="28"/>
        </w:rPr>
      </w:pPr>
      <w:r w:rsidRPr="009E2E6A">
        <w:rPr>
          <w:rFonts w:cstheme="minorHAnsi"/>
          <w:b/>
          <w:bCs/>
          <w:color w:val="7030A0"/>
          <w:sz w:val="28"/>
          <w:szCs w:val="28"/>
        </w:rPr>
        <w:t>What is the Medicaid program and who qualifies?</w:t>
      </w:r>
    </w:p>
    <w:p w14:paraId="7F1FCD54" w14:textId="77777777" w:rsidR="00AC1B61" w:rsidRPr="009E2E6A" w:rsidRDefault="00AC1B61" w:rsidP="00AC1B61">
      <w:pPr>
        <w:rPr>
          <w:rFonts w:cstheme="minorHAnsi"/>
          <w:sz w:val="28"/>
          <w:szCs w:val="28"/>
        </w:rPr>
      </w:pPr>
      <w:r w:rsidRPr="009E2E6A">
        <w:rPr>
          <w:rFonts w:cstheme="minorHAnsi"/>
          <w:sz w:val="28"/>
          <w:szCs w:val="28"/>
        </w:rPr>
        <w:t>The Medicaid program is for people who are over the age 65 or disabled, have very low incomes, and very limited resources.  People who get Supplemental Security Income (SSI) checks automatically get Medicaid, without applying for it.</w:t>
      </w:r>
    </w:p>
    <w:p w14:paraId="0214FC3E" w14:textId="77777777" w:rsidR="00AC1B61" w:rsidRPr="009E2E6A" w:rsidRDefault="00AC1B61" w:rsidP="00AC1B61">
      <w:pPr>
        <w:rPr>
          <w:rFonts w:cstheme="minorHAnsi"/>
          <w:sz w:val="28"/>
          <w:szCs w:val="28"/>
        </w:rPr>
      </w:pPr>
      <w:r w:rsidRPr="009E2E6A">
        <w:rPr>
          <w:rFonts w:cstheme="minorHAnsi"/>
          <w:sz w:val="28"/>
          <w:szCs w:val="28"/>
        </w:rPr>
        <w:t>Other people need to apply for Medicaid.  There are two kinds of Medicaid.  Each type has its own eligibility requirements.</w:t>
      </w:r>
    </w:p>
    <w:p w14:paraId="7A1D7936" w14:textId="13856234" w:rsidR="00AC1B61" w:rsidRPr="009E2E6A" w:rsidRDefault="00AC1B61" w:rsidP="00AC1B61">
      <w:pPr>
        <w:pStyle w:val="ListParagraph"/>
        <w:numPr>
          <w:ilvl w:val="0"/>
          <w:numId w:val="17"/>
        </w:numPr>
        <w:spacing w:after="160" w:line="259" w:lineRule="auto"/>
        <w:rPr>
          <w:rFonts w:cstheme="minorHAnsi"/>
          <w:sz w:val="28"/>
          <w:szCs w:val="28"/>
        </w:rPr>
      </w:pPr>
      <w:r w:rsidRPr="009E2E6A">
        <w:rPr>
          <w:rFonts w:cstheme="minorHAnsi"/>
          <w:sz w:val="28"/>
          <w:szCs w:val="28"/>
        </w:rPr>
        <w:t>Community Medicaid:  In order for you to qualify in 202</w:t>
      </w:r>
      <w:r w:rsidR="00714A6B">
        <w:rPr>
          <w:rFonts w:cstheme="minorHAnsi"/>
          <w:sz w:val="28"/>
          <w:szCs w:val="28"/>
        </w:rPr>
        <w:t>5</w:t>
      </w:r>
      <w:r w:rsidRPr="009E2E6A">
        <w:rPr>
          <w:rFonts w:cstheme="minorHAnsi"/>
          <w:sz w:val="28"/>
          <w:szCs w:val="28"/>
        </w:rPr>
        <w:t>, your monthly income can be no more than $</w:t>
      </w:r>
      <w:r w:rsidR="00714A6B">
        <w:rPr>
          <w:rFonts w:cstheme="minorHAnsi"/>
          <w:sz w:val="28"/>
          <w:szCs w:val="28"/>
        </w:rPr>
        <w:t>967</w:t>
      </w:r>
      <w:r w:rsidRPr="009E2E6A">
        <w:rPr>
          <w:rFonts w:cstheme="minorHAnsi"/>
          <w:sz w:val="28"/>
          <w:szCs w:val="28"/>
        </w:rPr>
        <w:t xml:space="preserve"> (not counting the first $20 of income) if you’re single or $</w:t>
      </w:r>
      <w:r>
        <w:rPr>
          <w:rFonts w:cstheme="minorHAnsi"/>
          <w:sz w:val="28"/>
          <w:szCs w:val="28"/>
        </w:rPr>
        <w:t>1,</w:t>
      </w:r>
      <w:r w:rsidR="00714A6B">
        <w:rPr>
          <w:rFonts w:cstheme="minorHAnsi"/>
          <w:sz w:val="28"/>
          <w:szCs w:val="28"/>
        </w:rPr>
        <w:t>450</w:t>
      </w:r>
      <w:r w:rsidRPr="009E2E6A">
        <w:rPr>
          <w:rFonts w:cstheme="minorHAnsi"/>
          <w:sz w:val="28"/>
          <w:szCs w:val="28"/>
        </w:rPr>
        <w:t xml:space="preserve"> if you’re married.  Your resources can be no more than $2,000 if you’re single or $3,000 if you’re married.  Resources include things like cash, certificates of deposit, and property other than your homestead.</w:t>
      </w:r>
    </w:p>
    <w:p w14:paraId="57C010A4" w14:textId="450D5474" w:rsidR="00AC1B61" w:rsidRPr="009E2E6A" w:rsidRDefault="00AC1B61" w:rsidP="00AC1B61">
      <w:pPr>
        <w:pStyle w:val="ListParagraph"/>
        <w:numPr>
          <w:ilvl w:val="0"/>
          <w:numId w:val="17"/>
        </w:numPr>
        <w:spacing w:after="160" w:line="259" w:lineRule="auto"/>
        <w:rPr>
          <w:rFonts w:cstheme="minorHAnsi"/>
          <w:sz w:val="28"/>
          <w:szCs w:val="28"/>
        </w:rPr>
      </w:pPr>
      <w:r w:rsidRPr="009E2E6A">
        <w:rPr>
          <w:rFonts w:cstheme="minorHAnsi"/>
          <w:sz w:val="28"/>
          <w:szCs w:val="28"/>
        </w:rPr>
        <w:t>Nursing Home Medicaid: In order for you to qualify in 202</w:t>
      </w:r>
      <w:r w:rsidR="00714A6B">
        <w:rPr>
          <w:rFonts w:cstheme="minorHAnsi"/>
          <w:sz w:val="28"/>
          <w:szCs w:val="28"/>
        </w:rPr>
        <w:t>5</w:t>
      </w:r>
      <w:r w:rsidRPr="009E2E6A">
        <w:rPr>
          <w:rFonts w:cstheme="minorHAnsi"/>
          <w:sz w:val="28"/>
          <w:szCs w:val="28"/>
        </w:rPr>
        <w:t>, your monthly income can be no more than $2,</w:t>
      </w:r>
      <w:r w:rsidR="00714A6B">
        <w:rPr>
          <w:rFonts w:cstheme="minorHAnsi"/>
          <w:sz w:val="28"/>
          <w:szCs w:val="28"/>
        </w:rPr>
        <w:t>901</w:t>
      </w:r>
      <w:r w:rsidRPr="009E2E6A">
        <w:rPr>
          <w:rFonts w:cstheme="minorHAnsi"/>
          <w:sz w:val="28"/>
          <w:szCs w:val="28"/>
        </w:rPr>
        <w:t xml:space="preserve"> if you’re single or $</w:t>
      </w:r>
      <w:r>
        <w:rPr>
          <w:rFonts w:cstheme="minorHAnsi"/>
          <w:sz w:val="28"/>
          <w:szCs w:val="28"/>
        </w:rPr>
        <w:t>5</w:t>
      </w:r>
      <w:r w:rsidRPr="009E2E6A">
        <w:rPr>
          <w:rFonts w:cstheme="minorHAnsi"/>
          <w:sz w:val="28"/>
          <w:szCs w:val="28"/>
        </w:rPr>
        <w:t>,</w:t>
      </w:r>
      <w:r w:rsidR="00714A6B">
        <w:rPr>
          <w:rFonts w:cstheme="minorHAnsi"/>
          <w:sz w:val="28"/>
          <w:szCs w:val="28"/>
        </w:rPr>
        <w:t>802</w:t>
      </w:r>
      <w:r>
        <w:rPr>
          <w:rFonts w:cstheme="minorHAnsi"/>
          <w:sz w:val="28"/>
          <w:szCs w:val="28"/>
        </w:rPr>
        <w:t xml:space="preserve"> </w:t>
      </w:r>
      <w:r w:rsidRPr="009E2E6A">
        <w:rPr>
          <w:rFonts w:cstheme="minorHAnsi"/>
          <w:sz w:val="28"/>
          <w:szCs w:val="28"/>
        </w:rPr>
        <w:t>if you’re married and both of you are applying for Medicaid.  Your resources can be</w:t>
      </w:r>
      <w:r>
        <w:rPr>
          <w:rFonts w:cstheme="minorHAnsi"/>
          <w:sz w:val="28"/>
          <w:szCs w:val="28"/>
        </w:rPr>
        <w:t xml:space="preserve"> </w:t>
      </w:r>
      <w:r w:rsidRPr="009E2E6A">
        <w:rPr>
          <w:rFonts w:cstheme="minorHAnsi"/>
          <w:sz w:val="28"/>
          <w:szCs w:val="28"/>
        </w:rPr>
        <w:t xml:space="preserve"> </w:t>
      </w:r>
      <w:r>
        <w:rPr>
          <w:rFonts w:cstheme="minorHAnsi"/>
          <w:sz w:val="28"/>
          <w:szCs w:val="28"/>
        </w:rPr>
        <w:t xml:space="preserve">no </w:t>
      </w:r>
      <w:r w:rsidRPr="009E2E6A">
        <w:rPr>
          <w:rFonts w:cstheme="minorHAnsi"/>
          <w:sz w:val="28"/>
          <w:szCs w:val="28"/>
        </w:rPr>
        <w:t xml:space="preserve">more than $2,000 if you’re single or $3,000 if you’re married and both of you are applying for Medicaid.  Also, you </w:t>
      </w:r>
      <w:proofErr w:type="gramStart"/>
      <w:r w:rsidRPr="009E2E6A">
        <w:rPr>
          <w:rFonts w:cstheme="minorHAnsi"/>
          <w:sz w:val="28"/>
          <w:szCs w:val="28"/>
        </w:rPr>
        <w:t>have to</w:t>
      </w:r>
      <w:proofErr w:type="gramEnd"/>
      <w:r w:rsidRPr="009E2E6A">
        <w:rPr>
          <w:rFonts w:cstheme="minorHAnsi"/>
          <w:sz w:val="28"/>
          <w:szCs w:val="28"/>
        </w:rPr>
        <w:t xml:space="preserve"> qualify medically for nursing home care.  That means the State of Texas </w:t>
      </w:r>
      <w:proofErr w:type="gramStart"/>
      <w:r w:rsidRPr="009E2E6A">
        <w:rPr>
          <w:rFonts w:cstheme="minorHAnsi"/>
          <w:sz w:val="28"/>
          <w:szCs w:val="28"/>
        </w:rPr>
        <w:t>has to</w:t>
      </w:r>
      <w:proofErr w:type="gramEnd"/>
      <w:r w:rsidRPr="009E2E6A">
        <w:rPr>
          <w:rFonts w:cstheme="minorHAnsi"/>
          <w:sz w:val="28"/>
          <w:szCs w:val="28"/>
        </w:rPr>
        <w:t xml:space="preserve"> certify that you need help with one or more nursing tasks.</w:t>
      </w:r>
    </w:p>
    <w:p w14:paraId="7E4B5671" w14:textId="77777777" w:rsidR="00AC1B61" w:rsidRPr="009E2E6A" w:rsidRDefault="00AC1B61" w:rsidP="00AC1B61">
      <w:pPr>
        <w:ind w:left="720"/>
        <w:rPr>
          <w:rFonts w:cstheme="minorHAnsi"/>
          <w:sz w:val="28"/>
          <w:szCs w:val="28"/>
        </w:rPr>
      </w:pPr>
      <w:r w:rsidRPr="009E2E6A">
        <w:rPr>
          <w:rFonts w:cstheme="minorHAnsi"/>
          <w:sz w:val="28"/>
          <w:szCs w:val="28"/>
        </w:rPr>
        <w:t xml:space="preserve">If you’re married and your spouse isn’t applying for nursing home Medicaid, there may be higher income and resource limits for your spouse.  See </w:t>
      </w:r>
      <w:hyperlink r:id="rId9" w:history="1">
        <w:r>
          <w:rPr>
            <w:rStyle w:val="Hyperlink"/>
            <w:rFonts w:cstheme="minorHAnsi"/>
            <w:sz w:val="28"/>
            <w:szCs w:val="28"/>
          </w:rPr>
          <w:t>https://www.nctcog.org/getmedia/c90dc5f8-d5d4-4624-a28c-621d9d6bf6fb/nursinghome.pdf.aspx</w:t>
        </w:r>
      </w:hyperlink>
      <w:r w:rsidRPr="009E2E6A">
        <w:rPr>
          <w:rFonts w:cstheme="minorHAnsi"/>
          <w:sz w:val="28"/>
          <w:szCs w:val="28"/>
        </w:rPr>
        <w:t xml:space="preserve"> or call 1-800-252-9240 for more information.</w:t>
      </w:r>
    </w:p>
    <w:p w14:paraId="304468FC" w14:textId="77777777" w:rsidR="00AC1B61" w:rsidRDefault="00AC1B61" w:rsidP="00AC1B61">
      <w:pPr>
        <w:rPr>
          <w:rFonts w:cstheme="minorHAnsi"/>
          <w:b/>
          <w:bCs/>
          <w:color w:val="7030A0"/>
          <w:sz w:val="28"/>
          <w:szCs w:val="28"/>
        </w:rPr>
      </w:pPr>
      <w:r>
        <w:rPr>
          <w:rFonts w:cstheme="minorHAnsi"/>
          <w:b/>
          <w:bCs/>
          <w:color w:val="7030A0"/>
          <w:sz w:val="28"/>
          <w:szCs w:val="28"/>
        </w:rPr>
        <w:br/>
      </w:r>
    </w:p>
    <w:p w14:paraId="798D4F36" w14:textId="77777777" w:rsidR="00AC1B61" w:rsidRDefault="00AC1B61">
      <w:pPr>
        <w:rPr>
          <w:rFonts w:cstheme="minorHAnsi"/>
          <w:b/>
          <w:bCs/>
          <w:color w:val="7030A0"/>
          <w:sz w:val="28"/>
          <w:szCs w:val="28"/>
        </w:rPr>
      </w:pPr>
      <w:r>
        <w:rPr>
          <w:rFonts w:cstheme="minorHAnsi"/>
          <w:b/>
          <w:bCs/>
          <w:color w:val="7030A0"/>
          <w:sz w:val="28"/>
          <w:szCs w:val="28"/>
        </w:rPr>
        <w:br w:type="page"/>
      </w:r>
    </w:p>
    <w:p w14:paraId="2B40185A" w14:textId="4B7C45C4" w:rsidR="00AC1B61" w:rsidRPr="009E2E6A" w:rsidRDefault="00AC1B61" w:rsidP="00AC1B61">
      <w:pPr>
        <w:rPr>
          <w:rFonts w:cstheme="minorHAnsi"/>
          <w:b/>
          <w:bCs/>
          <w:color w:val="7030A0"/>
          <w:sz w:val="28"/>
          <w:szCs w:val="28"/>
        </w:rPr>
      </w:pPr>
      <w:r w:rsidRPr="009E2E6A">
        <w:rPr>
          <w:rFonts w:cstheme="minorHAnsi"/>
          <w:b/>
          <w:bCs/>
          <w:color w:val="7030A0"/>
          <w:sz w:val="28"/>
          <w:szCs w:val="28"/>
        </w:rPr>
        <w:lastRenderedPageBreak/>
        <w:t>What does the Medicaid program pay for?</w:t>
      </w:r>
    </w:p>
    <w:p w14:paraId="54F2EC5E" w14:textId="77777777" w:rsidR="00AC1B61" w:rsidRPr="009E2E6A" w:rsidRDefault="00AC1B61" w:rsidP="00AC1B61">
      <w:pPr>
        <w:rPr>
          <w:rFonts w:cstheme="minorHAnsi"/>
          <w:sz w:val="28"/>
          <w:szCs w:val="28"/>
        </w:rPr>
      </w:pPr>
      <w:r w:rsidRPr="009E2E6A">
        <w:rPr>
          <w:rFonts w:cstheme="minorHAnsi"/>
          <w:sz w:val="28"/>
          <w:szCs w:val="28"/>
        </w:rPr>
        <w:t>Medicaid can pay for health care services like doctor’s visits, hospitalizations, and prescription medications.  It can also pay for long-term services and supports like care in a nursing home or assisted living facility, or services in your home.</w:t>
      </w:r>
    </w:p>
    <w:p w14:paraId="0662AA6B" w14:textId="77777777" w:rsidR="00AC1B61" w:rsidRPr="009E2E6A" w:rsidRDefault="00AC1B61" w:rsidP="00AC1B61">
      <w:pPr>
        <w:rPr>
          <w:rFonts w:cstheme="minorHAnsi"/>
          <w:b/>
          <w:bCs/>
          <w:color w:val="7030A0"/>
          <w:sz w:val="28"/>
          <w:szCs w:val="28"/>
        </w:rPr>
      </w:pPr>
      <w:r w:rsidRPr="009E2E6A">
        <w:rPr>
          <w:rFonts w:cstheme="minorHAnsi"/>
          <w:b/>
          <w:bCs/>
          <w:color w:val="7030A0"/>
          <w:sz w:val="28"/>
          <w:szCs w:val="28"/>
        </w:rPr>
        <w:t xml:space="preserve">Do I have to sell my home </w:t>
      </w:r>
      <w:proofErr w:type="gramStart"/>
      <w:r w:rsidRPr="009E2E6A">
        <w:rPr>
          <w:rFonts w:cstheme="minorHAnsi"/>
          <w:b/>
          <w:bCs/>
          <w:color w:val="7030A0"/>
          <w:sz w:val="28"/>
          <w:szCs w:val="28"/>
        </w:rPr>
        <w:t>in order to</w:t>
      </w:r>
      <w:proofErr w:type="gramEnd"/>
      <w:r w:rsidRPr="009E2E6A">
        <w:rPr>
          <w:rFonts w:cstheme="minorHAnsi"/>
          <w:b/>
          <w:bCs/>
          <w:color w:val="7030A0"/>
          <w:sz w:val="28"/>
          <w:szCs w:val="28"/>
        </w:rPr>
        <w:t xml:space="preserve"> qualify for Medicaid?</w:t>
      </w:r>
    </w:p>
    <w:p w14:paraId="12307D4D" w14:textId="11BDC1E7" w:rsidR="00AC1B61" w:rsidRPr="009E2E6A" w:rsidRDefault="00AC1B61" w:rsidP="00AC1B61">
      <w:pPr>
        <w:rPr>
          <w:rFonts w:cstheme="minorHAnsi"/>
          <w:sz w:val="28"/>
          <w:szCs w:val="28"/>
        </w:rPr>
      </w:pPr>
      <w:r w:rsidRPr="009E2E6A">
        <w:rPr>
          <w:rFonts w:cstheme="minorHAnsi"/>
          <w:sz w:val="28"/>
          <w:szCs w:val="28"/>
        </w:rPr>
        <w:t>If your home has less than $</w:t>
      </w:r>
      <w:r w:rsidR="00714A6B">
        <w:rPr>
          <w:rFonts w:cstheme="minorHAnsi"/>
          <w:sz w:val="28"/>
          <w:szCs w:val="28"/>
        </w:rPr>
        <w:t>730</w:t>
      </w:r>
      <w:r w:rsidRPr="009E2E6A">
        <w:rPr>
          <w:rFonts w:cstheme="minorHAnsi"/>
          <w:sz w:val="28"/>
          <w:szCs w:val="28"/>
        </w:rPr>
        <w:t xml:space="preserve">,000 in equity, you don’t have to sell it </w:t>
      </w:r>
      <w:proofErr w:type="gramStart"/>
      <w:r w:rsidRPr="009E2E6A">
        <w:rPr>
          <w:rFonts w:cstheme="minorHAnsi"/>
          <w:sz w:val="28"/>
          <w:szCs w:val="28"/>
        </w:rPr>
        <w:t>in order to</w:t>
      </w:r>
      <w:proofErr w:type="gramEnd"/>
      <w:r w:rsidRPr="009E2E6A">
        <w:rPr>
          <w:rFonts w:cstheme="minorHAnsi"/>
          <w:sz w:val="28"/>
          <w:szCs w:val="28"/>
        </w:rPr>
        <w:t xml:space="preserve"> qualify for the Medicaid Program.</w:t>
      </w:r>
    </w:p>
    <w:p w14:paraId="6943AFD0" w14:textId="77777777" w:rsidR="00AC1B61" w:rsidRPr="009E2E6A" w:rsidRDefault="00AC1B61" w:rsidP="00AC1B61">
      <w:pPr>
        <w:rPr>
          <w:rFonts w:cstheme="minorHAnsi"/>
          <w:b/>
          <w:bCs/>
          <w:color w:val="7030A0"/>
          <w:sz w:val="28"/>
          <w:szCs w:val="28"/>
        </w:rPr>
      </w:pPr>
      <w:r w:rsidRPr="009E2E6A">
        <w:rPr>
          <w:rFonts w:cstheme="minorHAnsi"/>
          <w:b/>
          <w:bCs/>
          <w:color w:val="7030A0"/>
          <w:sz w:val="28"/>
          <w:szCs w:val="28"/>
        </w:rPr>
        <w:t>Will the Medicaid program ask for money back after I die?</w:t>
      </w:r>
    </w:p>
    <w:p w14:paraId="64BCAB48" w14:textId="77777777" w:rsidR="00AC1B61" w:rsidRPr="009E2E6A" w:rsidRDefault="00AC1B61" w:rsidP="00AC1B61">
      <w:pPr>
        <w:rPr>
          <w:rFonts w:cstheme="minorHAnsi"/>
          <w:sz w:val="28"/>
          <w:szCs w:val="28"/>
        </w:rPr>
      </w:pPr>
      <w:r w:rsidRPr="009E2E6A">
        <w:rPr>
          <w:rFonts w:cstheme="minorHAnsi"/>
          <w:sz w:val="28"/>
          <w:szCs w:val="28"/>
        </w:rPr>
        <w:t>The Medicaid Estate Recovery Program (MERP) is a state policy that gives Texas the right to ask for money back from your estate after you die, if you receive Medicaid benefits. The State may not ask for any money back.  If it does ask for money back, it won’t ask for more than it paid for your services.</w:t>
      </w:r>
    </w:p>
    <w:p w14:paraId="3503D880" w14:textId="77777777" w:rsidR="00AC1B61" w:rsidRPr="009E2E6A" w:rsidRDefault="00AC1B61" w:rsidP="00AC1B61">
      <w:pPr>
        <w:rPr>
          <w:rFonts w:cstheme="minorHAnsi"/>
          <w:sz w:val="28"/>
          <w:szCs w:val="28"/>
        </w:rPr>
      </w:pPr>
      <w:r w:rsidRPr="009E2E6A">
        <w:rPr>
          <w:rFonts w:cstheme="minorHAnsi"/>
          <w:sz w:val="28"/>
          <w:szCs w:val="28"/>
        </w:rPr>
        <w:t>An estate includes money and other things of value that you leave to your heirs after you die. An estate usually covers property, like a house.  But there is a legal way to leave your house to an heir and keep it from being affected by MERP: by having a lawyer set up a Transfer on Death Deed (TODD).  Texas Legal Services Center has a program that helps some Texans with low incomes set up TODDs at no cost.  Call 1-800-622-2520 for more information.</w:t>
      </w:r>
    </w:p>
    <w:p w14:paraId="6F957D31" w14:textId="77777777" w:rsidR="00AC1B61" w:rsidRPr="009E2E6A" w:rsidRDefault="00AC1B61" w:rsidP="00AC1B61">
      <w:pPr>
        <w:rPr>
          <w:rFonts w:cstheme="minorHAnsi"/>
          <w:sz w:val="28"/>
          <w:szCs w:val="28"/>
        </w:rPr>
      </w:pPr>
      <w:r w:rsidRPr="009E2E6A">
        <w:rPr>
          <w:rFonts w:cstheme="minorHAnsi"/>
          <w:sz w:val="28"/>
          <w:szCs w:val="28"/>
        </w:rPr>
        <w:t>An estate does not include life insurance policies that name a person to receive payment after you die.  An estate does not include bank accounts that are paid on death to another person.</w:t>
      </w:r>
    </w:p>
    <w:p w14:paraId="54F0A0B5" w14:textId="77777777" w:rsidR="00AC1B61" w:rsidRPr="009E2E6A" w:rsidRDefault="00AC1B61" w:rsidP="00AC1B61">
      <w:pPr>
        <w:rPr>
          <w:rFonts w:cstheme="minorHAnsi"/>
          <w:b/>
          <w:bCs/>
          <w:color w:val="7030A0"/>
          <w:sz w:val="28"/>
          <w:szCs w:val="28"/>
        </w:rPr>
      </w:pPr>
      <w:r w:rsidRPr="009E2E6A">
        <w:rPr>
          <w:rFonts w:cstheme="minorHAnsi"/>
          <w:b/>
          <w:bCs/>
          <w:color w:val="7030A0"/>
          <w:sz w:val="28"/>
          <w:szCs w:val="28"/>
        </w:rPr>
        <w:t>Who’s affected by the Medicaid Estate Recovery Program?</w:t>
      </w:r>
    </w:p>
    <w:p w14:paraId="2E522CC7" w14:textId="77777777" w:rsidR="00AC1B61" w:rsidRPr="009E2E6A" w:rsidRDefault="00AC1B61" w:rsidP="00AC1B61">
      <w:pPr>
        <w:rPr>
          <w:rFonts w:cstheme="minorHAnsi"/>
          <w:sz w:val="28"/>
          <w:szCs w:val="28"/>
        </w:rPr>
      </w:pPr>
      <w:r w:rsidRPr="009E2E6A">
        <w:rPr>
          <w:rFonts w:cstheme="minorHAnsi"/>
          <w:sz w:val="28"/>
          <w:szCs w:val="28"/>
        </w:rPr>
        <w:t xml:space="preserve">People are affected who participate in programs that include nursing home Medicaid, Intermediate Care Facility for Individuals with an Intellectual Disability or Related Condition (ICF-IDD), Community Attendant Services through the Texas Health and Human Services Commission, STAR+PLUS Waiver services, Community Living Assistance and Support Services (CLASS), Home and Community Services </w:t>
      </w:r>
      <w:r w:rsidRPr="009E2E6A">
        <w:rPr>
          <w:rFonts w:cstheme="minorHAnsi"/>
          <w:sz w:val="28"/>
          <w:szCs w:val="28"/>
        </w:rPr>
        <w:lastRenderedPageBreak/>
        <w:t>(HCS), Texas Home Living (TxHmL), and Deaf-Blind with Multiple Disabilities (DBMP).</w:t>
      </w:r>
    </w:p>
    <w:p w14:paraId="218C8CC9" w14:textId="19CD38B1" w:rsidR="00AC1B61" w:rsidRDefault="00AC1B61" w:rsidP="00AC1B61">
      <w:pPr>
        <w:rPr>
          <w:rFonts w:cstheme="minorHAnsi"/>
          <w:sz w:val="28"/>
          <w:szCs w:val="28"/>
        </w:rPr>
      </w:pPr>
      <w:r w:rsidRPr="009E2E6A">
        <w:rPr>
          <w:rFonts w:cstheme="minorHAnsi"/>
          <w:sz w:val="28"/>
          <w:szCs w:val="28"/>
        </w:rPr>
        <w:t>The Medicaid Estate Recovery Program also affects the cost of certain hospital and prescription drugs you get.  But it does not affect Primary Home Care (PHC).</w:t>
      </w:r>
    </w:p>
    <w:p w14:paraId="5967594C" w14:textId="77777777" w:rsidR="00CA6F28" w:rsidRPr="009E2E6A" w:rsidRDefault="00CA6F28" w:rsidP="00CA6F28">
      <w:pPr>
        <w:rPr>
          <w:rFonts w:cstheme="minorHAnsi"/>
          <w:sz w:val="28"/>
          <w:szCs w:val="28"/>
        </w:rPr>
      </w:pPr>
      <w:r>
        <w:rPr>
          <w:rFonts w:cstheme="minorHAnsi"/>
          <w:sz w:val="28"/>
          <w:szCs w:val="28"/>
        </w:rPr>
        <w:t xml:space="preserve">The Medicaid Estate Recovery Program does not affect people who get Medicare Savings Program benefits </w:t>
      </w:r>
      <w:r w:rsidRPr="00891F40">
        <w:rPr>
          <w:rFonts w:cstheme="minorHAnsi"/>
          <w:sz w:val="28"/>
          <w:szCs w:val="28"/>
        </w:rPr>
        <w:t>(like QMB, SLMB, and QI)</w:t>
      </w:r>
      <w:r w:rsidRPr="00FA2F4C">
        <w:rPr>
          <w:rFonts w:cstheme="minorHAnsi"/>
          <w:color w:val="FF0000"/>
          <w:sz w:val="28"/>
          <w:szCs w:val="28"/>
        </w:rPr>
        <w:t xml:space="preserve"> </w:t>
      </w:r>
      <w:r>
        <w:rPr>
          <w:rFonts w:cstheme="minorHAnsi"/>
          <w:sz w:val="28"/>
          <w:szCs w:val="28"/>
        </w:rPr>
        <w:t>only.</w:t>
      </w:r>
    </w:p>
    <w:p w14:paraId="665EAF7A" w14:textId="77777777" w:rsidR="00AC1B61" w:rsidRPr="009E2E6A" w:rsidRDefault="00AC1B61" w:rsidP="00AC1B61">
      <w:pPr>
        <w:rPr>
          <w:rFonts w:cstheme="minorHAnsi"/>
          <w:b/>
          <w:bCs/>
          <w:color w:val="7030A0"/>
          <w:sz w:val="28"/>
          <w:szCs w:val="28"/>
        </w:rPr>
      </w:pPr>
      <w:r w:rsidRPr="009E2E6A">
        <w:rPr>
          <w:rFonts w:cstheme="minorHAnsi"/>
          <w:b/>
          <w:bCs/>
          <w:color w:val="7030A0"/>
          <w:sz w:val="28"/>
          <w:szCs w:val="28"/>
        </w:rPr>
        <w:t>How does the Medicaid Estate Recovery Program work?</w:t>
      </w:r>
    </w:p>
    <w:p w14:paraId="597EBA41" w14:textId="77777777" w:rsidR="00AC1B61" w:rsidRPr="009E2E6A" w:rsidRDefault="00AC1B61" w:rsidP="00AC1B61">
      <w:pPr>
        <w:rPr>
          <w:rFonts w:cstheme="minorHAnsi"/>
          <w:sz w:val="28"/>
          <w:szCs w:val="28"/>
        </w:rPr>
      </w:pPr>
      <w:r w:rsidRPr="009E2E6A">
        <w:rPr>
          <w:rFonts w:cstheme="minorHAnsi"/>
          <w:sz w:val="28"/>
          <w:szCs w:val="28"/>
        </w:rPr>
        <w:t xml:space="preserve">Once a person with certain Medicaid benefits dies, Texas sends a notice to the person in charge of the estate, asking for certain information so it can decide whether to file a claim.  </w:t>
      </w:r>
    </w:p>
    <w:p w14:paraId="6DBC2EC5" w14:textId="77777777" w:rsidR="00AC1B61" w:rsidRPr="009E2E6A" w:rsidRDefault="00AC1B61" w:rsidP="00AC1B61">
      <w:pPr>
        <w:rPr>
          <w:rFonts w:cstheme="minorHAnsi"/>
          <w:sz w:val="28"/>
          <w:szCs w:val="28"/>
        </w:rPr>
      </w:pPr>
      <w:r w:rsidRPr="009E2E6A">
        <w:rPr>
          <w:rFonts w:cstheme="minorHAnsi"/>
          <w:sz w:val="28"/>
          <w:szCs w:val="28"/>
        </w:rPr>
        <w:t xml:space="preserve">Texas will </w:t>
      </w:r>
      <w:r w:rsidRPr="009E2E6A">
        <w:rPr>
          <w:rFonts w:cstheme="minorHAnsi"/>
          <w:sz w:val="28"/>
          <w:szCs w:val="28"/>
          <w:u w:val="single"/>
        </w:rPr>
        <w:t>not</w:t>
      </w:r>
      <w:r w:rsidRPr="00891F40">
        <w:rPr>
          <w:rFonts w:cstheme="minorHAnsi"/>
          <w:sz w:val="28"/>
          <w:szCs w:val="28"/>
        </w:rPr>
        <w:t xml:space="preserve"> </w:t>
      </w:r>
      <w:r w:rsidRPr="009E2E6A">
        <w:rPr>
          <w:rFonts w:cstheme="minorHAnsi"/>
          <w:sz w:val="28"/>
          <w:szCs w:val="28"/>
        </w:rPr>
        <w:t>ask for money back if:</w:t>
      </w:r>
    </w:p>
    <w:p w14:paraId="675B2FA1" w14:textId="77777777" w:rsidR="00AC1B61" w:rsidRPr="009E2E6A" w:rsidRDefault="00AC1B61" w:rsidP="00AC1B61">
      <w:pPr>
        <w:pStyle w:val="ListParagraph"/>
        <w:numPr>
          <w:ilvl w:val="1"/>
          <w:numId w:val="19"/>
        </w:numPr>
        <w:spacing w:after="160" w:line="259" w:lineRule="auto"/>
        <w:ind w:left="720"/>
        <w:rPr>
          <w:rFonts w:cstheme="minorHAnsi"/>
          <w:sz w:val="28"/>
          <w:szCs w:val="28"/>
        </w:rPr>
      </w:pPr>
      <w:r w:rsidRPr="009E2E6A">
        <w:rPr>
          <w:rFonts w:cstheme="minorHAnsi"/>
          <w:sz w:val="28"/>
          <w:szCs w:val="28"/>
        </w:rPr>
        <w:t>Your spouse who is still living.</w:t>
      </w:r>
    </w:p>
    <w:p w14:paraId="303F1B44" w14:textId="77777777" w:rsidR="00AC1B61" w:rsidRPr="009E2E6A" w:rsidRDefault="00AC1B61" w:rsidP="00AC1B61">
      <w:pPr>
        <w:pStyle w:val="ListParagraph"/>
        <w:numPr>
          <w:ilvl w:val="1"/>
          <w:numId w:val="19"/>
        </w:numPr>
        <w:spacing w:after="160" w:line="259" w:lineRule="auto"/>
        <w:ind w:left="720"/>
        <w:rPr>
          <w:rFonts w:cstheme="minorHAnsi"/>
          <w:sz w:val="28"/>
          <w:szCs w:val="28"/>
        </w:rPr>
      </w:pPr>
      <w:r w:rsidRPr="009E2E6A">
        <w:rPr>
          <w:rFonts w:cstheme="minorHAnsi"/>
          <w:sz w:val="28"/>
          <w:szCs w:val="28"/>
        </w:rPr>
        <w:t>You have a child under the age of 21.</w:t>
      </w:r>
    </w:p>
    <w:p w14:paraId="0005C923" w14:textId="77777777" w:rsidR="00AC1B61" w:rsidRPr="009E2E6A" w:rsidRDefault="00AC1B61" w:rsidP="00AC1B61">
      <w:pPr>
        <w:pStyle w:val="ListParagraph"/>
        <w:numPr>
          <w:ilvl w:val="1"/>
          <w:numId w:val="19"/>
        </w:numPr>
        <w:spacing w:after="160" w:line="259" w:lineRule="auto"/>
        <w:ind w:left="720"/>
        <w:rPr>
          <w:rFonts w:cstheme="minorHAnsi"/>
          <w:sz w:val="28"/>
          <w:szCs w:val="28"/>
        </w:rPr>
      </w:pPr>
      <w:r w:rsidRPr="009E2E6A">
        <w:rPr>
          <w:rFonts w:cstheme="minorHAnsi"/>
          <w:sz w:val="28"/>
          <w:szCs w:val="28"/>
        </w:rPr>
        <w:t>You have a child of any age who is blind or permanently and totally disabled, according to Social Security requirements.</w:t>
      </w:r>
    </w:p>
    <w:p w14:paraId="7901F77D" w14:textId="77777777" w:rsidR="00AC1B61" w:rsidRPr="009E2E6A" w:rsidRDefault="00AC1B61" w:rsidP="00AC1B61">
      <w:pPr>
        <w:pStyle w:val="ListParagraph"/>
        <w:numPr>
          <w:ilvl w:val="1"/>
          <w:numId w:val="19"/>
        </w:numPr>
        <w:spacing w:after="160" w:line="259" w:lineRule="auto"/>
        <w:ind w:left="720"/>
        <w:rPr>
          <w:rFonts w:cstheme="minorHAnsi"/>
          <w:sz w:val="28"/>
          <w:szCs w:val="28"/>
        </w:rPr>
      </w:pPr>
      <w:r w:rsidRPr="009E2E6A">
        <w:rPr>
          <w:rFonts w:cstheme="minorHAnsi"/>
          <w:sz w:val="28"/>
          <w:szCs w:val="28"/>
        </w:rPr>
        <w:t>The value of your estate is less than $10,000.</w:t>
      </w:r>
    </w:p>
    <w:p w14:paraId="5B8063F5" w14:textId="77777777" w:rsidR="00AC1B61" w:rsidRPr="009E2E6A" w:rsidRDefault="00AC1B61" w:rsidP="00AC1B61">
      <w:pPr>
        <w:pStyle w:val="ListParagraph"/>
        <w:numPr>
          <w:ilvl w:val="1"/>
          <w:numId w:val="19"/>
        </w:numPr>
        <w:spacing w:after="160" w:line="259" w:lineRule="auto"/>
        <w:ind w:left="720"/>
        <w:rPr>
          <w:rFonts w:cstheme="minorHAnsi"/>
          <w:sz w:val="28"/>
          <w:szCs w:val="28"/>
        </w:rPr>
      </w:pPr>
      <w:r w:rsidRPr="009E2E6A">
        <w:rPr>
          <w:rFonts w:cstheme="minorHAnsi"/>
          <w:sz w:val="28"/>
          <w:szCs w:val="28"/>
        </w:rPr>
        <w:t>You got less than $3,000 in Medicaid services.</w:t>
      </w:r>
    </w:p>
    <w:p w14:paraId="678784D8" w14:textId="77777777" w:rsidR="00AC1B61" w:rsidRPr="009E2E6A" w:rsidRDefault="00AC1B61" w:rsidP="00AC1B61">
      <w:pPr>
        <w:pStyle w:val="ListParagraph"/>
        <w:numPr>
          <w:ilvl w:val="1"/>
          <w:numId w:val="19"/>
        </w:numPr>
        <w:spacing w:after="160" w:line="259" w:lineRule="auto"/>
        <w:ind w:left="720"/>
        <w:rPr>
          <w:rFonts w:cstheme="minorHAnsi"/>
          <w:sz w:val="28"/>
          <w:szCs w:val="28"/>
        </w:rPr>
      </w:pPr>
      <w:r w:rsidRPr="009E2E6A">
        <w:rPr>
          <w:rFonts w:cstheme="minorHAnsi"/>
          <w:sz w:val="28"/>
          <w:szCs w:val="28"/>
        </w:rPr>
        <w:t>Your unmarried child lived full time in your home for at least one year before you died.</w:t>
      </w:r>
    </w:p>
    <w:p w14:paraId="55004050" w14:textId="77777777" w:rsidR="00AC1B61" w:rsidRPr="009E2E6A" w:rsidRDefault="00AC1B61" w:rsidP="00AC1B61">
      <w:pPr>
        <w:pStyle w:val="ListParagraph"/>
        <w:numPr>
          <w:ilvl w:val="1"/>
          <w:numId w:val="19"/>
        </w:numPr>
        <w:spacing w:after="160" w:line="259" w:lineRule="auto"/>
        <w:ind w:left="720"/>
        <w:rPr>
          <w:rFonts w:cstheme="minorHAnsi"/>
          <w:sz w:val="28"/>
          <w:szCs w:val="28"/>
        </w:rPr>
      </w:pPr>
      <w:r w:rsidRPr="009E2E6A">
        <w:rPr>
          <w:rFonts w:cstheme="minorHAnsi"/>
          <w:sz w:val="28"/>
          <w:szCs w:val="28"/>
        </w:rPr>
        <w:t>The cost of selling your property is more than the property is worth.</w:t>
      </w:r>
    </w:p>
    <w:p w14:paraId="05B021D8" w14:textId="77777777" w:rsidR="00AC1B61" w:rsidRPr="009E2E6A" w:rsidRDefault="00AC1B61" w:rsidP="00AC1B61">
      <w:pPr>
        <w:pStyle w:val="ListParagraph"/>
        <w:numPr>
          <w:ilvl w:val="1"/>
          <w:numId w:val="19"/>
        </w:numPr>
        <w:spacing w:after="160" w:line="259" w:lineRule="auto"/>
        <w:ind w:left="720"/>
        <w:rPr>
          <w:rFonts w:cstheme="minorHAnsi"/>
          <w:sz w:val="28"/>
          <w:szCs w:val="28"/>
        </w:rPr>
      </w:pPr>
      <w:r w:rsidRPr="009E2E6A">
        <w:rPr>
          <w:rFonts w:cstheme="minorHAnsi"/>
          <w:sz w:val="28"/>
          <w:szCs w:val="28"/>
        </w:rPr>
        <w:t xml:space="preserve">MERP causes undue hardship for your heirs (the people who inherit your money and other things of value).  Your heirs </w:t>
      </w:r>
      <w:proofErr w:type="gramStart"/>
      <w:r w:rsidRPr="009E2E6A">
        <w:rPr>
          <w:rFonts w:cstheme="minorHAnsi"/>
          <w:sz w:val="28"/>
          <w:szCs w:val="28"/>
        </w:rPr>
        <w:t>have to</w:t>
      </w:r>
      <w:proofErr w:type="gramEnd"/>
      <w:r w:rsidRPr="009E2E6A">
        <w:rPr>
          <w:rFonts w:cstheme="minorHAnsi"/>
          <w:sz w:val="28"/>
          <w:szCs w:val="28"/>
        </w:rPr>
        <w:t xml:space="preserve"> request a hardship waiver from the Texas Health and Human Services Commission.  Some of the reasons it may approve hardship waivers include:</w:t>
      </w:r>
    </w:p>
    <w:p w14:paraId="510F1AB5" w14:textId="77777777" w:rsidR="00AC1B61" w:rsidRPr="00CF02C4" w:rsidRDefault="00AC1B61" w:rsidP="00AC1B61">
      <w:pPr>
        <w:pStyle w:val="ListParagraph"/>
        <w:numPr>
          <w:ilvl w:val="1"/>
          <w:numId w:val="18"/>
        </w:numPr>
        <w:spacing w:after="160" w:line="259" w:lineRule="auto"/>
        <w:ind w:left="1080"/>
        <w:rPr>
          <w:rFonts w:cstheme="minorHAnsi"/>
          <w:sz w:val="28"/>
          <w:szCs w:val="28"/>
        </w:rPr>
      </w:pPr>
      <w:r w:rsidRPr="00CF02C4">
        <w:rPr>
          <w:rFonts w:cstheme="minorHAnsi"/>
          <w:sz w:val="28"/>
          <w:szCs w:val="28"/>
        </w:rPr>
        <w:t>Your heirs would need help from the government if Texas filed a claim to get money back.</w:t>
      </w:r>
    </w:p>
    <w:p w14:paraId="4382C349" w14:textId="77777777" w:rsidR="00CA6F28" w:rsidRPr="00CF02C4" w:rsidRDefault="00CA6F28" w:rsidP="00CA6F28">
      <w:pPr>
        <w:pStyle w:val="ListParagraph"/>
        <w:numPr>
          <w:ilvl w:val="4"/>
          <w:numId w:val="18"/>
        </w:numPr>
        <w:spacing w:after="160" w:line="259" w:lineRule="auto"/>
        <w:ind w:left="1080"/>
        <w:rPr>
          <w:rFonts w:cstheme="minorHAnsi"/>
          <w:sz w:val="28"/>
          <w:szCs w:val="28"/>
        </w:rPr>
      </w:pPr>
      <w:r w:rsidRPr="00CF02C4">
        <w:rPr>
          <w:rFonts w:cstheme="minorHAnsi"/>
          <w:sz w:val="28"/>
          <w:szCs w:val="28"/>
        </w:rPr>
        <w:t>Your home’s value, according to your tax appraisal district, is less than $100,000 and your heirs have low incomes.</w:t>
      </w:r>
    </w:p>
    <w:p w14:paraId="75AAE3B9" w14:textId="77777777" w:rsidR="00CF02C4" w:rsidRDefault="00CF02C4">
      <w:pPr>
        <w:rPr>
          <w:rFonts w:cstheme="minorHAnsi"/>
          <w:sz w:val="28"/>
          <w:szCs w:val="28"/>
        </w:rPr>
      </w:pPr>
      <w:r>
        <w:rPr>
          <w:rFonts w:cstheme="minorHAnsi"/>
          <w:sz w:val="28"/>
          <w:szCs w:val="28"/>
        </w:rPr>
        <w:br w:type="page"/>
      </w:r>
    </w:p>
    <w:p w14:paraId="0A8AA7F5" w14:textId="1006F327" w:rsidR="00CA6F28" w:rsidRPr="009E2E6A" w:rsidRDefault="00CA6F28" w:rsidP="00CA6F28">
      <w:pPr>
        <w:rPr>
          <w:rFonts w:cstheme="minorHAnsi"/>
          <w:sz w:val="28"/>
          <w:szCs w:val="28"/>
        </w:rPr>
      </w:pPr>
      <w:r w:rsidRPr="009E2E6A">
        <w:rPr>
          <w:rFonts w:cstheme="minorHAnsi"/>
          <w:sz w:val="28"/>
          <w:szCs w:val="28"/>
        </w:rPr>
        <w:lastRenderedPageBreak/>
        <w:t xml:space="preserve">Attorneys with Texas Legal Services Center, available by phone at </w:t>
      </w:r>
      <w:r w:rsidRPr="009E2E6A">
        <w:rPr>
          <w:rFonts w:cstheme="minorHAnsi"/>
          <w:sz w:val="28"/>
          <w:szCs w:val="28"/>
          <w:lang w:val="en"/>
        </w:rPr>
        <w:t>800-622-2520</w:t>
      </w:r>
      <w:r w:rsidRPr="009E2E6A">
        <w:rPr>
          <w:rFonts w:cstheme="minorHAnsi"/>
          <w:b/>
          <w:bCs/>
          <w:sz w:val="28"/>
          <w:szCs w:val="28"/>
          <w:lang w:val="en"/>
        </w:rPr>
        <w:t xml:space="preserve">, </w:t>
      </w:r>
      <w:r w:rsidRPr="009E2E6A">
        <w:rPr>
          <w:rFonts w:cstheme="minorHAnsi"/>
          <w:sz w:val="28"/>
          <w:szCs w:val="28"/>
        </w:rPr>
        <w:t xml:space="preserve">can provide general information about the Medicaid Estate Recovery Program.  If you’d like to discuss </w:t>
      </w:r>
      <w:r>
        <w:rPr>
          <w:rFonts w:cstheme="minorHAnsi"/>
          <w:sz w:val="28"/>
          <w:szCs w:val="28"/>
        </w:rPr>
        <w:t xml:space="preserve">how </w:t>
      </w:r>
      <w:r w:rsidRPr="009E2E6A">
        <w:rPr>
          <w:rFonts w:cstheme="minorHAnsi"/>
          <w:sz w:val="28"/>
          <w:szCs w:val="28"/>
        </w:rPr>
        <w:t>Medicaid Estate Recovery</w:t>
      </w:r>
      <w:r>
        <w:rPr>
          <w:rFonts w:cstheme="minorHAnsi"/>
          <w:sz w:val="28"/>
          <w:szCs w:val="28"/>
        </w:rPr>
        <w:t xml:space="preserve"> may affect you</w:t>
      </w:r>
      <w:r w:rsidRPr="009E2E6A">
        <w:rPr>
          <w:rFonts w:cstheme="minorHAnsi"/>
          <w:sz w:val="28"/>
          <w:szCs w:val="28"/>
        </w:rPr>
        <w:t xml:space="preserve">, you can call 800-641-9356.  </w:t>
      </w:r>
    </w:p>
    <w:p w14:paraId="045A0CB8" w14:textId="77777777" w:rsidR="00CA6F28" w:rsidRPr="009E2E6A" w:rsidRDefault="00CA6F28" w:rsidP="00CA6F28">
      <w:pPr>
        <w:rPr>
          <w:rFonts w:cstheme="minorHAnsi"/>
          <w:color w:val="7030A0"/>
          <w:sz w:val="28"/>
          <w:szCs w:val="28"/>
        </w:rPr>
      </w:pPr>
      <w:r w:rsidRPr="009E2E6A">
        <w:rPr>
          <w:rFonts w:cstheme="minorHAnsi"/>
          <w:b/>
          <w:bCs/>
          <w:color w:val="7030A0"/>
          <w:sz w:val="28"/>
          <w:szCs w:val="28"/>
        </w:rPr>
        <w:t xml:space="preserve">What happens if I give away my home or resources </w:t>
      </w:r>
      <w:proofErr w:type="gramStart"/>
      <w:r w:rsidRPr="009E2E6A">
        <w:rPr>
          <w:rFonts w:cstheme="minorHAnsi"/>
          <w:b/>
          <w:bCs/>
          <w:color w:val="7030A0"/>
          <w:sz w:val="28"/>
          <w:szCs w:val="28"/>
        </w:rPr>
        <w:t>in order to</w:t>
      </w:r>
      <w:proofErr w:type="gramEnd"/>
      <w:r w:rsidRPr="009E2E6A">
        <w:rPr>
          <w:rFonts w:cstheme="minorHAnsi"/>
          <w:b/>
          <w:bCs/>
          <w:color w:val="7030A0"/>
          <w:sz w:val="28"/>
          <w:szCs w:val="28"/>
        </w:rPr>
        <w:t xml:space="preserve"> qualify for Medicaid?</w:t>
      </w:r>
    </w:p>
    <w:p w14:paraId="0DA6907D" w14:textId="77777777" w:rsidR="00CA6F28" w:rsidRPr="009E2E6A" w:rsidRDefault="00CA6F28" w:rsidP="00CA6F28">
      <w:pPr>
        <w:rPr>
          <w:rFonts w:cstheme="minorHAnsi"/>
          <w:sz w:val="28"/>
          <w:szCs w:val="28"/>
        </w:rPr>
      </w:pPr>
      <w:r w:rsidRPr="009E2E6A">
        <w:rPr>
          <w:rFonts w:cstheme="minorHAnsi"/>
          <w:sz w:val="28"/>
          <w:szCs w:val="28"/>
        </w:rPr>
        <w:t xml:space="preserve">Texas can “look back” for five years before you applied for Medicaid. If you gave away your property or refused to accept income, you can be denied Medicaid or </w:t>
      </w:r>
      <w:proofErr w:type="gramStart"/>
      <w:r w:rsidRPr="009E2E6A">
        <w:rPr>
          <w:rFonts w:cstheme="minorHAnsi"/>
          <w:sz w:val="28"/>
          <w:szCs w:val="28"/>
        </w:rPr>
        <w:t>assessed a penalty</w:t>
      </w:r>
      <w:proofErr w:type="gramEnd"/>
      <w:r w:rsidRPr="009E2E6A">
        <w:rPr>
          <w:rFonts w:cstheme="minorHAnsi"/>
          <w:sz w:val="28"/>
          <w:szCs w:val="28"/>
        </w:rPr>
        <w:t xml:space="preserve"> (e.g., </w:t>
      </w:r>
      <w:proofErr w:type="gramStart"/>
      <w:r w:rsidRPr="009E2E6A">
        <w:rPr>
          <w:rFonts w:cstheme="minorHAnsi"/>
          <w:sz w:val="28"/>
          <w:szCs w:val="28"/>
        </w:rPr>
        <w:t>have to</w:t>
      </w:r>
      <w:proofErr w:type="gramEnd"/>
      <w:r w:rsidRPr="009E2E6A">
        <w:rPr>
          <w:rFonts w:cstheme="minorHAnsi"/>
          <w:sz w:val="28"/>
          <w:szCs w:val="28"/>
        </w:rPr>
        <w:t xml:space="preserve"> wait several months before you start getting Medicaid).  </w:t>
      </w:r>
    </w:p>
    <w:p w14:paraId="2905BD86" w14:textId="558CA79C" w:rsidR="00AC1B61" w:rsidRDefault="00AC1B61">
      <w:pPr>
        <w:rPr>
          <w:rFonts w:cstheme="minorHAnsi"/>
          <w:b/>
          <w:bCs/>
          <w:color w:val="7030A0"/>
          <w:sz w:val="28"/>
          <w:szCs w:val="28"/>
        </w:rPr>
      </w:pPr>
    </w:p>
    <w:sectPr w:rsidR="00AC1B61" w:rsidSect="00926B57">
      <w:headerReference w:type="even" r:id="rId10"/>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8B0E7" w14:textId="77777777" w:rsidR="00BF5DFB" w:rsidRDefault="00BF5DFB" w:rsidP="00867300">
      <w:pPr>
        <w:spacing w:after="0" w:line="240" w:lineRule="auto"/>
      </w:pPr>
      <w:r>
        <w:separator/>
      </w:r>
    </w:p>
  </w:endnote>
  <w:endnote w:type="continuationSeparator" w:id="0">
    <w:p w14:paraId="27A08D3A" w14:textId="77777777" w:rsidR="00BF5DFB" w:rsidRDefault="00BF5DFB" w:rsidP="0086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8118801"/>
      <w:docPartObj>
        <w:docPartGallery w:val="Page Numbers (Bottom of Page)"/>
        <w:docPartUnique/>
      </w:docPartObj>
    </w:sdtPr>
    <w:sdtEndPr>
      <w:rPr>
        <w:color w:val="7F7F7F" w:themeColor="background1" w:themeShade="7F"/>
        <w:spacing w:val="60"/>
      </w:rPr>
    </w:sdtEndPr>
    <w:sdtContent>
      <w:p w14:paraId="1B288D1A" w14:textId="5CEDB9F3" w:rsidR="00ED4008" w:rsidRDefault="00ED400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D1102F2" w14:textId="0C3CFFA8" w:rsidR="00266E9F" w:rsidRDefault="00266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F5504" w14:textId="77777777" w:rsidR="00BF5DFB" w:rsidRDefault="00BF5DFB" w:rsidP="00867300">
      <w:pPr>
        <w:spacing w:after="0" w:line="240" w:lineRule="auto"/>
      </w:pPr>
      <w:r>
        <w:separator/>
      </w:r>
    </w:p>
  </w:footnote>
  <w:footnote w:type="continuationSeparator" w:id="0">
    <w:p w14:paraId="1CFB56BE" w14:textId="77777777" w:rsidR="00BF5DFB" w:rsidRDefault="00BF5DFB" w:rsidP="00867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C5FD2" w14:textId="5850DFBD" w:rsidR="00416DE3" w:rsidRDefault="00C86BDC">
    <w:pPr>
      <w:pStyle w:val="Header"/>
    </w:pPr>
    <w:r>
      <w:rPr>
        <w:noProof/>
      </w:rPr>
      <w:pict w14:anchorId="31A43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435657" o:spid="_x0000_s12305" type="#_x0000_t75" style="position:absolute;margin-left:0;margin-top:0;width:461.9pt;height:647.95pt;z-index:-251657216;mso-position-horizontal:center;mso-position-horizontal-relative:margin;mso-position-vertical:center;mso-position-vertical-relative:margin" o:allowincell="f">
          <v:imagedata r:id="rId1" o:title="financialcounselinglogoSINGLEb&amp;wSC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A5EA5" w14:textId="044BC154" w:rsidR="00867300" w:rsidRDefault="00C86BDC" w:rsidP="00867300">
    <w:pPr>
      <w:pStyle w:val="Header"/>
      <w:jc w:val="right"/>
    </w:pPr>
    <w:r>
      <w:rPr>
        <w:b/>
        <w:bCs/>
        <w:noProof/>
        <w:color w:val="00A78E"/>
        <w:sz w:val="40"/>
        <w:szCs w:val="40"/>
      </w:rPr>
      <w:pict w14:anchorId="69446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435658" o:spid="_x0000_s12306" type="#_x0000_t75" style="position:absolute;left:0;text-align:left;margin-left:0;margin-top:0;width:461.9pt;height:647.95pt;z-index:-251656192;mso-position-horizontal:center;mso-position-horizontal-relative:margin;mso-position-vertical:center;mso-position-vertical-relative:margin" o:allowincell="f">
          <v:imagedata r:id="rId1" o:title="financialcounselinglogoSINGLEb&amp;wSCR"/>
          <w10:wrap anchorx="margin" anchory="margin"/>
        </v:shape>
      </w:pict>
    </w:r>
    <w:r w:rsidR="00867300">
      <w:rPr>
        <w:b/>
        <w:bCs/>
        <w:color w:val="00A78E"/>
        <w:sz w:val="40"/>
        <w:szCs w:val="4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6447"/>
    <w:multiLevelType w:val="hybridMultilevel"/>
    <w:tmpl w:val="ADE4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B7B4B"/>
    <w:multiLevelType w:val="hybridMultilevel"/>
    <w:tmpl w:val="01B02BB8"/>
    <w:lvl w:ilvl="0" w:tplc="04090001">
      <w:start w:val="1"/>
      <w:numFmt w:val="bullet"/>
      <w:lvlText w:val=""/>
      <w:lvlJc w:val="left"/>
      <w:pPr>
        <w:ind w:left="5400" w:hanging="360"/>
      </w:pPr>
      <w:rPr>
        <w:rFonts w:ascii="Symbol" w:hAnsi="Symbol" w:cs="Symbol" w:hint="default"/>
      </w:rPr>
    </w:lvl>
    <w:lvl w:ilvl="1" w:tplc="04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cs="Wingdings" w:hint="default"/>
      </w:rPr>
    </w:lvl>
    <w:lvl w:ilvl="3" w:tplc="04090001">
      <w:start w:val="1"/>
      <w:numFmt w:val="bullet"/>
      <w:lvlText w:val=""/>
      <w:lvlJc w:val="left"/>
      <w:pPr>
        <w:ind w:left="7560" w:hanging="360"/>
      </w:pPr>
      <w:rPr>
        <w:rFonts w:ascii="Symbol" w:hAnsi="Symbol" w:cs="Symbol" w:hint="default"/>
      </w:rPr>
    </w:lvl>
    <w:lvl w:ilvl="4" w:tplc="04090003">
      <w:start w:val="1"/>
      <w:numFmt w:val="bullet"/>
      <w:lvlText w:val="o"/>
      <w:lvlJc w:val="left"/>
      <w:pPr>
        <w:ind w:left="8280" w:hanging="360"/>
      </w:pPr>
      <w:rPr>
        <w:rFonts w:ascii="Courier New" w:hAnsi="Courier New" w:cs="Courier New" w:hint="default"/>
      </w:rPr>
    </w:lvl>
    <w:lvl w:ilvl="5" w:tplc="04090005">
      <w:start w:val="1"/>
      <w:numFmt w:val="bullet"/>
      <w:lvlText w:val=""/>
      <w:lvlJc w:val="left"/>
      <w:pPr>
        <w:ind w:left="9000" w:hanging="360"/>
      </w:pPr>
      <w:rPr>
        <w:rFonts w:ascii="Wingdings" w:hAnsi="Wingdings" w:cs="Wingdings" w:hint="default"/>
      </w:rPr>
    </w:lvl>
    <w:lvl w:ilvl="6" w:tplc="04090001" w:tentative="1">
      <w:start w:val="1"/>
      <w:numFmt w:val="bullet"/>
      <w:lvlText w:val=""/>
      <w:lvlJc w:val="left"/>
      <w:pPr>
        <w:ind w:left="9720" w:hanging="360"/>
      </w:pPr>
      <w:rPr>
        <w:rFonts w:ascii="Symbol" w:hAnsi="Symbol" w:cs="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cs="Wingdings" w:hint="default"/>
      </w:rPr>
    </w:lvl>
  </w:abstractNum>
  <w:abstractNum w:abstractNumId="2" w15:restartNumberingAfterBreak="0">
    <w:nsid w:val="16AD23CE"/>
    <w:multiLevelType w:val="hybridMultilevel"/>
    <w:tmpl w:val="C02E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76C1F"/>
    <w:multiLevelType w:val="hybridMultilevel"/>
    <w:tmpl w:val="BEAC743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203E2FE0"/>
    <w:multiLevelType w:val="hybridMultilevel"/>
    <w:tmpl w:val="D23CEB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67E0B"/>
    <w:multiLevelType w:val="hybridMultilevel"/>
    <w:tmpl w:val="71960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173C2"/>
    <w:multiLevelType w:val="hybridMultilevel"/>
    <w:tmpl w:val="71EE474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438637C3"/>
    <w:multiLevelType w:val="hybridMultilevel"/>
    <w:tmpl w:val="2F509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03C0A"/>
    <w:multiLevelType w:val="hybridMultilevel"/>
    <w:tmpl w:val="3C2A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3051F"/>
    <w:multiLevelType w:val="hybridMultilevel"/>
    <w:tmpl w:val="8012A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2AA33AA">
      <w:start w:val="1"/>
      <w:numFmt w:val="lowerLetter"/>
      <w:lvlText w:val="%3."/>
      <w:lvlJc w:val="right"/>
      <w:pPr>
        <w:ind w:left="2160" w:hanging="180"/>
      </w:pPr>
      <w:rPr>
        <w:rFonts w:ascii="Arial" w:eastAsiaTheme="minorHAnsi" w:hAnsi="Arial"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B276E"/>
    <w:multiLevelType w:val="hybridMultilevel"/>
    <w:tmpl w:val="E0E06D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9E8672E"/>
    <w:multiLevelType w:val="hybridMultilevel"/>
    <w:tmpl w:val="4382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F05131"/>
    <w:multiLevelType w:val="hybridMultilevel"/>
    <w:tmpl w:val="0D04B0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4D03F45"/>
    <w:multiLevelType w:val="hybridMultilevel"/>
    <w:tmpl w:val="ECD09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03063E"/>
    <w:multiLevelType w:val="hybridMultilevel"/>
    <w:tmpl w:val="370ACA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EDB2580"/>
    <w:multiLevelType w:val="hybridMultilevel"/>
    <w:tmpl w:val="A7502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B257A2"/>
    <w:multiLevelType w:val="hybridMultilevel"/>
    <w:tmpl w:val="59E89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A1FCC"/>
    <w:multiLevelType w:val="hybridMultilevel"/>
    <w:tmpl w:val="358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292E3A"/>
    <w:multiLevelType w:val="hybridMultilevel"/>
    <w:tmpl w:val="4608070A"/>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num w:numId="1" w16cid:durableId="1013923881">
    <w:abstractNumId w:val="13"/>
  </w:num>
  <w:num w:numId="2" w16cid:durableId="818039962">
    <w:abstractNumId w:val="16"/>
  </w:num>
  <w:num w:numId="3" w16cid:durableId="441345638">
    <w:abstractNumId w:val="8"/>
  </w:num>
  <w:num w:numId="4" w16cid:durableId="2111463771">
    <w:abstractNumId w:val="9"/>
  </w:num>
  <w:num w:numId="5" w16cid:durableId="1962414989">
    <w:abstractNumId w:val="7"/>
  </w:num>
  <w:num w:numId="6" w16cid:durableId="1079517854">
    <w:abstractNumId w:val="15"/>
  </w:num>
  <w:num w:numId="7" w16cid:durableId="367265866">
    <w:abstractNumId w:val="3"/>
  </w:num>
  <w:num w:numId="8" w16cid:durableId="502429014">
    <w:abstractNumId w:val="1"/>
  </w:num>
  <w:num w:numId="9" w16cid:durableId="798184964">
    <w:abstractNumId w:val="6"/>
  </w:num>
  <w:num w:numId="10" w16cid:durableId="633752881">
    <w:abstractNumId w:val="18"/>
  </w:num>
  <w:num w:numId="11" w16cid:durableId="448398361">
    <w:abstractNumId w:val="12"/>
  </w:num>
  <w:num w:numId="12" w16cid:durableId="1197160353">
    <w:abstractNumId w:val="10"/>
  </w:num>
  <w:num w:numId="13" w16cid:durableId="1056661581">
    <w:abstractNumId w:val="0"/>
  </w:num>
  <w:num w:numId="14" w16cid:durableId="612250459">
    <w:abstractNumId w:val="2"/>
  </w:num>
  <w:num w:numId="15" w16cid:durableId="1313604747">
    <w:abstractNumId w:val="17"/>
  </w:num>
  <w:num w:numId="16" w16cid:durableId="677150181">
    <w:abstractNumId w:val="11"/>
  </w:num>
  <w:num w:numId="17" w16cid:durableId="150829565">
    <w:abstractNumId w:val="14"/>
  </w:num>
  <w:num w:numId="18" w16cid:durableId="483855323">
    <w:abstractNumId w:val="5"/>
  </w:num>
  <w:num w:numId="19" w16cid:durableId="446120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307"/>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4C"/>
    <w:rsid w:val="000227E5"/>
    <w:rsid w:val="000444EA"/>
    <w:rsid w:val="000458B4"/>
    <w:rsid w:val="00096B54"/>
    <w:rsid w:val="00103201"/>
    <w:rsid w:val="00122CA7"/>
    <w:rsid w:val="0016246E"/>
    <w:rsid w:val="0016639D"/>
    <w:rsid w:val="001810AB"/>
    <w:rsid w:val="0025473D"/>
    <w:rsid w:val="00261A76"/>
    <w:rsid w:val="00266E9F"/>
    <w:rsid w:val="0028187D"/>
    <w:rsid w:val="002D11FB"/>
    <w:rsid w:val="002E7B16"/>
    <w:rsid w:val="003672B7"/>
    <w:rsid w:val="0036797C"/>
    <w:rsid w:val="0037337E"/>
    <w:rsid w:val="003C0C8F"/>
    <w:rsid w:val="003E0C30"/>
    <w:rsid w:val="00416DE3"/>
    <w:rsid w:val="00421E4C"/>
    <w:rsid w:val="004C4133"/>
    <w:rsid w:val="004E25B0"/>
    <w:rsid w:val="004F7DE9"/>
    <w:rsid w:val="00511AC7"/>
    <w:rsid w:val="0051443F"/>
    <w:rsid w:val="0052264C"/>
    <w:rsid w:val="0056322A"/>
    <w:rsid w:val="00593B6A"/>
    <w:rsid w:val="005C51D3"/>
    <w:rsid w:val="006521E5"/>
    <w:rsid w:val="00653B15"/>
    <w:rsid w:val="00680E14"/>
    <w:rsid w:val="006878D0"/>
    <w:rsid w:val="006A42EA"/>
    <w:rsid w:val="006D269D"/>
    <w:rsid w:val="006E0A51"/>
    <w:rsid w:val="00714A6B"/>
    <w:rsid w:val="0073737D"/>
    <w:rsid w:val="007A2E6F"/>
    <w:rsid w:val="007B13D9"/>
    <w:rsid w:val="007C5055"/>
    <w:rsid w:val="007C6B49"/>
    <w:rsid w:val="00867300"/>
    <w:rsid w:val="00891F40"/>
    <w:rsid w:val="008B5709"/>
    <w:rsid w:val="008E46C1"/>
    <w:rsid w:val="008E6E34"/>
    <w:rsid w:val="0091246F"/>
    <w:rsid w:val="00926B57"/>
    <w:rsid w:val="00930C2A"/>
    <w:rsid w:val="0094186A"/>
    <w:rsid w:val="009E6DFC"/>
    <w:rsid w:val="00A44419"/>
    <w:rsid w:val="00A5153D"/>
    <w:rsid w:val="00AC1B61"/>
    <w:rsid w:val="00B02E25"/>
    <w:rsid w:val="00B03FE4"/>
    <w:rsid w:val="00B1020D"/>
    <w:rsid w:val="00B111C9"/>
    <w:rsid w:val="00B729A5"/>
    <w:rsid w:val="00BA62EF"/>
    <w:rsid w:val="00BD7478"/>
    <w:rsid w:val="00BF5DFB"/>
    <w:rsid w:val="00C86BDC"/>
    <w:rsid w:val="00CA6F28"/>
    <w:rsid w:val="00CF02C4"/>
    <w:rsid w:val="00D63074"/>
    <w:rsid w:val="00D8645C"/>
    <w:rsid w:val="00DE734E"/>
    <w:rsid w:val="00E30E27"/>
    <w:rsid w:val="00E55FD3"/>
    <w:rsid w:val="00E60A6C"/>
    <w:rsid w:val="00E747E0"/>
    <w:rsid w:val="00EA615E"/>
    <w:rsid w:val="00EB2CED"/>
    <w:rsid w:val="00EB6FF2"/>
    <w:rsid w:val="00ED4008"/>
    <w:rsid w:val="00F21C4A"/>
    <w:rsid w:val="00FA2F4C"/>
    <w:rsid w:val="00FA4CD7"/>
    <w:rsid w:val="00FC2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07"/>
    <o:shapelayout v:ext="edit">
      <o:idmap v:ext="edit" data="1"/>
    </o:shapelayout>
  </w:shapeDefaults>
  <w:decimalSymbol w:val="."/>
  <w:listSeparator w:val=","/>
  <w14:docId w14:val="00ABBA9A"/>
  <w15:docId w15:val="{D658D57F-1874-44E9-A45C-4335C45A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300"/>
  </w:style>
  <w:style w:type="paragraph" w:styleId="Footer">
    <w:name w:val="footer"/>
    <w:basedOn w:val="Normal"/>
    <w:link w:val="FooterChar"/>
    <w:uiPriority w:val="99"/>
    <w:unhideWhenUsed/>
    <w:rsid w:val="00867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300"/>
  </w:style>
  <w:style w:type="paragraph" w:styleId="BalloonText">
    <w:name w:val="Balloon Text"/>
    <w:basedOn w:val="Normal"/>
    <w:link w:val="BalloonTextChar"/>
    <w:uiPriority w:val="99"/>
    <w:semiHidden/>
    <w:unhideWhenUsed/>
    <w:rsid w:val="00867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300"/>
    <w:rPr>
      <w:rFonts w:ascii="Tahoma" w:hAnsi="Tahoma" w:cs="Tahoma"/>
      <w:sz w:val="16"/>
      <w:szCs w:val="16"/>
    </w:rPr>
  </w:style>
  <w:style w:type="paragraph" w:styleId="ListParagraph">
    <w:name w:val="List Paragraph"/>
    <w:basedOn w:val="Normal"/>
    <w:uiPriority w:val="34"/>
    <w:qFormat/>
    <w:rsid w:val="00EA615E"/>
    <w:pPr>
      <w:ind w:left="720"/>
      <w:contextualSpacing/>
    </w:pPr>
  </w:style>
  <w:style w:type="character" w:styleId="CommentReference">
    <w:name w:val="annotation reference"/>
    <w:basedOn w:val="DefaultParagraphFont"/>
    <w:uiPriority w:val="99"/>
    <w:semiHidden/>
    <w:unhideWhenUsed/>
    <w:rsid w:val="0091246F"/>
    <w:rPr>
      <w:sz w:val="16"/>
      <w:szCs w:val="16"/>
    </w:rPr>
  </w:style>
  <w:style w:type="paragraph" w:styleId="CommentText">
    <w:name w:val="annotation text"/>
    <w:basedOn w:val="Normal"/>
    <w:link w:val="CommentTextChar"/>
    <w:uiPriority w:val="99"/>
    <w:unhideWhenUsed/>
    <w:rsid w:val="0091246F"/>
    <w:pPr>
      <w:spacing w:line="240" w:lineRule="auto"/>
    </w:pPr>
    <w:rPr>
      <w:sz w:val="20"/>
      <w:szCs w:val="20"/>
    </w:rPr>
  </w:style>
  <w:style w:type="character" w:customStyle="1" w:styleId="CommentTextChar">
    <w:name w:val="Comment Text Char"/>
    <w:basedOn w:val="DefaultParagraphFont"/>
    <w:link w:val="CommentText"/>
    <w:uiPriority w:val="99"/>
    <w:rsid w:val="0091246F"/>
    <w:rPr>
      <w:sz w:val="20"/>
      <w:szCs w:val="20"/>
    </w:rPr>
  </w:style>
  <w:style w:type="paragraph" w:styleId="CommentSubject">
    <w:name w:val="annotation subject"/>
    <w:basedOn w:val="CommentText"/>
    <w:next w:val="CommentText"/>
    <w:link w:val="CommentSubjectChar"/>
    <w:uiPriority w:val="99"/>
    <w:semiHidden/>
    <w:unhideWhenUsed/>
    <w:rsid w:val="0091246F"/>
    <w:rPr>
      <w:b/>
      <w:bCs/>
    </w:rPr>
  </w:style>
  <w:style w:type="character" w:customStyle="1" w:styleId="CommentSubjectChar">
    <w:name w:val="Comment Subject Char"/>
    <w:basedOn w:val="CommentTextChar"/>
    <w:link w:val="CommentSubject"/>
    <w:uiPriority w:val="99"/>
    <w:semiHidden/>
    <w:rsid w:val="0091246F"/>
    <w:rPr>
      <w:b/>
      <w:bCs/>
      <w:sz w:val="20"/>
      <w:szCs w:val="20"/>
    </w:rPr>
  </w:style>
  <w:style w:type="character" w:styleId="Hyperlink">
    <w:name w:val="Hyperlink"/>
    <w:basedOn w:val="DefaultParagraphFont"/>
    <w:uiPriority w:val="99"/>
    <w:unhideWhenUsed/>
    <w:rsid w:val="00E747E0"/>
    <w:rPr>
      <w:color w:val="0000FF" w:themeColor="hyperlink"/>
      <w:u w:val="single"/>
    </w:rPr>
  </w:style>
  <w:style w:type="paragraph" w:styleId="Revision">
    <w:name w:val="Revision"/>
    <w:hidden/>
    <w:uiPriority w:val="99"/>
    <w:semiHidden/>
    <w:rsid w:val="0056322A"/>
    <w:pPr>
      <w:spacing w:after="0" w:line="240" w:lineRule="auto"/>
    </w:pPr>
  </w:style>
  <w:style w:type="character" w:styleId="UnresolvedMention">
    <w:name w:val="Unresolved Mention"/>
    <w:basedOn w:val="DefaultParagraphFont"/>
    <w:uiPriority w:val="99"/>
    <w:semiHidden/>
    <w:unhideWhenUsed/>
    <w:rsid w:val="008E46C1"/>
    <w:rPr>
      <w:color w:val="605E5C"/>
      <w:shd w:val="clear" w:color="auto" w:fill="E1DFDD"/>
    </w:rPr>
  </w:style>
  <w:style w:type="paragraph" w:styleId="NoSpacing">
    <w:name w:val="No Spacing"/>
    <w:link w:val="NoSpacingChar"/>
    <w:uiPriority w:val="1"/>
    <w:qFormat/>
    <w:rsid w:val="00926B57"/>
    <w:pPr>
      <w:spacing w:after="0" w:line="240" w:lineRule="auto"/>
    </w:pPr>
    <w:rPr>
      <w:rFonts w:eastAsiaTheme="minorEastAsia"/>
    </w:rPr>
  </w:style>
  <w:style w:type="character" w:customStyle="1" w:styleId="NoSpacingChar">
    <w:name w:val="No Spacing Char"/>
    <w:basedOn w:val="DefaultParagraphFont"/>
    <w:link w:val="NoSpacing"/>
    <w:uiPriority w:val="1"/>
    <w:rsid w:val="00926B5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tcog.org/getmedia/c90dc5f8-d5d4-4624-a28c-621d9d6bf6fb/nursinghome.pdf.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863</Words>
  <Characters>4923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Aetna</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Randall</dc:creator>
  <cp:lastModifiedBy>Doni Green</cp:lastModifiedBy>
  <cp:revision>2</cp:revision>
  <cp:lastPrinted>2022-06-27T15:54:00Z</cp:lastPrinted>
  <dcterms:created xsi:type="dcterms:W3CDTF">2024-12-06T16:17:00Z</dcterms:created>
  <dcterms:modified xsi:type="dcterms:W3CDTF">2024-12-06T16:17:00Z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599526-06ca-49cc-9fa9-5307800a949a_Enabled">
    <vt:lpwstr>True</vt:lpwstr>
  </property>
  <property fmtid="{D5CDD505-2E9C-101B-9397-08002B2CF9AE}" pid="3" name="MSIP_Label_67599526-06ca-49cc-9fa9-5307800a949a_SiteId">
    <vt:lpwstr>fabb61b8-3afe-4e75-b934-a47f782b8cd7</vt:lpwstr>
  </property>
  <property fmtid="{D5CDD505-2E9C-101B-9397-08002B2CF9AE}" pid="4" name="MSIP_Label_67599526-06ca-49cc-9fa9-5307800a949a_Owner">
    <vt:lpwstr>RandallP1@aetna.com</vt:lpwstr>
  </property>
  <property fmtid="{D5CDD505-2E9C-101B-9397-08002B2CF9AE}" pid="5" name="MSIP_Label_67599526-06ca-49cc-9fa9-5307800a949a_SetDate">
    <vt:lpwstr>2019-08-27T14:01:40.9774670Z</vt:lpwstr>
  </property>
  <property fmtid="{D5CDD505-2E9C-101B-9397-08002B2CF9AE}" pid="6" name="MSIP_Label_67599526-06ca-49cc-9fa9-5307800a949a_Name">
    <vt:lpwstr>Proprietary</vt:lpwstr>
  </property>
  <property fmtid="{D5CDD505-2E9C-101B-9397-08002B2CF9AE}" pid="7" name="MSIP_Label_67599526-06ca-49cc-9fa9-5307800a949a_Application">
    <vt:lpwstr>Microsoft Azure Information Protection</vt:lpwstr>
  </property>
  <property fmtid="{D5CDD505-2E9C-101B-9397-08002B2CF9AE}" pid="8" name="MSIP_Label_67599526-06ca-49cc-9fa9-5307800a949a_ActionId">
    <vt:lpwstr>8de2a83b-69d7-4483-96d0-f0a5482b3284</vt:lpwstr>
  </property>
  <property fmtid="{D5CDD505-2E9C-101B-9397-08002B2CF9AE}" pid="9" name="MSIP_Label_67599526-06ca-49cc-9fa9-5307800a949a_Extended_MSFT_Method">
    <vt:lpwstr>Automatic</vt:lpwstr>
  </property>
  <property fmtid="{D5CDD505-2E9C-101B-9397-08002B2CF9AE}" pid="10" name="Sensitivity">
    <vt:lpwstr>Proprietary</vt:lpwstr>
  </property>
</Properties>
</file>